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B5A" w:rsidRDefault="00C92B5A" w:rsidP="00C92B5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30"/>
          <w:szCs w:val="20"/>
          <w:u w:val="single"/>
        </w:rPr>
      </w:pPr>
      <w:r w:rsidRPr="00C92B5A">
        <w:rPr>
          <w:rFonts w:ascii="Courier New" w:hAnsi="Courier New" w:cs="Courier New"/>
          <w:noProof/>
          <w:color w:val="0000FF"/>
          <w:sz w:val="30"/>
          <w:szCs w:val="20"/>
          <w:u w:val="single"/>
        </w:rPr>
        <w:t xml:space="preserve">Some Sample </w:t>
      </w:r>
      <w:r>
        <w:rPr>
          <w:rFonts w:ascii="Courier New" w:hAnsi="Courier New" w:cs="Courier New"/>
          <w:noProof/>
          <w:color w:val="0000FF"/>
          <w:sz w:val="30"/>
          <w:szCs w:val="20"/>
          <w:u w:val="single"/>
        </w:rPr>
        <w:t>Code of SQL Best Practices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30"/>
          <w:szCs w:val="20"/>
          <w:u w:val="single"/>
        </w:rPr>
      </w:pPr>
    </w:p>
    <w:p w:rsidR="00C92B5A" w:rsidRPr="00C92B5A" w:rsidRDefault="00C92B5A" w:rsidP="00C92B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0"/>
        </w:rPr>
      </w:pPr>
      <w:r w:rsidRPr="00C92B5A">
        <w:rPr>
          <w:rFonts w:ascii="Courier New" w:hAnsi="Courier New" w:cs="Courier New"/>
          <w:b/>
          <w:noProof/>
          <w:color w:val="000000" w:themeColor="text1"/>
          <w:sz w:val="24"/>
          <w:szCs w:val="20"/>
        </w:rPr>
        <w:t>Sp_ ExecuteSQL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Eg for using sp_executesql :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@IntVariable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@SQLString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@ParmDefinition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@SQLString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'select ProductSubName from tblM_ProSubCategory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where  ProductSubID=@value'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@ParmDefinition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'@value int'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@IntVariable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32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sp_executesql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@SQLString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@ParmDefinition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92B5A" w:rsidRDefault="00C92B5A" w:rsidP="00C92B5A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@value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@IntVariable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92B5A" w:rsidRDefault="00C92B5A" w:rsidP="00C92B5A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92B5A" w:rsidRPr="00C92B5A" w:rsidRDefault="00C92B5A" w:rsidP="00C92B5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noProof/>
          <w:color w:val="000000" w:themeColor="text1"/>
          <w:sz w:val="24"/>
          <w:szCs w:val="20"/>
        </w:rPr>
      </w:pPr>
      <w:r w:rsidRPr="00C92B5A">
        <w:rPr>
          <w:rFonts w:ascii="Courier New" w:hAnsi="Courier New" w:cs="Courier New"/>
          <w:b/>
          <w:noProof/>
          <w:color w:val="000000" w:themeColor="text1"/>
          <w:sz w:val="24"/>
          <w:szCs w:val="20"/>
        </w:rPr>
        <w:t xml:space="preserve">Transaction </w:t>
      </w:r>
    </w:p>
    <w:p w:rsidR="00C92B5A" w:rsidRDefault="00C92B5A" w:rsidP="00C92B5A">
      <w:r>
        <w:t>--- COMMITTING INTERNAL TRANSACTION AND ROLLBACK THE EXTERNAL TRANSACTION--</w:t>
      </w:r>
    </w:p>
    <w:p w:rsidR="00C92B5A" w:rsidRDefault="00C92B5A" w:rsidP="00C92B5A"/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sampleTb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Firstcol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secondcol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  <w:r>
        <w:rPr>
          <w:rFonts w:ascii="Courier New" w:hAnsi="Courier New" w:cs="Courier New"/>
          <w:noProof/>
          <w:sz w:val="20"/>
          <w:szCs w:val="20"/>
        </w:rPr>
        <w:t xml:space="preserve"> Outtran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sampleTb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'FIFTH'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sampleTb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'SIXTH'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  <w:r>
        <w:rPr>
          <w:rFonts w:ascii="Courier New" w:hAnsi="Courier New" w:cs="Courier New"/>
          <w:noProof/>
          <w:sz w:val="20"/>
          <w:szCs w:val="20"/>
        </w:rPr>
        <w:t xml:space="preserve"> Intran 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sampleTb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'SEVENTH'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sampleTb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'EIGHTH'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  <w:r>
        <w:rPr>
          <w:rFonts w:ascii="Courier New" w:hAnsi="Courier New" w:cs="Courier New"/>
          <w:noProof/>
          <w:sz w:val="20"/>
          <w:szCs w:val="20"/>
        </w:rPr>
        <w:t xml:space="preserve"> Intran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  <w:r>
        <w:rPr>
          <w:rFonts w:ascii="Courier New" w:hAnsi="Courier New" w:cs="Courier New"/>
          <w:noProof/>
          <w:sz w:val="20"/>
          <w:szCs w:val="20"/>
        </w:rPr>
        <w:t xml:space="preserve"> Outtran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92B5A" w:rsidRDefault="00C92B5A" w:rsidP="00C92B5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sampleTb</w:t>
      </w:r>
    </w:p>
    <w:p w:rsidR="00C92B5A" w:rsidRDefault="00C92B5A" w:rsidP="00C92B5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OUTPUT : NO OUTPUT</w:t>
      </w:r>
    </w:p>
    <w:p w:rsidR="00C92B5A" w:rsidRDefault="00C92B5A" w:rsidP="00C92B5A">
      <w:pPr>
        <w:rPr>
          <w:rFonts w:ascii="Courier New" w:hAnsi="Courier New" w:cs="Courier New"/>
          <w:noProof/>
          <w:sz w:val="20"/>
          <w:szCs w:val="20"/>
        </w:rPr>
      </w:pPr>
    </w:p>
    <w:p w:rsidR="00C92B5A" w:rsidRDefault="00C92B5A" w:rsidP="00C92B5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--COMMITING THE OUTER TRAN AND ROLLBACK THE INNERTRAN---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sampleTb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Firstcol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secondcol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  <w:r>
        <w:rPr>
          <w:rFonts w:ascii="Courier New" w:hAnsi="Courier New" w:cs="Courier New"/>
          <w:noProof/>
          <w:sz w:val="20"/>
          <w:szCs w:val="20"/>
        </w:rPr>
        <w:t xml:space="preserve"> Outtran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sampleTb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'FIFTH'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sampleTb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'SIXTH'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  <w:r>
        <w:rPr>
          <w:rFonts w:ascii="Courier New" w:hAnsi="Courier New" w:cs="Courier New"/>
          <w:noProof/>
          <w:sz w:val="20"/>
          <w:szCs w:val="20"/>
        </w:rPr>
        <w:t xml:space="preserve"> Intran 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sampleTb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'SEVENTH'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sampleTb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'EIGHTH'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  <w:r>
        <w:rPr>
          <w:rFonts w:ascii="Courier New" w:hAnsi="Courier New" w:cs="Courier New"/>
          <w:noProof/>
          <w:sz w:val="20"/>
          <w:szCs w:val="20"/>
        </w:rPr>
        <w:t xml:space="preserve"> Intran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</w:t>
      </w:r>
      <w:r>
        <w:rPr>
          <w:rFonts w:ascii="Courier New" w:hAnsi="Courier New" w:cs="Courier New"/>
          <w:noProof/>
          <w:sz w:val="20"/>
          <w:szCs w:val="20"/>
        </w:rPr>
        <w:t xml:space="preserve"> Outtran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sampleTb</w:t>
      </w:r>
    </w:p>
    <w:p w:rsidR="00C92B5A" w:rsidRDefault="00C92B5A" w:rsidP="00C92B5A"/>
    <w:p w:rsidR="00C92B5A" w:rsidRDefault="00C92B5A" w:rsidP="00C92B5A">
      <w:r>
        <w:t>OUTPUT:  ALL THE 4 ROWS</w:t>
      </w:r>
    </w:p>
    <w:p w:rsidR="00C92B5A" w:rsidRDefault="00C92B5A" w:rsidP="00C92B5A"/>
    <w:p w:rsidR="00C92B5A" w:rsidRDefault="00C92B5A" w:rsidP="00C92B5A">
      <w:r>
        <w:t>----------Orphaned transactions---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 w:hanging="15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sampleTb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Firstcol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, secondcol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10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sz w:val="20"/>
          <w:szCs w:val="20"/>
        </w:rPr>
      </w:pP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TRAN</w:t>
      </w:r>
      <w:r>
        <w:rPr>
          <w:rFonts w:ascii="Courier New" w:hAnsi="Courier New" w:cs="Courier New"/>
          <w:sz w:val="20"/>
          <w:szCs w:val="20"/>
        </w:rPr>
        <w:t xml:space="preserve"> Outtran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sampleTb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11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'ELEVEN'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sampleTb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12</w:t>
      </w:r>
      <w:r>
        <w:rPr>
          <w:rFonts w:ascii="Courier New" w:hAnsi="Courier New" w:cs="Courier New"/>
          <w:color w:val="808080"/>
          <w:sz w:val="20"/>
          <w:szCs w:val="20"/>
        </w:rPr>
        <w:t>, null)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TRAN</w:t>
      </w:r>
      <w:r>
        <w:rPr>
          <w:rFonts w:ascii="Courier New" w:hAnsi="Courier New" w:cs="Courier New"/>
          <w:sz w:val="20"/>
          <w:szCs w:val="20"/>
        </w:rPr>
        <w:t xml:space="preserve"> Outtran</w:t>
      </w:r>
    </w:p>
    <w:p w:rsidR="00C92B5A" w:rsidRDefault="00C92B5A" w:rsidP="00C92B5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sampleTb</w:t>
      </w:r>
    </w:p>
    <w:p w:rsidR="00C92B5A" w:rsidRDefault="00C92B5A" w:rsidP="00C92B5A"/>
    <w:p w:rsidR="00C92B5A" w:rsidRDefault="00C92B5A" w:rsidP="00C92B5A">
      <w:r>
        <w:t>--Correct code---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 w:hanging="15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sampleTb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Firstcol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sz w:val="20"/>
          <w:szCs w:val="20"/>
        </w:rPr>
        <w:t xml:space="preserve">, secondcol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10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sz w:val="20"/>
          <w:szCs w:val="20"/>
        </w:rPr>
      </w:pP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TRAN</w:t>
      </w:r>
      <w:r>
        <w:rPr>
          <w:rFonts w:ascii="Courier New" w:hAnsi="Courier New" w:cs="Courier New"/>
          <w:sz w:val="20"/>
          <w:szCs w:val="20"/>
        </w:rPr>
        <w:t xml:space="preserve"> Outtran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sampleTb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11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'ELEVEN'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sampleTb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12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'TWE'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@@ERROR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sz w:val="20"/>
          <w:szCs w:val="20"/>
        </w:rPr>
        <w:t>0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sz w:val="20"/>
          <w:szCs w:val="20"/>
        </w:rPr>
        <w:t xml:space="preserve"> Tran Outtran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C92B5A" w:rsidRDefault="00C92B5A" w:rsidP="00C92B5A">
      <w:pPr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TRAN</w:t>
      </w:r>
      <w:r>
        <w:rPr>
          <w:rFonts w:ascii="Courier New" w:hAnsi="Courier New" w:cs="Courier New"/>
          <w:sz w:val="20"/>
          <w:szCs w:val="20"/>
        </w:rPr>
        <w:t xml:space="preserve"> Outtran</w:t>
      </w:r>
    </w:p>
    <w:p w:rsidR="00C92B5A" w:rsidRDefault="00C92B5A" w:rsidP="00C92B5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sampleTb</w:t>
      </w:r>
    </w:p>
    <w:p w:rsidR="00C92B5A" w:rsidRDefault="00C92B5A" w:rsidP="00C92B5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2" w:right="18"/>
        <w:rPr>
          <w:rFonts w:ascii="MS Shell Dlg 2" w:hAnsi="MS Shell Dlg 2" w:cs="MS Shell Dlg 2"/>
          <w:sz w:val="20"/>
          <w:szCs w:val="20"/>
        </w:rPr>
      </w:pPr>
    </w:p>
    <w:p w:rsidR="00C92B5A" w:rsidRDefault="00C92B5A" w:rsidP="00C92B5A">
      <w:r w:rsidRPr="004D40CC">
        <w:t>The @@TRANCOUNT function records the current transaction nesting level. Each BEGIN TRANSACTION statement increments @@TRANCOUNT by one. Each COMMIT TRANSACTION or COMMIT WORK statement decrements @@TRANCOUNT by one. A ROLLBACK TRANSACTION statement that does not have a transaction name rolls back all nested transactions and decrements @@TRANCOUNT to 0. A ROLLBACK TRANSACTION that uses the transaction name of the outermost transaction in a set of nested transactions rolls back all the nested transactions and decrements @@TRANCOUNT to 0. When you are unsure if you are already in a transaction, SELECT @@TRANCOUNT</w:t>
      </w:r>
      <w:r w:rsidRPr="00C92B5A">
        <w:t xml:space="preserve"> </w:t>
      </w:r>
      <w:r w:rsidRPr="004D40CC">
        <w:t>to determine if it is 1 or more. If @@TRANCOUNT is 0 you are not in a transaction.</w:t>
      </w:r>
    </w:p>
    <w:p w:rsidR="00C92B5A" w:rsidRDefault="00C92B5A" w:rsidP="00C92B5A"/>
    <w:p w:rsidR="00C92B5A" w:rsidRDefault="00C92B5A" w:rsidP="00C92B5A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92B5A" w:rsidRPr="00C92B5A" w:rsidRDefault="00C92B5A" w:rsidP="00C92B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0"/>
        </w:rPr>
      </w:pPr>
      <w:r w:rsidRPr="00C92B5A">
        <w:rPr>
          <w:rFonts w:ascii="Courier New" w:hAnsi="Courier New" w:cs="Courier New"/>
          <w:b/>
          <w:noProof/>
          <w:color w:val="000000" w:themeColor="text1"/>
          <w:sz w:val="24"/>
          <w:szCs w:val="20"/>
        </w:rPr>
        <w:lastRenderedPageBreak/>
        <w:t xml:space="preserve">Index </w:t>
      </w:r>
    </w:p>
    <w:p w:rsidR="00C92B5A" w:rsidRPr="00C92B5A" w:rsidRDefault="00C92B5A" w:rsidP="00C92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0"/>
        </w:rPr>
      </w:pPr>
    </w:p>
    <w:p w:rsidR="00C92B5A" w:rsidRDefault="00C92B5A" w:rsidP="00C92B5A">
      <w:r>
        <w:t>DBCC – database console command</w:t>
      </w:r>
    </w:p>
    <w:p w:rsidR="00C92B5A" w:rsidRDefault="00C92B5A" w:rsidP="00C92B5A">
      <w:r w:rsidRPr="00586FFC">
        <w:t>DBCC commands are generally used to check the physical and logical consistency of a database</w:t>
      </w:r>
    </w:p>
    <w:p w:rsidR="00C92B5A" w:rsidRDefault="00C92B5A" w:rsidP="00C92B5A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92B5A" w:rsidRPr="00F93079" w:rsidRDefault="00C92B5A" w:rsidP="00C92B5A">
      <w:r w:rsidRPr="00F93079">
        <w:t>DBCC showcontig</w:t>
      </w:r>
    </w:p>
    <w:p w:rsidR="00C92B5A" w:rsidRPr="00F93079" w:rsidRDefault="00C92B5A" w:rsidP="00C92B5A">
      <w:pPr>
        <w:pStyle w:val="ListParagraph"/>
        <w:numPr>
          <w:ilvl w:val="0"/>
          <w:numId w:val="3"/>
        </w:numPr>
      </w:pPr>
      <w:r w:rsidRPr="00F93079">
        <w:t>Use the page count reported by DBCC SHOWCONTIG to get an idea of the size of the indexes (each page is 8 KB in size).</w:t>
      </w:r>
    </w:p>
    <w:p w:rsidR="00C92B5A" w:rsidRPr="00F93079" w:rsidRDefault="00C92B5A" w:rsidP="00C92B5A">
      <w:pPr>
        <w:pStyle w:val="ListParagraph"/>
        <w:numPr>
          <w:ilvl w:val="0"/>
          <w:numId w:val="3"/>
        </w:numPr>
      </w:pPr>
      <w:r w:rsidRPr="00F93079">
        <w:t>High values for logical scan fragmentation can lead to degraded performance of index scans.</w:t>
      </w:r>
    </w:p>
    <w:p w:rsidR="00C92B5A" w:rsidRPr="00F93079" w:rsidRDefault="00C92B5A" w:rsidP="00C92B5A">
      <w:pPr>
        <w:pStyle w:val="ListParagraph"/>
        <w:numPr>
          <w:ilvl w:val="0"/>
          <w:numId w:val="3"/>
        </w:numPr>
      </w:pPr>
      <w:r w:rsidRPr="00F93079">
        <w:t>Consider defragmenting indexes with 20 percent or more logical fragmentation.</w:t>
      </w:r>
    </w:p>
    <w:p w:rsidR="00C92B5A" w:rsidRDefault="00C92B5A" w:rsidP="00C92B5A">
      <w:pPr>
        <w:pStyle w:val="ListParagraph"/>
        <w:numPr>
          <w:ilvl w:val="0"/>
          <w:numId w:val="3"/>
        </w:numPr>
      </w:pPr>
      <w:r w:rsidRPr="00F93079">
        <w:t>Low values for average page density can result in more pages that must be read to satisfy a query. Reorganizing the pages so they have a higher page density can result in less I/O to satisfy the same query.</w:t>
      </w:r>
    </w:p>
    <w:p w:rsidR="00C92B5A" w:rsidRPr="004928D5" w:rsidRDefault="00C92B5A" w:rsidP="00C92B5A">
      <w:pPr>
        <w:pStyle w:val="ListParagraph"/>
        <w:numPr>
          <w:ilvl w:val="0"/>
          <w:numId w:val="3"/>
        </w:numPr>
      </w:pPr>
      <w:r w:rsidRPr="004928D5">
        <w:t>DBCC INDEXDEFRAG</w:t>
      </w:r>
      <w:r w:rsidRPr="004928D5">
        <w:br/>
        <w:t xml:space="preserve">    ( { database_name | database_id | 0 } </w:t>
      </w:r>
      <w:r w:rsidRPr="004928D5">
        <w:br/>
        <w:t xml:space="preserve">        , { table_name | table_id | 'view_name' | view_id } </w:t>
      </w:r>
      <w:r w:rsidRPr="004928D5">
        <w:br/>
        <w:t xml:space="preserve">        , { index_name | index_id } </w:t>
      </w:r>
      <w:r w:rsidRPr="004928D5">
        <w:br/>
        <w:t xml:space="preserve">    )    [ WITH NO_INFOMSGS ] </w:t>
      </w:r>
    </w:p>
    <w:p w:rsidR="00C92B5A" w:rsidRDefault="00C92B5A" w:rsidP="00C92B5A">
      <w:pPr>
        <w:pStyle w:val="ListParagraph"/>
        <w:numPr>
          <w:ilvl w:val="0"/>
          <w:numId w:val="3"/>
        </w:numPr>
      </w:pPr>
    </w:p>
    <w:p w:rsidR="00C92B5A" w:rsidRPr="004928D5" w:rsidRDefault="00C92B5A" w:rsidP="00C92B5A">
      <w:pPr>
        <w:pStyle w:val="ListParagraph"/>
        <w:numPr>
          <w:ilvl w:val="0"/>
          <w:numId w:val="3"/>
        </w:numPr>
      </w:pPr>
      <w:r w:rsidRPr="004928D5">
        <w:t>database_name | database_id | 0</w:t>
      </w:r>
    </w:p>
    <w:p w:rsidR="00C92B5A" w:rsidRPr="004928D5" w:rsidRDefault="00C92B5A" w:rsidP="00C92B5A">
      <w:pPr>
        <w:pStyle w:val="ListParagraph"/>
        <w:numPr>
          <w:ilvl w:val="0"/>
          <w:numId w:val="3"/>
        </w:numPr>
      </w:pPr>
      <w:r w:rsidRPr="004928D5">
        <w:t xml:space="preserve">Is the database for which to defragment an index. Database names must conform to the rules for identifiers. For more information, see </w:t>
      </w:r>
      <w:hyperlink r:id="rId5" w:history="1">
        <w:r w:rsidRPr="004928D5">
          <w:t>Using Identifiers</w:t>
        </w:r>
      </w:hyperlink>
      <w:r w:rsidRPr="004928D5">
        <w:t>. If 0 is specified, then the current database is used.</w:t>
      </w:r>
    </w:p>
    <w:p w:rsidR="00C92B5A" w:rsidRPr="004928D5" w:rsidRDefault="00C92B5A" w:rsidP="00C92B5A">
      <w:pPr>
        <w:pStyle w:val="ListParagraph"/>
        <w:numPr>
          <w:ilvl w:val="0"/>
          <w:numId w:val="3"/>
        </w:numPr>
      </w:pPr>
      <w:r w:rsidRPr="004928D5">
        <w:t>table_name | table_id | 'view_name' | view_id</w:t>
      </w:r>
    </w:p>
    <w:p w:rsidR="00C92B5A" w:rsidRPr="004928D5" w:rsidRDefault="00C92B5A" w:rsidP="00C92B5A">
      <w:pPr>
        <w:pStyle w:val="ListParagraph"/>
        <w:numPr>
          <w:ilvl w:val="0"/>
          <w:numId w:val="3"/>
        </w:numPr>
      </w:pPr>
      <w:r w:rsidRPr="004928D5">
        <w:t>Is the table or view for which to defragment an index. Table and view names must conform to the rules for identifiers.</w:t>
      </w:r>
    </w:p>
    <w:p w:rsidR="00C92B5A" w:rsidRPr="004928D5" w:rsidRDefault="00C92B5A" w:rsidP="00C92B5A">
      <w:pPr>
        <w:pStyle w:val="ListParagraph"/>
        <w:numPr>
          <w:ilvl w:val="0"/>
          <w:numId w:val="3"/>
        </w:numPr>
      </w:pPr>
      <w:r w:rsidRPr="004928D5">
        <w:t>index_name | index_id</w:t>
      </w:r>
    </w:p>
    <w:p w:rsidR="00C92B5A" w:rsidRPr="004928D5" w:rsidRDefault="00C92B5A" w:rsidP="00C92B5A">
      <w:pPr>
        <w:pStyle w:val="ListParagraph"/>
        <w:numPr>
          <w:ilvl w:val="0"/>
          <w:numId w:val="3"/>
        </w:numPr>
      </w:pPr>
      <w:r w:rsidRPr="004928D5">
        <w:t>Is the index to defragment. Index names must conform to the rules for identifiers.</w:t>
      </w:r>
    </w:p>
    <w:p w:rsidR="00C92B5A" w:rsidRPr="004928D5" w:rsidRDefault="00C92B5A" w:rsidP="00C92B5A">
      <w:pPr>
        <w:pStyle w:val="ListParagraph"/>
        <w:numPr>
          <w:ilvl w:val="0"/>
          <w:numId w:val="3"/>
        </w:numPr>
      </w:pPr>
      <w:r w:rsidRPr="004928D5">
        <w:t>WITH NO_INFOMSGS</w:t>
      </w:r>
    </w:p>
    <w:p w:rsidR="00C92B5A" w:rsidRPr="004928D5" w:rsidRDefault="00C92B5A" w:rsidP="00C92B5A">
      <w:pPr>
        <w:pStyle w:val="ListParagraph"/>
        <w:numPr>
          <w:ilvl w:val="0"/>
          <w:numId w:val="3"/>
        </w:numPr>
      </w:pPr>
      <w:r w:rsidRPr="004928D5">
        <w:t>Suppresses all informational messages (with severity levels from 0 through 10).</w:t>
      </w:r>
    </w:p>
    <w:p w:rsidR="00C92B5A" w:rsidRDefault="00C92B5A" w:rsidP="00C92B5A">
      <w:pPr>
        <w:pStyle w:val="ListParagraph"/>
        <w:numPr>
          <w:ilvl w:val="0"/>
          <w:numId w:val="3"/>
        </w:numPr>
      </w:pPr>
      <w:r w:rsidRPr="00270409">
        <w:t>DBCC DBREINDEX</w:t>
      </w:r>
    </w:p>
    <w:p w:rsidR="00C92B5A" w:rsidRPr="00270409" w:rsidRDefault="00C92B5A" w:rsidP="00C92B5A">
      <w:pPr>
        <w:pStyle w:val="ListParagraph"/>
        <w:numPr>
          <w:ilvl w:val="0"/>
          <w:numId w:val="3"/>
        </w:numPr>
      </w:pPr>
      <w:r w:rsidRPr="00270409">
        <w:t>Rebuilds one or more indexes for a table in the specified database.</w:t>
      </w:r>
    </w:p>
    <w:p w:rsidR="00C92B5A" w:rsidRDefault="00C92B5A" w:rsidP="00C92B5A">
      <w:pPr>
        <w:pStyle w:val="ListParagraph"/>
        <w:numPr>
          <w:ilvl w:val="0"/>
          <w:numId w:val="3"/>
        </w:numPr>
      </w:pPr>
    </w:p>
    <w:p w:rsidR="00C92B5A" w:rsidRDefault="00C92B5A" w:rsidP="00C92B5A">
      <w:pPr>
        <w:pStyle w:val="ListParagraph"/>
        <w:numPr>
          <w:ilvl w:val="0"/>
          <w:numId w:val="3"/>
        </w:numPr>
      </w:pPr>
    </w:p>
    <w:p w:rsidR="00C92B5A" w:rsidRPr="00270409" w:rsidRDefault="00C92B5A" w:rsidP="00C92B5A">
      <w:pPr>
        <w:pStyle w:val="ListParagraph"/>
        <w:numPr>
          <w:ilvl w:val="0"/>
          <w:numId w:val="3"/>
        </w:numPr>
      </w:pPr>
      <w:r w:rsidRPr="00270409">
        <w:t xml:space="preserve">DBCC DBREINDEX </w:t>
      </w:r>
    </w:p>
    <w:p w:rsidR="00C92B5A" w:rsidRPr="00270409" w:rsidRDefault="00C92B5A" w:rsidP="00C92B5A">
      <w:pPr>
        <w:pStyle w:val="ListParagraph"/>
        <w:numPr>
          <w:ilvl w:val="0"/>
          <w:numId w:val="3"/>
        </w:numPr>
      </w:pPr>
      <w:r w:rsidRPr="00270409">
        <w:t xml:space="preserve">( </w:t>
      </w:r>
    </w:p>
    <w:p w:rsidR="00C92B5A" w:rsidRPr="00270409" w:rsidRDefault="00C92B5A" w:rsidP="00C92B5A">
      <w:pPr>
        <w:pStyle w:val="ListParagraph"/>
        <w:numPr>
          <w:ilvl w:val="0"/>
          <w:numId w:val="3"/>
        </w:numPr>
      </w:pPr>
      <w:r w:rsidRPr="00270409">
        <w:t xml:space="preserve">    table_name </w:t>
      </w:r>
    </w:p>
    <w:p w:rsidR="00C92B5A" w:rsidRPr="00270409" w:rsidRDefault="00C92B5A" w:rsidP="00C92B5A">
      <w:pPr>
        <w:pStyle w:val="ListParagraph"/>
        <w:numPr>
          <w:ilvl w:val="0"/>
          <w:numId w:val="3"/>
        </w:numPr>
      </w:pPr>
      <w:r w:rsidRPr="00270409">
        <w:t>    [ , index_name [ , fillfactor ] ]</w:t>
      </w:r>
    </w:p>
    <w:p w:rsidR="00C92B5A" w:rsidRPr="00270409" w:rsidRDefault="00C92B5A" w:rsidP="00C92B5A">
      <w:pPr>
        <w:pStyle w:val="ListParagraph"/>
        <w:numPr>
          <w:ilvl w:val="0"/>
          <w:numId w:val="3"/>
        </w:numPr>
      </w:pPr>
      <w:r w:rsidRPr="00270409">
        <w:lastRenderedPageBreak/>
        <w:t>)</w:t>
      </w:r>
    </w:p>
    <w:p w:rsidR="00C92B5A" w:rsidRDefault="00C92B5A" w:rsidP="00C92B5A">
      <w:pPr>
        <w:pStyle w:val="ListParagraph"/>
        <w:numPr>
          <w:ilvl w:val="0"/>
          <w:numId w:val="3"/>
        </w:numPr>
      </w:pPr>
      <w:r w:rsidRPr="00270409">
        <w:t>    [ WITH NO_INFOMSGS ]</w:t>
      </w:r>
    </w:p>
    <w:p w:rsidR="00C92B5A" w:rsidRPr="00616827" w:rsidRDefault="00C92B5A" w:rsidP="00C92B5A">
      <w:pPr>
        <w:pStyle w:val="ListParagraph"/>
        <w:numPr>
          <w:ilvl w:val="0"/>
          <w:numId w:val="3"/>
        </w:numPr>
      </w:pPr>
      <w:r w:rsidRPr="00586FFC">
        <w:t>table_name</w:t>
      </w:r>
      <w:r w:rsidRPr="00616827">
        <w:t xml:space="preserve"> </w:t>
      </w:r>
    </w:p>
    <w:p w:rsidR="00C92B5A" w:rsidRPr="00616827" w:rsidRDefault="00C92B5A" w:rsidP="00C92B5A">
      <w:pPr>
        <w:pStyle w:val="ListParagraph"/>
        <w:numPr>
          <w:ilvl w:val="0"/>
          <w:numId w:val="3"/>
        </w:numPr>
      </w:pPr>
      <w:r w:rsidRPr="00616827">
        <w:t xml:space="preserve">Is the name of the table containing the specified index or indexes to rebuild. Table names must follow the rules for </w:t>
      </w:r>
      <w:hyperlink r:id="rId6" w:history="1">
        <w:r w:rsidRPr="00616827">
          <w:t>identifiers</w:t>
        </w:r>
      </w:hyperlink>
      <w:r w:rsidRPr="00586FFC">
        <w:t>.</w:t>
      </w:r>
    </w:p>
    <w:p w:rsidR="00C92B5A" w:rsidRPr="00616827" w:rsidRDefault="00C92B5A" w:rsidP="00C92B5A">
      <w:pPr>
        <w:pStyle w:val="ListParagraph"/>
        <w:numPr>
          <w:ilvl w:val="0"/>
          <w:numId w:val="3"/>
        </w:numPr>
      </w:pPr>
      <w:r w:rsidRPr="00586FFC">
        <w:t>index_name</w:t>
      </w:r>
      <w:r w:rsidRPr="00616827">
        <w:t xml:space="preserve"> </w:t>
      </w:r>
    </w:p>
    <w:p w:rsidR="00C92B5A" w:rsidRPr="00616827" w:rsidRDefault="00C92B5A" w:rsidP="00C92B5A">
      <w:pPr>
        <w:pStyle w:val="ListParagraph"/>
        <w:numPr>
          <w:ilvl w:val="0"/>
          <w:numId w:val="3"/>
        </w:numPr>
      </w:pPr>
      <w:r w:rsidRPr="00616827">
        <w:t xml:space="preserve">Is the name of the index to rebuild. Index names must comply with the rules for identifiers. If </w:t>
      </w:r>
      <w:r w:rsidRPr="00586FFC">
        <w:t>index_name</w:t>
      </w:r>
      <w:r w:rsidRPr="00616827">
        <w:t xml:space="preserve"> is specified, </w:t>
      </w:r>
      <w:r w:rsidRPr="00586FFC">
        <w:t>table_name</w:t>
      </w:r>
      <w:r w:rsidRPr="00616827">
        <w:t xml:space="preserve"> must be specified. If </w:t>
      </w:r>
      <w:r w:rsidRPr="00586FFC">
        <w:t>index_name</w:t>
      </w:r>
      <w:r w:rsidRPr="00616827">
        <w:t xml:space="preserve"> is not specified or is " ", all indexes for the table are rebuilt. </w:t>
      </w:r>
    </w:p>
    <w:p w:rsidR="00C92B5A" w:rsidRPr="00616827" w:rsidRDefault="00C92B5A" w:rsidP="00C92B5A">
      <w:pPr>
        <w:pStyle w:val="ListParagraph"/>
        <w:numPr>
          <w:ilvl w:val="0"/>
          <w:numId w:val="3"/>
        </w:numPr>
      </w:pPr>
      <w:r w:rsidRPr="00586FFC">
        <w:t xml:space="preserve">fillfactor </w:t>
      </w:r>
    </w:p>
    <w:p w:rsidR="00C92B5A" w:rsidRPr="00616827" w:rsidRDefault="00C92B5A" w:rsidP="00C92B5A">
      <w:pPr>
        <w:pStyle w:val="ListParagraph"/>
        <w:numPr>
          <w:ilvl w:val="0"/>
          <w:numId w:val="3"/>
        </w:numPr>
      </w:pPr>
      <w:r w:rsidRPr="00616827">
        <w:t xml:space="preserve">Is the percentage of space on each index page for storing data when the index is created or rebuilt. </w:t>
      </w:r>
      <w:r w:rsidRPr="00586FFC">
        <w:t>fillfactor</w:t>
      </w:r>
      <w:r w:rsidRPr="00616827">
        <w:t xml:space="preserve"> replaces the fill factor when the index was created, becoming the new default for the index and for any other nonclustered indexes rebuilt because a clustered index is rebuilt. When </w:t>
      </w:r>
      <w:r w:rsidRPr="00586FFC">
        <w:t>fillfactor</w:t>
      </w:r>
      <w:r w:rsidRPr="00616827">
        <w:t xml:space="preserve"> is 0, DBCC DBREINDEX uses the fill factor value last specified for the index. This value is stored in the </w:t>
      </w:r>
      <w:r w:rsidRPr="00586FFC">
        <w:t>sys.indexes</w:t>
      </w:r>
      <w:r w:rsidRPr="00616827">
        <w:t xml:space="preserve"> catalog view. </w:t>
      </w:r>
    </w:p>
    <w:p w:rsidR="00C92B5A" w:rsidRPr="00616827" w:rsidRDefault="00C92B5A" w:rsidP="00C92B5A">
      <w:pPr>
        <w:pStyle w:val="ListParagraph"/>
        <w:numPr>
          <w:ilvl w:val="0"/>
          <w:numId w:val="3"/>
        </w:numPr>
      </w:pPr>
      <w:r w:rsidRPr="00616827">
        <w:t xml:space="preserve">If </w:t>
      </w:r>
      <w:r w:rsidRPr="00586FFC">
        <w:t>fillfactor</w:t>
      </w:r>
      <w:r w:rsidRPr="00616827">
        <w:t xml:space="preserve"> is specified, </w:t>
      </w:r>
      <w:r w:rsidRPr="00586FFC">
        <w:t>table_name</w:t>
      </w:r>
      <w:r w:rsidRPr="00616827">
        <w:t xml:space="preserve"> and </w:t>
      </w:r>
      <w:r w:rsidRPr="00586FFC">
        <w:t>index_name</w:t>
      </w:r>
      <w:r w:rsidRPr="00616827">
        <w:t xml:space="preserve"> must be specified. If </w:t>
      </w:r>
      <w:r w:rsidRPr="00586FFC">
        <w:t>fillfactor</w:t>
      </w:r>
      <w:r w:rsidRPr="00616827">
        <w:t xml:space="preserve"> is not specified, the default fill factor, 100, is used. For more information, see </w:t>
      </w:r>
      <w:hyperlink r:id="rId7" w:history="1">
        <w:r w:rsidRPr="00616827">
          <w:t>Fill Factor</w:t>
        </w:r>
      </w:hyperlink>
      <w:r w:rsidRPr="00616827">
        <w:t>.</w:t>
      </w:r>
    </w:p>
    <w:p w:rsidR="00C92B5A" w:rsidRPr="00616827" w:rsidRDefault="00C92B5A" w:rsidP="00C92B5A">
      <w:pPr>
        <w:pStyle w:val="ListParagraph"/>
        <w:numPr>
          <w:ilvl w:val="0"/>
          <w:numId w:val="3"/>
        </w:numPr>
      </w:pPr>
      <w:r w:rsidRPr="00616827">
        <w:t xml:space="preserve">WITH NO_INFOMSGS </w:t>
      </w:r>
    </w:p>
    <w:p w:rsidR="00C92B5A" w:rsidRPr="00616827" w:rsidRDefault="00C92B5A" w:rsidP="00C92B5A">
      <w:pPr>
        <w:pStyle w:val="ListParagraph"/>
        <w:numPr>
          <w:ilvl w:val="0"/>
          <w:numId w:val="3"/>
        </w:numPr>
      </w:pPr>
      <w:r w:rsidRPr="00616827">
        <w:t>Suppresses all informational messages that have severity levels from 0 through 10.</w:t>
      </w:r>
    </w:p>
    <w:p w:rsidR="00C92B5A" w:rsidRPr="00616827" w:rsidRDefault="00C92B5A" w:rsidP="00C92B5A">
      <w:pPr>
        <w:pStyle w:val="ListParagraph"/>
        <w:numPr>
          <w:ilvl w:val="0"/>
          <w:numId w:val="3"/>
        </w:numPr>
      </w:pPr>
      <w:r w:rsidRPr="00616827">
        <w:rPr>
          <w:noProof/>
        </w:rPr>
        <w:drawing>
          <wp:inline distT="0" distB="0" distL="0" distR="0">
            <wp:extent cx="9525" cy="9525"/>
            <wp:effectExtent l="0" t="0" r="0" b="0"/>
            <wp:docPr id="1" name="ctl00_mainContentContainer_cpe642039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ContentContainer_cpe642039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6827">
        <w:t xml:space="preserve">  </w:t>
      </w:r>
    </w:p>
    <w:p w:rsidR="00C92B5A" w:rsidRPr="00616827" w:rsidRDefault="00C92B5A" w:rsidP="00C92B5A">
      <w:pPr>
        <w:pStyle w:val="ListParagraph"/>
        <w:numPr>
          <w:ilvl w:val="0"/>
          <w:numId w:val="3"/>
        </w:numPr>
      </w:pPr>
      <w:r w:rsidRPr="00616827">
        <w:t>Unless NO_INFOMSGS is specified (the table name must be specified), DBCC DBREINDEX always returns:</w:t>
      </w:r>
    </w:p>
    <w:p w:rsidR="00C92B5A" w:rsidRPr="00616827" w:rsidRDefault="00C92B5A" w:rsidP="00C92B5A">
      <w:pPr>
        <w:pStyle w:val="ListParagraph"/>
        <w:numPr>
          <w:ilvl w:val="0"/>
          <w:numId w:val="3"/>
        </w:numPr>
      </w:pPr>
      <w:r w:rsidRPr="00616827">
        <w:t>DBCC execution completed. If DBCC printed error messages, contact your system administrator.</w:t>
      </w:r>
    </w:p>
    <w:p w:rsidR="00C92B5A" w:rsidRDefault="00C92B5A" w:rsidP="00C92B5A">
      <w:pPr>
        <w:pStyle w:val="ListParagraph"/>
        <w:numPr>
          <w:ilvl w:val="0"/>
          <w:numId w:val="3"/>
        </w:numPr>
      </w:pPr>
      <w:r>
        <w:t>EXAMPLE: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--CREATION OF TABLE---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create table employee(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 xml:space="preserve">     ID          int NOT NULL,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 xml:space="preserve">     name        nvarchar (10),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 xml:space="preserve">     salary      int,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 xml:space="preserve">     doj  datetime,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 xml:space="preserve">     city        nvarchar (10),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 xml:space="preserve">     region      char (1))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 xml:space="preserve"> GO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 xml:space="preserve">  --- INSERTION OF ROWS---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insert into employee (ID, name,    salary, doj, city,       region)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values (1,  'Jason', 40420,  '02/01/94', 'New York', 'W')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GO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lastRenderedPageBreak/>
        <w:t xml:space="preserve"> 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insert into employee (ID, name,    salary, doj, city,       region)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values (2,  'Robert',14420,  '01/02/95', 'Vancouver','N')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GO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insert into employee (ID, name,    salary, doj, city,       region)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values (3,  'Celia', 24020,  '12/03/96', 'Toronto',  'W')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GO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insert into employee (ID, name,    salary, doj, city,       region)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values (4,  'Linda', 40620,  '11/04/97', 'New York', 'N')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GO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insert into employee (ID, name,    salary, doj, city,       region)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 xml:space="preserve"> values (5,  'David', 80026,  '10/05/98', 'Vancouver','W')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GO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--- INDEX CREATION---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select * from employee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DBCC SHOWCONTIG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ALTER TABLE employee ADD PRIMARY KEY(ID)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SP_HELPINDEX employee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CREATE INDEX IDX_Name ON employee(name)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SP_HELPINDEX employee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DBCC SHOWCONTIG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--to display the actual page information for the table –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DBCC TRACEON(3604)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Declare @DBID Int, @TableID Int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Select @DBID = db_id(), @TableID = object_id('employee')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DBCC ind(@DBID, @TableID, -1)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GO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---INDEX DEFRAGMENTATION---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--REBUILDING ONE INDEX--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DBCC DBREINDEX (employee,IDX_Name) WITH  NO_INFOMSGS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--REBUILDING ALL INDEXES--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DBCC DBREINDEX (employee,'')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>--USING INDEXDEFRAG---</w:t>
      </w:r>
    </w:p>
    <w:p w:rsidR="00C92B5A" w:rsidRPr="00586FFC" w:rsidRDefault="00C92B5A" w:rsidP="00C92B5A">
      <w:pPr>
        <w:pStyle w:val="ListParagraph"/>
        <w:numPr>
          <w:ilvl w:val="0"/>
          <w:numId w:val="3"/>
        </w:numPr>
      </w:pPr>
      <w:r w:rsidRPr="00586FFC">
        <w:t xml:space="preserve">DBCC INDEXDEFRAG(INDUS,employee,IDX_Name) </w:t>
      </w:r>
    </w:p>
    <w:p w:rsidR="00C92B5A" w:rsidRDefault="00C92B5A" w:rsidP="00C92B5A">
      <w:pPr>
        <w:pStyle w:val="ListParagraph"/>
        <w:numPr>
          <w:ilvl w:val="0"/>
          <w:numId w:val="3"/>
        </w:numPr>
      </w:pPr>
    </w:p>
    <w:p w:rsidR="00C92B5A" w:rsidRDefault="00C92B5A" w:rsidP="00C92B5A">
      <w:pPr>
        <w:pStyle w:val="ListParagraph"/>
        <w:numPr>
          <w:ilvl w:val="0"/>
          <w:numId w:val="3"/>
        </w:numPr>
      </w:pPr>
    </w:p>
    <w:p w:rsidR="00C92B5A" w:rsidRPr="00134383" w:rsidRDefault="00C92B5A" w:rsidP="00C92B5A">
      <w:pPr>
        <w:pStyle w:val="ListParagraph"/>
        <w:numPr>
          <w:ilvl w:val="0"/>
          <w:numId w:val="3"/>
        </w:numPr>
      </w:pPr>
      <w:r w:rsidRPr="00134383">
        <w:t>PagePID is the physical page numbers used to store the table. In this case, three pages are currently used to store the data.</w:t>
      </w:r>
    </w:p>
    <w:p w:rsidR="00C92B5A" w:rsidRPr="00134383" w:rsidRDefault="00C92B5A" w:rsidP="00C92B5A">
      <w:pPr>
        <w:pStyle w:val="ListParagraph"/>
        <w:numPr>
          <w:ilvl w:val="0"/>
          <w:numId w:val="3"/>
        </w:numPr>
      </w:pPr>
      <w:r w:rsidRPr="00134383">
        <w:t>IndexID is the type of index,</w:t>
      </w:r>
    </w:p>
    <w:p w:rsidR="00C92B5A" w:rsidRPr="00134383" w:rsidRDefault="00C92B5A" w:rsidP="00C92B5A">
      <w:pPr>
        <w:pStyle w:val="ListParagraph"/>
        <w:numPr>
          <w:ilvl w:val="0"/>
          <w:numId w:val="3"/>
        </w:numPr>
      </w:pPr>
      <w:r w:rsidRPr="00134383">
        <w:t>Where:</w:t>
      </w:r>
    </w:p>
    <w:p w:rsidR="00C92B5A" w:rsidRPr="00134383" w:rsidRDefault="00C92B5A" w:rsidP="00C92B5A">
      <w:pPr>
        <w:pStyle w:val="ListParagraph"/>
        <w:numPr>
          <w:ilvl w:val="0"/>
          <w:numId w:val="3"/>
        </w:numPr>
      </w:pPr>
      <w:r w:rsidRPr="00134383">
        <w:t>0 – Datapage</w:t>
      </w:r>
    </w:p>
    <w:p w:rsidR="00C92B5A" w:rsidRPr="00134383" w:rsidRDefault="00C92B5A" w:rsidP="00C92B5A">
      <w:pPr>
        <w:pStyle w:val="ListParagraph"/>
        <w:numPr>
          <w:ilvl w:val="0"/>
          <w:numId w:val="3"/>
        </w:numPr>
      </w:pPr>
      <w:r w:rsidRPr="00134383">
        <w:t>1 – Clustered Index</w:t>
      </w:r>
    </w:p>
    <w:p w:rsidR="00C92B5A" w:rsidRPr="00134383" w:rsidRDefault="00C92B5A" w:rsidP="00C92B5A">
      <w:pPr>
        <w:pStyle w:val="ListParagraph"/>
        <w:numPr>
          <w:ilvl w:val="0"/>
          <w:numId w:val="3"/>
        </w:numPr>
      </w:pPr>
      <w:r w:rsidRPr="00134383">
        <w:t>2 – Greater and equal to 2 is an Index page (Non-Clustered Index and ordinary index),</w:t>
      </w:r>
    </w:p>
    <w:p w:rsidR="00C92B5A" w:rsidRPr="00134383" w:rsidRDefault="00C92B5A" w:rsidP="00C92B5A">
      <w:pPr>
        <w:pStyle w:val="ListParagraph"/>
        <w:numPr>
          <w:ilvl w:val="0"/>
          <w:numId w:val="3"/>
        </w:numPr>
      </w:pPr>
      <w:r w:rsidRPr="00134383">
        <w:t>PageType tells you what kind of data is stored in each database,</w:t>
      </w:r>
    </w:p>
    <w:p w:rsidR="00C92B5A" w:rsidRPr="00134383" w:rsidRDefault="00C92B5A" w:rsidP="00C92B5A">
      <w:pPr>
        <w:pStyle w:val="ListParagraph"/>
        <w:numPr>
          <w:ilvl w:val="0"/>
          <w:numId w:val="3"/>
        </w:numPr>
      </w:pPr>
      <w:r w:rsidRPr="00134383">
        <w:t>Where:</w:t>
      </w:r>
    </w:p>
    <w:p w:rsidR="00C92B5A" w:rsidRPr="00134383" w:rsidRDefault="00C92B5A" w:rsidP="00C92B5A">
      <w:pPr>
        <w:pStyle w:val="ListParagraph"/>
        <w:numPr>
          <w:ilvl w:val="0"/>
          <w:numId w:val="3"/>
        </w:numPr>
      </w:pPr>
      <w:r w:rsidRPr="00134383">
        <w:t>10 – IAM (Index Allocation MAP)</w:t>
      </w:r>
    </w:p>
    <w:p w:rsidR="00C92B5A" w:rsidRPr="00134383" w:rsidRDefault="00C92B5A" w:rsidP="00C92B5A">
      <w:pPr>
        <w:pStyle w:val="ListParagraph"/>
        <w:numPr>
          <w:ilvl w:val="0"/>
          <w:numId w:val="3"/>
        </w:numPr>
      </w:pPr>
      <w:r w:rsidRPr="00134383">
        <w:t>1 – Datapage</w:t>
      </w:r>
    </w:p>
    <w:p w:rsidR="00C92B5A" w:rsidRPr="00134383" w:rsidRDefault="00C92B5A" w:rsidP="00C92B5A">
      <w:pPr>
        <w:pStyle w:val="ListParagraph"/>
        <w:numPr>
          <w:ilvl w:val="0"/>
          <w:numId w:val="3"/>
        </w:numPr>
      </w:pPr>
      <w:r w:rsidRPr="00134383">
        <w:t>2 – Index page</w:t>
      </w:r>
    </w:p>
    <w:p w:rsidR="00C92B5A" w:rsidRDefault="00C92B5A" w:rsidP="00C92B5A">
      <w:pPr>
        <w:pStyle w:val="ListParagraph"/>
        <w:numPr>
          <w:ilvl w:val="0"/>
          <w:numId w:val="3"/>
        </w:numPr>
      </w:pPr>
    </w:p>
    <w:p w:rsidR="00E02993" w:rsidRDefault="00E02993"/>
    <w:sectPr w:rsidR="00E02993" w:rsidSect="00E02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13C43"/>
    <w:multiLevelType w:val="hybridMultilevel"/>
    <w:tmpl w:val="20A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1161B"/>
    <w:multiLevelType w:val="hybridMultilevel"/>
    <w:tmpl w:val="8696A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C35C6"/>
    <w:multiLevelType w:val="hybridMultilevel"/>
    <w:tmpl w:val="8696A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C92B5A"/>
    <w:rsid w:val="008B4141"/>
    <w:rsid w:val="00971E72"/>
    <w:rsid w:val="00C92B5A"/>
    <w:rsid w:val="00E02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2B5A"/>
    <w:pPr>
      <w:spacing w:before="0" w:beforeAutospacing="0" w:after="200" w:afterAutospacing="0" w:line="276" w:lineRule="auto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5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92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B5A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ms17745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75874.aspx" TargetMode="External"/><Relationship Id="rId5" Type="http://schemas.openxmlformats.org/officeDocument/2006/relationships/hyperlink" Target="http://msdn.microsoft.com/en-us/library/aa223962(SQL.80)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1145</Words>
  <Characters>6529</Characters>
  <Application>Microsoft Office Word</Application>
  <DocSecurity>0</DocSecurity>
  <Lines>54</Lines>
  <Paragraphs>15</Paragraphs>
  <ScaleCrop>false</ScaleCrop>
  <Company>SCSL</Company>
  <LinksUpToDate>false</LinksUpToDate>
  <CharactersWithSpaces>7659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Arora_Teena</dc:creator>
  <cp:keywords/>
  <dc:description/>
  <cp:lastModifiedBy>Arora_Teena</cp:lastModifiedBy>
  <cp:revision>2</cp:revision>
  <dcterms:created xsi:type="dcterms:W3CDTF">2009-05-27T09:35:00Z</dcterms:created>
  <dcterms:modified xsi:type="dcterms:W3CDTF">2009-05-27T09:40:00Z</dcterms:modified>
</cp:coreProperties>
</file>