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# Documento 00_VISION_Y_PRINCIPIOS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**Versión:**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**Estado:** Aprobado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**Proyecto:** Tu Mobil Amigo V1.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46"/>
          <w:szCs w:val="46"/>
          <w:rtl w:val="0"/>
        </w:rPr>
        <w:t xml:space="preserve">1. 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Tu Mobil Amigo es una plataforma tecnológica diseñada para conectar personas que necesitan servicios de movilidad, transporte y asistencia urbana con prestadores de servicios independientes, mediante un ecosistema seguro, transparente y escalable.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busca evolucionar más allá del transporte tradicional, convirtiéndose en una red comercial integrada donde clientes y asesores participen activamente en la generación de valor económico mediante un modelo de beneficios, reputación y crecimiento colaborativo.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principal del proyecto es: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Incrementar las oportunidades de ingresos para los asesores.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el acceso seguro a servicios para los clientes.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una red comercial sostenible basada en participación real.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ecosistema económico de largo plazo con beneficios progresivos.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estándares elevados de seguridad, transparencia y trazabilidad.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ojffqpn60nky" w:id="0"/>
      <w:bookmarkEnd w:id="0"/>
      <w:r w:rsidDel="00000000" w:rsidR="00000000" w:rsidRPr="00000000">
        <w:rPr>
          <w:sz w:val="46"/>
          <w:szCs w:val="46"/>
          <w:rtl w:val="0"/>
        </w:rPr>
        <w:t xml:space="preserve">2. Misión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plataforma tecnológica que permita conectar clientes y asesores mediante mecanismos justos de asignación, negociación, reputación y control financiero, promoviendo relaciones comerciales seguras y sostenibles.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6s0o9wvrrkiq" w:id="1"/>
      <w:bookmarkEnd w:id="1"/>
      <w:r w:rsidDel="00000000" w:rsidR="00000000" w:rsidRPr="00000000">
        <w:rPr>
          <w:sz w:val="46"/>
          <w:szCs w:val="46"/>
          <w:rtl w:val="0"/>
        </w:rPr>
        <w:t xml:space="preserve">3. Principios Fundamentales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xn9bowtkcfr" w:id="2"/>
      <w:bookmarkEnd w:id="2"/>
      <w:r w:rsidDel="00000000" w:rsidR="00000000" w:rsidRPr="00000000">
        <w:rPr>
          <w:sz w:val="34"/>
          <w:szCs w:val="34"/>
          <w:rtl w:val="0"/>
        </w:rPr>
        <w:t xml:space="preserve">Seguridad Primero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tecnológica, financiera u operativa deberá priorizar la seguridad de clientes, asesores y de la plataforma.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prevalece sobre la velocidad de crecimiento.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gb99cm9w9bt9" w:id="3"/>
      <w:bookmarkEnd w:id="3"/>
      <w:r w:rsidDel="00000000" w:rsidR="00000000" w:rsidRPr="00000000">
        <w:rPr>
          <w:sz w:val="34"/>
          <w:szCs w:val="34"/>
          <w:rtl w:val="0"/>
        </w:rPr>
        <w:t xml:space="preserve">Liquidez Real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Ningún beneficio generado dentro del ecosistema podrá sustituir los recursos reales requeridos para operar.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asesores deberán mantener una Bolsa de Trabajo independiente de sus beneficios económicos.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7hvxjauj6vzf" w:id="4"/>
      <w:bookmarkEnd w:id="4"/>
      <w:r w:rsidDel="00000000" w:rsidR="00000000" w:rsidRPr="00000000">
        <w:rPr>
          <w:sz w:val="34"/>
          <w:szCs w:val="34"/>
          <w:rtl w:val="0"/>
        </w:rPr>
        <w:t xml:space="preserve">Trazabilidad Total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deberá quedar registrado y auditado.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transacción deberá ser rastreable.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relevante deberá generar evidencia verificable.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bah8s3j5gvcf" w:id="5"/>
      <w:bookmarkEnd w:id="5"/>
      <w:r w:rsidDel="00000000" w:rsidR="00000000" w:rsidRPr="00000000">
        <w:rPr>
          <w:sz w:val="34"/>
          <w:szCs w:val="34"/>
          <w:rtl w:val="0"/>
        </w:rPr>
        <w:t xml:space="preserve">Neutralidad Tarifaria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tarifa sugerida por el sistema será calculada exclusivamente mediante variables operativas y económicas previamente definidas.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como: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alterar el valor sugerido de un servicio.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480gnp7368v" w:id="6"/>
      <w:bookmarkEnd w:id="6"/>
      <w:r w:rsidDel="00000000" w:rsidR="00000000" w:rsidRPr="00000000">
        <w:rPr>
          <w:sz w:val="34"/>
          <w:szCs w:val="34"/>
          <w:rtl w:val="0"/>
        </w:rPr>
        <w:t xml:space="preserve">Equidad Operativa</w:t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usuarios recibirán las mismas reglas de cálculo tarifario independientemente de: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antigüedad;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ingresos;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de operaciones.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tomm7q9bu9o" w:id="7"/>
      <w:bookmarkEnd w:id="7"/>
      <w:r w:rsidDel="00000000" w:rsidR="00000000" w:rsidRPr="00000000">
        <w:rPr>
          <w:sz w:val="34"/>
          <w:szCs w:val="34"/>
          <w:rtl w:val="0"/>
        </w:rPr>
        <w:t xml:space="preserve">Participación Activa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beneficios económicos deberán estar vinculados a la actividad real dentro de la plataforma.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antigüedad por sí sola no generará derechos económicos plenos.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qmuioq2glxom" w:id="8"/>
      <w:bookmarkEnd w:id="8"/>
      <w:r w:rsidDel="00000000" w:rsidR="00000000" w:rsidRPr="00000000">
        <w:rPr>
          <w:sz w:val="34"/>
          <w:szCs w:val="34"/>
          <w:rtl w:val="0"/>
        </w:rPr>
        <w:t xml:space="preserve">Prevención del Fraude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diseño deberá minimizar: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autobeneficio;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multicuentas;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ficticios;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lavado de activos;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 de reputación;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operaciones.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51gupqae9c6" w:id="9"/>
      <w:bookmarkEnd w:id="9"/>
      <w:r w:rsidDel="00000000" w:rsidR="00000000" w:rsidRPr="00000000">
        <w:rPr>
          <w:sz w:val="46"/>
          <w:szCs w:val="46"/>
          <w:rtl w:val="0"/>
        </w:rPr>
        <w:t xml:space="preserve">4. Modelo Operativo Base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funcionará bajo tres roles principales: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o2gjxfbp9zle" w:id="10"/>
      <w:bookmarkEnd w:id="10"/>
      <w:r w:rsidDel="00000000" w:rsidR="00000000" w:rsidRPr="00000000">
        <w:rPr>
          <w:sz w:val="34"/>
          <w:szCs w:val="34"/>
          <w:rtl w:val="0"/>
        </w:rPr>
        <w:t xml:space="preserve">Cliente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Usuario que solicita servicios.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voyripj15wq" w:id="11"/>
      <w:bookmarkEnd w:id="11"/>
      <w:r w:rsidDel="00000000" w:rsidR="00000000" w:rsidRPr="00000000">
        <w:rPr>
          <w:sz w:val="34"/>
          <w:szCs w:val="34"/>
          <w:rtl w:val="0"/>
        </w:rPr>
        <w:t xml:space="preserve">Asesor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Prestador de servicios independiente.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Puede ofrecer: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Mototaxi.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Domicilios.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 de carga liviana.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servicios autorizados por la plataforma.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d167s3il23f0" w:id="12"/>
      <w:bookmarkEnd w:id="12"/>
      <w:r w:rsidDel="00000000" w:rsidR="00000000" w:rsidRPr="00000000">
        <w:rPr>
          <w:sz w:val="34"/>
          <w:szCs w:val="34"/>
          <w:rtl w:val="0"/>
        </w:rPr>
        <w:t xml:space="preserve">Administrador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supervisión, auditoría, parametrización y control de la plataforma.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35oljzgd3auo" w:id="13"/>
      <w:bookmarkEnd w:id="13"/>
      <w:r w:rsidDel="00000000" w:rsidR="00000000" w:rsidRPr="00000000">
        <w:rPr>
          <w:sz w:val="46"/>
          <w:szCs w:val="46"/>
          <w:rtl w:val="0"/>
        </w:rPr>
        <w:t xml:space="preserve">5. Tipos de Servicios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nv1yl6twovn" w:id="14"/>
      <w:bookmarkEnd w:id="14"/>
      <w:r w:rsidDel="00000000" w:rsidR="00000000" w:rsidRPr="00000000">
        <w:rPr>
          <w:sz w:val="34"/>
          <w:szCs w:val="34"/>
          <w:rtl w:val="0"/>
        </w:rPr>
        <w:t xml:space="preserve">Servicio Digital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originado dentro de la aplicación.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Motor Tarifario.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Motor de Negociación.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asignación digital.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trazabilidad completa.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lrlwbbe1xcc3" w:id="15"/>
      <w:bookmarkEnd w:id="15"/>
      <w:r w:rsidDel="00000000" w:rsidR="00000000" w:rsidRPr="00000000">
        <w:rPr>
          <w:sz w:val="34"/>
          <w:szCs w:val="34"/>
          <w:rtl w:val="0"/>
        </w:rPr>
        <w:t xml:space="preserve">Servicio Externo</w:t>
      </w:r>
    </w:p>
    <w:p w:rsidR="00000000" w:rsidDel="00000000" w:rsidP="00000000" w:rsidRDefault="00000000" w:rsidRPr="00000000" w14:paraId="0000005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originado fuera de la plataforma y registrado posteriormente mediante QR.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Negociación realizada fuera del sistema.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registrado manualmente.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trazabilidad.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 Trust Score.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 Motor Antifraude.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vn4tr8ggfums" w:id="16"/>
      <w:bookmarkEnd w:id="16"/>
      <w:r w:rsidDel="00000000" w:rsidR="00000000" w:rsidRPr="00000000">
        <w:rPr>
          <w:sz w:val="46"/>
          <w:szCs w:val="46"/>
          <w:rtl w:val="0"/>
        </w:rPr>
        <w:t xml:space="preserve">6. Regla de Integridad Operacional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Ningún usuario podrá beneficiarse económica o reputacionalmente de operaciones donde participe simultáneamente como cliente y asesor.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bloquear automáticamente cualquier intento de: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autocontratación;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autocashback;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autocomisión;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autoregistro fraudulento.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4gphmu2fni8v" w:id="17"/>
      <w:bookmarkEnd w:id="17"/>
      <w:r w:rsidDel="00000000" w:rsidR="00000000" w:rsidRPr="00000000">
        <w:rPr>
          <w:sz w:val="46"/>
          <w:szCs w:val="46"/>
          <w:rtl w:val="0"/>
        </w:rPr>
        <w:t xml:space="preserve">7. Modelo de Beneficios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implementará mecanismos de: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multinivel.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comerciales futuros.</w:t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beneficios estarán sujetos a controles de seguridad y maduración financiera.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mb5n3ld06h6f" w:id="18"/>
      <w:bookmarkEnd w:id="18"/>
      <w:r w:rsidDel="00000000" w:rsidR="00000000" w:rsidRPr="00000000">
        <w:rPr>
          <w:sz w:val="46"/>
          <w:szCs w:val="46"/>
          <w:rtl w:val="0"/>
        </w:rPr>
        <w:t xml:space="preserve">8. Índice de Maduración Financiera (IMF)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progresivo a beneficios económicos será determinado mediante un modelo de maduración compuesto por: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20% Antigüedad.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Trust Score.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Actividad Real.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IPA (Índice de Participación Activa).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IPR (Índice de Participación de Red).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IMF determinará la velocidad de liberación de beneficios económicos.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45sgyxu8rvd" w:id="19"/>
      <w:bookmarkEnd w:id="19"/>
      <w:r w:rsidDel="00000000" w:rsidR="00000000" w:rsidRPr="00000000">
        <w:rPr>
          <w:sz w:val="46"/>
          <w:szCs w:val="46"/>
          <w:rtl w:val="0"/>
        </w:rPr>
        <w:t xml:space="preserve">9. Categorías de Participación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serán clasificados mediante categorías evolutivas.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72wj3b3rrhu7" w:id="20"/>
      <w:bookmarkEnd w:id="20"/>
      <w:r w:rsidDel="00000000" w:rsidR="00000000" w:rsidRPr="00000000">
        <w:rPr>
          <w:sz w:val="34"/>
          <w:szCs w:val="34"/>
          <w:rtl w:val="0"/>
        </w:rPr>
        <w:t xml:space="preserve">Explorador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Nivel inicial de participación.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6dbc8gss5q18" w:id="21"/>
      <w:bookmarkEnd w:id="21"/>
      <w:r w:rsidDel="00000000" w:rsidR="00000000" w:rsidRPr="00000000">
        <w:rPr>
          <w:sz w:val="34"/>
          <w:szCs w:val="34"/>
          <w:rtl w:val="0"/>
        </w:rPr>
        <w:t xml:space="preserve">Viajero</w:t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Nivel de participación frecuente.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hrcu0fa2oe47" w:id="22"/>
      <w:bookmarkEnd w:id="22"/>
      <w:r w:rsidDel="00000000" w:rsidR="00000000" w:rsidRPr="00000000">
        <w:rPr>
          <w:sz w:val="34"/>
          <w:szCs w:val="34"/>
          <w:rtl w:val="0"/>
        </w:rPr>
        <w:t xml:space="preserve">Experto</w:t>
      </w:r>
    </w:p>
    <w:p w:rsidR="00000000" w:rsidDel="00000000" w:rsidP="00000000" w:rsidRDefault="00000000" w:rsidRPr="00000000" w14:paraId="0000008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Nivel de participación avanzada.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5w0tdp1140jp" w:id="23"/>
      <w:bookmarkEnd w:id="23"/>
      <w:r w:rsidDel="00000000" w:rsidR="00000000" w:rsidRPr="00000000">
        <w:rPr>
          <w:sz w:val="34"/>
          <w:szCs w:val="34"/>
          <w:rtl w:val="0"/>
        </w:rPr>
        <w:t xml:space="preserve">Leyenda</w:t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Nivel máximo de participación dentro del ecosistema.</w:t>
      </w:r>
    </w:p>
    <w:p w:rsidR="00000000" w:rsidDel="00000000" w:rsidP="00000000" w:rsidRDefault="00000000" w:rsidRPr="00000000" w14:paraId="0000008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Estas categorías alimentarán los modelos de reputación, actividad y maduración financiera.</w:t>
      </w:r>
    </w:p>
    <w:p w:rsidR="00000000" w:rsidDel="00000000" w:rsidP="00000000" w:rsidRDefault="00000000" w:rsidRPr="00000000" w14:paraId="0000008A">
      <w:pPr>
        <w:widowControl w:val="0"/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qzjj45qo39j1" w:id="24"/>
      <w:bookmarkEnd w:id="24"/>
      <w:r w:rsidDel="00000000" w:rsidR="00000000" w:rsidRPr="00000000">
        <w:rPr>
          <w:sz w:val="46"/>
          <w:szCs w:val="46"/>
          <w:rtl w:val="0"/>
        </w:rPr>
        <w:t xml:space="preserve">10. Visión de Largo Plazo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Tu Mobil Amigo evolucionará progresivamente hacia un ecosistema comercial integrado que podrá incluir: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de movilidad;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logísticos;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comercios aliados;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supermercados;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talleres;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comerciales propios;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fidelización.</w:t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crecimiento deberá respetar los principios de seguridad, trazabilidad, sostenibilidad financiera y cumplimiento normativo definidos por este documento.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