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09 — Modelo Financiero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el modelo económico oficial de Tu Mobil Amigo V1.0.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establece: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ingresa el dinero al ecosistema.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se distribuyen los beneficios.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se garantiza la liquidez.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se financia la operación.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se evita el fraude financiero.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se construye sostenibilidad a largo plazo.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Principios Financieros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decisión financiera deberá respetar los siguientes principios: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PF-01 — Liquidez Real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nunca podrá generar dinero sin respaldo económico real.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PF-02 — Separación de Fondos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fondos operativos jamás podrán mezclarse con: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Comisiones multinivel.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Incentivos.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PF-03 — Trazabilidad Total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movimiento financiero deberá ser auditable.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PF-04 — Sostenibilidad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empresa deberá mantener rentabilidad positiva.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PF-05 — Antifraude Financiero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beneficio deberá originarse en actividad económica legítima.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Fuentes de Ingreso del Ecosistema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Inicialmente existirán dos fuentes.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Fuente 1 — Recargas de Bolsa Operativa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Realizadas por asesores.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Habilitar operación.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Fuente 2 — Comisión Operativa por Servicio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Generada cuando un servicio finaliza correctamente.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Bolsas Financieras Oficiales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Billetera de Beneficios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Saldo Disponible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 Ganado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 Liberado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Comisiones Ganadas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Comisiones Liberadas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Total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Asesor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Bolsa Operativa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Utilizada exclusivamente para: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Cubrir comisiones.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elegibilidad.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Bolsa de Beneficios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Utilizada para: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Comisiones.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Incentivos.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Beneficios liberados.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Separación Obligatoria de Fondos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 prohibido transferir recursos entre: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Bolsa Operativa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↔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Bolsa de Beneficios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Garantizar: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Liquidez real.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Sostenibilidad.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antifraude.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Comisión Operativa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un servicio finaliza: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Servicio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Comisión Operativa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comisión será debitada automáticamente desde: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Bolsa Operativa del Asesor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Distribución de Beneficios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Servicio Normal</w:t>
      </w:r>
    </w:p>
    <w:tbl>
      <w:tblPr>
        <w:tblStyle w:val="Table1"/>
        <w:tblW w:w="4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1830"/>
        <w:tblGridChange w:id="0">
          <w:tblGrid>
            <w:gridCol w:w="2295"/>
            <w:gridCol w:w="18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Cashback Cliente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Upliner Nivel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Upliner Nivel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Fondo Reserva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Servicio Programado</w:t>
      </w:r>
    </w:p>
    <w:tbl>
      <w:tblPr>
        <w:tblStyle w:val="Table2"/>
        <w:tblW w:w="4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2355"/>
        <w:tblGridChange w:id="0">
          <w:tblGrid>
            <w:gridCol w:w="2490"/>
            <w:gridCol w:w="23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Cashback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Upliner Nivel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Upliner Nivel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Fondo Reserva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wji4q6vuaw89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Incentivo de 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9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Incentivar la programación anticipada de servicios.</w:t>
      </w:r>
    </w:p>
    <w:p w:rsidR="00000000" w:rsidDel="00000000" w:rsidP="00000000" w:rsidRDefault="00000000" w:rsidRPr="00000000" w14:paraId="0000009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Condiciones: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Anticipación mínima: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 horas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Anticipación máxima: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12 horas</w:t>
      </w:r>
    </w:p>
    <w:p w:rsidR="00000000" w:rsidDel="00000000" w:rsidP="00000000" w:rsidRDefault="00000000" w:rsidRPr="00000000" w14:paraId="0000009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Beneficio: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+5%</w:t>
      </w:r>
    </w:p>
    <w:p w:rsidR="00000000" w:rsidDel="00000000" w:rsidP="00000000" w:rsidRDefault="00000000" w:rsidRPr="00000000" w14:paraId="0000009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sobre la participación de cashback.</w:t>
      </w:r>
    </w:p>
    <w:p w:rsidR="00000000" w:rsidDel="00000000" w:rsidP="00000000" w:rsidRDefault="00000000" w:rsidRPr="00000000" w14:paraId="0000009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Financiación: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Se descuenta de la participación empresarial.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th92k0f8qzrp" w:id="1"/>
      <w:bookmarkEnd w:id="1"/>
      <w:r w:rsidDel="00000000" w:rsidR="00000000" w:rsidRPr="00000000">
        <w:rPr>
          <w:sz w:val="26"/>
          <w:szCs w:val="26"/>
          <w:rtl w:val="0"/>
        </w:rPr>
        <w:t xml:space="preserve">Servicios QR Radicados</w:t>
      </w:r>
    </w:p>
    <w:p w:rsidR="00000000" w:rsidDel="00000000" w:rsidP="00000000" w:rsidRDefault="00000000" w:rsidRPr="00000000" w14:paraId="0000009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asesor registre correctamente un servicio mediante QR oficial del cliente y el servicio sea finalizado exitosamente, la distribución interna de la comisión operativa será:</w:t>
      </w:r>
    </w:p>
    <w:tbl>
      <w:tblPr>
        <w:tblStyle w:val="Table3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610"/>
        <w:tblGridChange w:id="0">
          <w:tblGrid>
            <w:gridCol w:w="2270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Cashback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Upliner Nivel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Upliner Nivel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Fondo Reserva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Incentivo Asesor 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4in67mrwj0kx" w:id="2"/>
      <w:bookmarkEnd w:id="2"/>
      <w:r w:rsidDel="00000000" w:rsidR="00000000" w:rsidRPr="00000000">
        <w:rPr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A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Incentivar: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Radicación de servicios externos.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permanente de la plataforma.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historial transaccional.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operativa.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1amfwsep7shs" w:id="3"/>
      <w:bookmarkEnd w:id="3"/>
      <w:r w:rsidDel="00000000" w:rsidR="00000000" w:rsidRPr="00000000">
        <w:rPr>
          <w:sz w:val="26"/>
          <w:szCs w:val="26"/>
          <w:rtl w:val="0"/>
        </w:rPr>
        <w:t xml:space="preserve">Restricción</w:t>
      </w:r>
    </w:p>
    <w:p w:rsidR="00000000" w:rsidDel="00000000" w:rsidP="00000000" w:rsidRDefault="00000000" w:rsidRPr="00000000" w14:paraId="000000B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incentivo únicamente se genera cuando: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válido.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válido.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Asesor válido.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finalizado.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alertas antifraude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Cashback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cashback busca incentivar: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recurrente.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Fidelización.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servicios.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 Ganado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Generado por actividad válida.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disponible.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 Liberado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Disponible según reglas IMF.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Comisiones Multinivel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red multinivel operará inicialmente con: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niveles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Padre.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2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Abuelo.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Principio de Actividad Real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comisiones únicamente podrán generarse cuando exista: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 válido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válido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Asesor válido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Índice de Maduración Financiera (IMF)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Ningún beneficio se libera inmediatamente.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beneficio deberá madurar.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 del IMF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Antigüedad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40%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Score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30%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 Real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20%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Participación de Red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10%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Participación de Red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incorpora oficialmente como componente financiero.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Evitar redes pasivas.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Incentivar crecimiento sano.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Reducir fraude.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Categorías Oficiales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usuarios pertenecerán a</w:t>
      </w:r>
      <w:r w:rsidDel="00000000" w:rsidR="00000000" w:rsidRPr="00000000">
        <w:rPr>
          <w:rtl w:val="0"/>
        </w:rPr>
        <w:t xml:space="preserve"> las siguientes categorías, teniendo en cuenta la cantidad de servicios al mes;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Categoría</w:t>
        <w:tab/>
        <w:tab/>
        <w:t xml:space="preserve">Cliente</w:t>
        <w:tab/>
        <w:tab/>
        <w:t xml:space="preserve">Asesor Moto</w:t>
        <w:tab/>
        <w:tab/>
        <w:t xml:space="preserve">Asesor Vehículo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Explorador</w:t>
        <w:tab/>
        <w:tab/>
        <w:t xml:space="preserve">0-9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0-149</w:t>
        <w:tab/>
        <w:tab/>
        <w:tab/>
        <w:t xml:space="preserve">0-59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Viajero</w:t>
        <w:tab/>
        <w:tab/>
        <w:tab/>
        <w:t xml:space="preserve">10-19</w:t>
        <w:tab/>
        <w:tab/>
        <w:t xml:space="preserve">150-199</w:t>
        <w:tab/>
        <w:tab/>
        <w:t xml:space="preserve">60-79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Experto</w:t>
        <w:tab/>
        <w:tab/>
        <w:t xml:space="preserve">20-39</w:t>
        <w:tab/>
        <w:tab/>
        <w:t xml:space="preserve">200-249</w:t>
        <w:tab/>
        <w:tab/>
        <w:t xml:space="preserve">80-99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Leyenda</w:t>
        <w:tab/>
        <w:tab/>
        <w:t xml:space="preserve">40+</w:t>
        <w:tab/>
        <w:tab/>
        <w:t xml:space="preserve">250+</w:t>
        <w:tab/>
        <w:tab/>
        <w:tab/>
        <w:t xml:space="preserve">100+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Índice de Participación Activa (IPA)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Puntaje máximo: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puntos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Distribución: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Categoría</w:t>
        <w:tab/>
        <w:t xml:space="preserve">IPA Máximo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Explorador</w:t>
        <w:tab/>
        <w:t xml:space="preserve">25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Viajero</w:t>
        <w:tab/>
        <w:tab/>
        <w:t xml:space="preserve">50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Experto</w:t>
        <w:tab/>
        <w:t xml:space="preserve">75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Leyenda</w:t>
        <w:tab/>
        <w:t xml:space="preserve">100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Índice de Participación de Red (IPR)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Puntaje máximo: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puntos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Distribución: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Categoría</w:t>
        <w:tab/>
        <w:t xml:space="preserve">IPR Máximo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Explorador</w:t>
        <w:tab/>
        <w:t xml:space="preserve">25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Viajero</w:t>
        <w:tab/>
        <w:tab/>
        <w:t xml:space="preserve">50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Experto</w:t>
        <w:tab/>
        <w:t xml:space="preserve">75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Leyenda</w:t>
        <w:tab/>
        <w:t xml:space="preserve">100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Liberación de Beneficios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liberación dependerá del IMF.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dependerá únicamente del tiempo.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 evaluadas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Antigüedad.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Score.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Retiro de Beneficios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podrán retirarse recursos ubicados en: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 Liberado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Comisiones Liberadas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podrán retirarse recursos ubicados en: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 Ganado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Comisiones Ganadas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Servicios Externos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servicios registrados mediante QR: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Generan actividad.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Generan historial.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Generan reputación.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beneficios financieros dependerán de las reglas antifraude vigentes.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Prevención de Lavado de Activos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financiero adopta: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1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Score.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2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IMF.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Antifraude.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Fingerprint.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 financiera.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Principio de No Discriminación Económica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siguientes variables jamás modificarán: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Tarifa sugerida.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Piso.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Techo.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 protegidas: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Score.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IPA.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IPR.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Categoría.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IMF.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Recargas de Bolsa Operativa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recargas serán realizadas mediante: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Transferencia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Pasarela de pagos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Métodos autorizados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validación podrá ser: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(V1)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Automática (V2)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Saldo Operativo Mínimo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asesor deberá mantener: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$5.000 COP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saldo operativo mínimo.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saldo es inferior: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recibe servicios.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acepta servicios.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aparece disponible.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Objetivo Financiero del Ecosistema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un modelo capaz de: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rentabilidad para la empresa.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beneficios para clientes.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crecimiento para la red.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liquidez para asesores.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Minimizar fraude financiero.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Escalar nacionalmente.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Evolución Financiera Futura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arquitectura deberá permitir integrar: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Pagos internos.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Aliados comerciales.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Talleres.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Supermercados.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Beneficios corporativos.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Créditos internos controlados.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rediseñar el núcleo financiero.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Cambios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7dbmsomivruj" w:id="4"/>
      <w:bookmarkEnd w:id="4"/>
      <w:r w:rsidDel="00000000" w:rsidR="00000000" w:rsidRPr="00000000">
        <w:rPr>
          <w:sz w:val="34"/>
          <w:szCs w:val="34"/>
          <w:rtl w:val="0"/>
        </w:rPr>
        <w:t xml:space="preserve">26. Liquidación Mensual de Beneficios</w:t>
      </w:r>
    </w:p>
    <w:p w:rsidR="00000000" w:rsidDel="00000000" w:rsidP="00000000" w:rsidRDefault="00000000" w:rsidRPr="00000000" w14:paraId="0000019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valores generados por:</w:t>
      </w:r>
    </w:p>
    <w:p w:rsidR="00000000" w:rsidDel="00000000" w:rsidP="00000000" w:rsidRDefault="00000000" w:rsidRPr="00000000" w14:paraId="000001A0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Cashback.</w:t>
      </w:r>
    </w:p>
    <w:p w:rsidR="00000000" w:rsidDel="00000000" w:rsidP="00000000" w:rsidRDefault="00000000" w:rsidRPr="00000000" w14:paraId="000001A1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 Multinivel Nivel 1.</w:t>
      </w:r>
    </w:p>
    <w:p w:rsidR="00000000" w:rsidDel="00000000" w:rsidP="00000000" w:rsidRDefault="00000000" w:rsidRPr="00000000" w14:paraId="000001A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 Multinivel Nivel 2.</w:t>
      </w:r>
    </w:p>
    <w:p w:rsidR="00000000" w:rsidDel="00000000" w:rsidP="00000000" w:rsidRDefault="00000000" w:rsidRPr="00000000" w14:paraId="000001A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Incentivos Operativos.</w:t>
      </w:r>
    </w:p>
    <w:p w:rsidR="00000000" w:rsidDel="00000000" w:rsidP="00000000" w:rsidRDefault="00000000" w:rsidRPr="00000000" w14:paraId="000001A4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 Promocionales.</w:t>
      </w:r>
    </w:p>
    <w:p w:rsidR="00000000" w:rsidDel="00000000" w:rsidP="00000000" w:rsidRDefault="00000000" w:rsidRPr="00000000" w14:paraId="000001A5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Liberaciones provenientes del IMF.</w:t>
      </w:r>
    </w:p>
    <w:p w:rsidR="00000000" w:rsidDel="00000000" w:rsidP="00000000" w:rsidRDefault="00000000" w:rsidRPr="00000000" w14:paraId="000001A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 serán pagados inmediatamente.</w:t>
      </w:r>
    </w:p>
    <w:p w:rsidR="00000000" w:rsidDel="00000000" w:rsidP="00000000" w:rsidRDefault="00000000" w:rsidRPr="00000000" w14:paraId="000001A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Serán acumulados durante el período contable mensual bajo el estado:</w:t>
      </w:r>
    </w:p>
    <w:p w:rsidR="00000000" w:rsidDel="00000000" w:rsidP="00000000" w:rsidRDefault="00000000" w:rsidRPr="00000000" w14:paraId="000001A8">
      <w:pPr>
        <w:widowControl w:val="0"/>
        <w:rPr/>
      </w:pPr>
      <w:r w:rsidDel="00000000" w:rsidR="00000000" w:rsidRPr="00000000">
        <w:rPr>
          <w:rtl w:val="0"/>
        </w:rPr>
        <w:t xml:space="preserve">PENDIENTE_LIQUIDACION</w:t>
      </w:r>
    </w:p>
    <w:p w:rsidR="00000000" w:rsidDel="00000000" w:rsidP="00000000" w:rsidRDefault="00000000" w:rsidRPr="00000000" w14:paraId="000001A9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sz657km2gzv4" w:id="5"/>
      <w:bookmarkEnd w:id="5"/>
      <w:r w:rsidDel="00000000" w:rsidR="00000000" w:rsidRPr="00000000">
        <w:rPr>
          <w:sz w:val="34"/>
          <w:szCs w:val="34"/>
          <w:rtl w:val="0"/>
        </w:rPr>
        <w:t xml:space="preserve">27. Corte Oficial</w:t>
      </w:r>
    </w:p>
    <w:p w:rsidR="00000000" w:rsidDel="00000000" w:rsidP="00000000" w:rsidRDefault="00000000" w:rsidRPr="00000000" w14:paraId="000001A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cierre financiero mensual se realizará automáticamente el último día calendario de cada mes a las:</w:t>
      </w:r>
    </w:p>
    <w:p w:rsidR="00000000" w:rsidDel="00000000" w:rsidP="00000000" w:rsidRDefault="00000000" w:rsidRPr="00000000" w14:paraId="000001AC">
      <w:pPr>
        <w:widowControl w:val="0"/>
        <w:rPr/>
      </w:pPr>
      <w:r w:rsidDel="00000000" w:rsidR="00000000" w:rsidRPr="00000000">
        <w:rPr>
          <w:rtl w:val="0"/>
        </w:rPr>
        <w:t xml:space="preserve">23:59:59</w:t>
      </w:r>
    </w:p>
    <w:p w:rsidR="00000000" w:rsidDel="00000000" w:rsidP="00000000" w:rsidRDefault="00000000" w:rsidRPr="00000000" w14:paraId="000001A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Hora oficial configurada para la plataforma.</w:t>
      </w:r>
    </w:p>
    <w:p w:rsidR="00000000" w:rsidDel="00000000" w:rsidP="00000000" w:rsidRDefault="00000000" w:rsidRPr="00000000" w14:paraId="000001A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consolidará todos los movimientos pendientes de liquidación.</w:t>
      </w:r>
    </w:p>
    <w:p w:rsidR="00000000" w:rsidDel="00000000" w:rsidP="00000000" w:rsidRDefault="00000000" w:rsidRPr="00000000" w14:paraId="000001AF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ieq22m3beeq7" w:id="6"/>
      <w:bookmarkEnd w:id="6"/>
      <w:r w:rsidDel="00000000" w:rsidR="00000000" w:rsidRPr="00000000">
        <w:rPr>
          <w:sz w:val="34"/>
          <w:szCs w:val="34"/>
          <w:rtl w:val="0"/>
        </w:rPr>
        <w:t xml:space="preserve">28. Generación Automática de Liquidaciones</w:t>
      </w:r>
    </w:p>
    <w:p w:rsidR="00000000" w:rsidDel="00000000" w:rsidP="00000000" w:rsidRDefault="00000000" w:rsidRPr="00000000" w14:paraId="000001B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corte mensual, el sistema deberá:</w:t>
      </w:r>
    </w:p>
    <w:p w:rsidR="00000000" w:rsidDel="00000000" w:rsidP="00000000" w:rsidRDefault="00000000" w:rsidRPr="00000000" w14:paraId="000001B2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Consolidar valores por usuario.</w:t>
      </w:r>
    </w:p>
    <w:p w:rsidR="00000000" w:rsidDel="00000000" w:rsidP="00000000" w:rsidRDefault="00000000" w:rsidRPr="00000000" w14:paraId="000001B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valores por concepto.</w:t>
      </w:r>
    </w:p>
    <w:p w:rsidR="00000000" w:rsidDel="00000000" w:rsidP="00000000" w:rsidRDefault="00000000" w:rsidRPr="00000000" w14:paraId="000001B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liquidaciones individuales.</w:t>
      </w:r>
    </w:p>
    <w:p w:rsidR="00000000" w:rsidDel="00000000" w:rsidP="00000000" w:rsidRDefault="00000000" w:rsidRPr="00000000" w14:paraId="000001B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liquidación general corporativa.</w:t>
      </w:r>
    </w:p>
    <w:p w:rsidR="00000000" w:rsidDel="00000000" w:rsidP="00000000" w:rsidRDefault="00000000" w:rsidRPr="00000000" w14:paraId="000001B6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trazabilidad completa.</w:t>
      </w:r>
    </w:p>
    <w:p w:rsidR="00000000" w:rsidDel="00000000" w:rsidP="00000000" w:rsidRDefault="00000000" w:rsidRPr="00000000" w14:paraId="000001B7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uxkerpqqclog" w:id="7"/>
      <w:bookmarkEnd w:id="7"/>
      <w:r w:rsidDel="00000000" w:rsidR="00000000" w:rsidRPr="00000000">
        <w:rPr>
          <w:sz w:val="34"/>
          <w:szCs w:val="34"/>
          <w:rtl w:val="0"/>
        </w:rPr>
        <w:t xml:space="preserve">29. Ventana de Pago</w:t>
      </w:r>
    </w:p>
    <w:p w:rsidR="00000000" w:rsidDel="00000000" w:rsidP="00000000" w:rsidRDefault="00000000" w:rsidRPr="00000000" w14:paraId="000001B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dispondrá de:</w:t>
      </w:r>
    </w:p>
    <w:p w:rsidR="00000000" w:rsidDel="00000000" w:rsidP="00000000" w:rsidRDefault="00000000" w:rsidRPr="00000000" w14:paraId="000001BA">
      <w:pPr>
        <w:widowControl w:val="0"/>
        <w:rPr/>
      </w:pPr>
      <w:r w:rsidDel="00000000" w:rsidR="00000000" w:rsidRPr="00000000">
        <w:rPr>
          <w:rtl w:val="0"/>
        </w:rPr>
        <w:t xml:space="preserve">5 días calendario</w:t>
      </w:r>
    </w:p>
    <w:p w:rsidR="00000000" w:rsidDel="00000000" w:rsidP="00000000" w:rsidRDefault="00000000" w:rsidRPr="00000000" w14:paraId="000001B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contados a partir del primer día del mes siguiente para efectuar los pagos correspondientes.</w:t>
      </w:r>
    </w:p>
    <w:p w:rsidR="00000000" w:rsidDel="00000000" w:rsidP="00000000" w:rsidRDefault="00000000" w:rsidRPr="00000000" w14:paraId="000001BC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syg0m3bylfey" w:id="8"/>
      <w:bookmarkEnd w:id="8"/>
      <w:r w:rsidDel="00000000" w:rsidR="00000000" w:rsidRPr="00000000">
        <w:rPr>
          <w:sz w:val="34"/>
          <w:szCs w:val="34"/>
          <w:rtl w:val="0"/>
        </w:rPr>
        <w:t xml:space="preserve">30. Inmutabilidad del Cierre</w:t>
      </w:r>
    </w:p>
    <w:p w:rsidR="00000000" w:rsidDel="00000000" w:rsidP="00000000" w:rsidRDefault="00000000" w:rsidRPr="00000000" w14:paraId="000001B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Una vez ejecutado un cierre mensual:</w:t>
      </w:r>
    </w:p>
    <w:p w:rsidR="00000000" w:rsidDel="00000000" w:rsidP="00000000" w:rsidRDefault="00000000" w:rsidRPr="00000000" w14:paraId="000001BF">
      <w:pPr>
        <w:widowControl w:val="0"/>
        <w:rPr/>
      </w:pPr>
      <w:r w:rsidDel="00000000" w:rsidR="00000000" w:rsidRPr="00000000">
        <w:rPr>
          <w:rtl w:val="0"/>
        </w:rPr>
        <w:t xml:space="preserve">CERRADO</w:t>
      </w:r>
    </w:p>
    <w:p w:rsidR="00000000" w:rsidDel="00000000" w:rsidP="00000000" w:rsidRDefault="00000000" w:rsidRPr="00000000" w14:paraId="000001C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los movimientos asociados a dicho período no podrán modificarse.</w:t>
      </w:r>
    </w:p>
    <w:p w:rsidR="00000000" w:rsidDel="00000000" w:rsidP="00000000" w:rsidRDefault="00000000" w:rsidRPr="00000000" w14:paraId="000001C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Las correcciones posteriores deberán registrarse mediante:</w:t>
      </w:r>
    </w:p>
    <w:p w:rsidR="00000000" w:rsidDel="00000000" w:rsidP="00000000" w:rsidRDefault="00000000" w:rsidRPr="00000000" w14:paraId="000001C2">
      <w:pPr>
        <w:widowControl w:val="0"/>
        <w:rPr/>
      </w:pPr>
      <w:r w:rsidDel="00000000" w:rsidR="00000000" w:rsidRPr="00000000">
        <w:rPr>
          <w:rtl w:val="0"/>
        </w:rPr>
        <w:t xml:space="preserve">AJUSTES_CONTABLES</w:t>
      </w:r>
    </w:p>
    <w:p w:rsidR="00000000" w:rsidDel="00000000" w:rsidP="00000000" w:rsidRDefault="00000000" w:rsidRPr="00000000" w14:paraId="000001C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en el período siguiente.</w:t>
      </w:r>
    </w:p>
    <w:p w:rsidR="00000000" w:rsidDel="00000000" w:rsidP="00000000" w:rsidRDefault="00000000" w:rsidRPr="00000000" w14:paraId="000001C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Integración Contable Futura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procesos financieros deberán diseñarse de forma que puedan ser exportados a sistemas ERP externos.</w:t>
      </w:r>
    </w:p>
    <w:p w:rsidR="00000000" w:rsidDel="00000000" w:rsidP="00000000" w:rsidRDefault="00000000" w:rsidRPr="00000000" w14:paraId="000001C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Entre ellos:</w:t>
      </w:r>
    </w:p>
    <w:p w:rsidR="00000000" w:rsidDel="00000000" w:rsidP="00000000" w:rsidRDefault="00000000" w:rsidRPr="00000000" w14:paraId="000001C8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liquidaciones;</w:t>
      </w:r>
    </w:p>
    <w:p w:rsidR="00000000" w:rsidDel="00000000" w:rsidP="00000000" w:rsidRDefault="00000000" w:rsidRPr="00000000" w14:paraId="000001C9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pagos;</w:t>
      </w:r>
    </w:p>
    <w:p w:rsidR="00000000" w:rsidDel="00000000" w:rsidP="00000000" w:rsidRDefault="00000000" w:rsidRPr="00000000" w14:paraId="000001CA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cashback;</w:t>
      </w:r>
    </w:p>
    <w:p w:rsidR="00000000" w:rsidDel="00000000" w:rsidP="00000000" w:rsidRDefault="00000000" w:rsidRPr="00000000" w14:paraId="000001C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multinivel;</w:t>
      </w:r>
    </w:p>
    <w:p w:rsidR="00000000" w:rsidDel="00000000" w:rsidP="00000000" w:rsidRDefault="00000000" w:rsidRPr="00000000" w14:paraId="000001CC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incentivos;</w:t>
      </w:r>
    </w:p>
    <w:p w:rsidR="00000000" w:rsidDel="00000000" w:rsidP="00000000" w:rsidRDefault="00000000" w:rsidRPr="00000000" w14:paraId="000001CD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contables;</w:t>
      </w:r>
    </w:p>
    <w:p w:rsidR="00000000" w:rsidDel="00000000" w:rsidP="00000000" w:rsidRDefault="00000000" w:rsidRPr="00000000" w14:paraId="000001CE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conciliaciones.</w:t>
      </w:r>
    </w:p>
    <w:p w:rsidR="00000000" w:rsidDel="00000000" w:rsidP="00000000" w:rsidRDefault="00000000" w:rsidRPr="00000000" w14:paraId="000001C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ze7inmi9dhnh" w:id="9"/>
      <w:bookmarkEnd w:id="9"/>
      <w:r w:rsidDel="00000000" w:rsidR="00000000" w:rsidRPr="00000000">
        <w:rPr>
          <w:sz w:val="26"/>
          <w:szCs w:val="26"/>
          <w:rtl w:val="0"/>
        </w:rPr>
        <w:t xml:space="preserve">32. Liquidaciones Ordinarias y Extraordinarias</w:t>
      </w:r>
    </w:p>
    <w:p w:rsidR="00000000" w:rsidDel="00000000" w:rsidP="00000000" w:rsidRDefault="00000000" w:rsidRPr="00000000" w14:paraId="000001D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soportará: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Liquidación Ordinaria</w:t>
      </w:r>
    </w:p>
    <w:p w:rsidR="00000000" w:rsidDel="00000000" w:rsidP="00000000" w:rsidRDefault="00000000" w:rsidRPr="00000000" w14:paraId="000001D3">
      <w:pPr>
        <w:widowControl w:val="0"/>
        <w:rPr/>
      </w:pPr>
      <w:r w:rsidDel="00000000" w:rsidR="00000000" w:rsidRPr="00000000">
        <w:rPr>
          <w:rtl w:val="0"/>
        </w:rPr>
        <w:t xml:space="preserve">Liquidación Extraordinaria</w:t>
      </w:r>
    </w:p>
    <w:p w:rsidR="00000000" w:rsidDel="00000000" w:rsidP="00000000" w:rsidRDefault="00000000" w:rsidRPr="00000000" w14:paraId="000001D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extraordinaria no reemplaza la ordinaria.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</w:t>
        <w:tab/>
        <w:t xml:space="preserve">Cambio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  <w:tab/>
        <w:t xml:space="preserve">Creación inicial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del Documento 09 — Modelo Financiero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