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Documento 32A — Gestión de Secretos y Credenciales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Definir las políticas, procedimientos y controles para la gestión segura de secretos, credenciales, llaves, certificados y configuraciones sensibles utilizadas por Tu Mobil Amigo.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PRINCIPIO RECTOR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Ningún secreto deberá estar expuesto en código fuente, repositorios, aplicaciones cliente o documentación pública.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ALCANCE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Aplica a: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Flutter Cliente;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Flutter Asesor;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React Administrador;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React Superadministrador;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Supabase;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PostgreSQL;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Edge Functions;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APIs;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Integraciones;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Infraestructura.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4. ACTIVOS PROTEGIDOS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 consideran secretos: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contraseñas;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API Keys;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Tokens;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JWT Secrets;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Certificados;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Llaves privadas;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Credenciales de servicios;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Webhooks protegidos;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Claves de cifrado.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5. CLASIFICACIÓN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Clasificación oficial: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Crítico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Alto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Medio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Bajo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6. SECRETOS CRÍTICOS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Incluyen: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claves maestras;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llaves de cifrado;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credenciales de producción;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claves privadas.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7. SECRETOS DE ALTO IMPACTO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Incluyen: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API Keys externas;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Tokens administrativos;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Integraciones financieras.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8. ALMACENAMIENTO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Los secretos deberán almacenarse exclusivamente en mecanismos seguros.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9. PROHIBICIONES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Prohibido almacenar secretos en: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Código fuente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GitLab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Bitbucket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Archivos públicos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Documentación pública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10. HARDCODEO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Queda prohibido hardcodear: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contraseñas;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API Keys;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tokens;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secretos.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11. VARIABLES DE ENTORNO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Toda configuración sensible deberá utilizar variables de entorno.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12. SEPARACIÓN POR ENTORNO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Cada entorno tendrá secretos independientes: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Desarrollo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Producción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13. REUTILIZACIÓN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Prohibido reutilizar credenciales entre entornos.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14. GESTIÓN DE SUPABASE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Las credenciales Supabase deberán gestionarse de forma independiente.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15. SERVICE ROLE KEY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La Service Role Key nunca podrá exponerse al frontend.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16. ANON KEY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La Anon Key podrá utilizarse únicamente según diseño oficial de Supabase.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17. EDGE FUNCTIONS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Las Edge Functions accederán a secretos mediante almacenamiento seguro.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18. FLUTTER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Flutter nunca deberá contener secretos críticos.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19. REACT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React nunca deberá contener secretos críticos.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20. OPENSTREETMAP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Las configuraciones deberán mantenerse separadas del código.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21. MAPTILER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Las API Keys deberán mantenerse protegidas.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22. GRAPHHOPPER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Las API Keys deberán mantenerse protegidas y rotables.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23. TELEGRAM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Los tokens de bots deberán considerarse secretos críticos.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24. ERP FUTURO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Las credenciales ERP deberán almacenarse de forma independiente.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25. PSE FUTURO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Las credenciales financieras deberán clasificarse como críticas.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26. CIFRADO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Los secretos almacenados deberán permanecer cifrados.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27. ROTACIÓN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Todo secreto deberá poder rotarse.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28. ROTACIÓN PROGRAMADA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Se recomienda rotación periódica.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29. ROTACIÓN EXTRAORDINARIA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Será obligatoria ante: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sospecha de exposición;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incidente;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fuga.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30. ACCESO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Aplicar principio de mínimo privilegio.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31. CONTROL DE ACCESO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Solo personal autorizado podrá acceder a secretos.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32. AUDITORÍA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Todo acceso deberá registrarse.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33. TRAZABILIDAD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usuario;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fecha;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acción;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resultado.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34. PIPELINES CI/CD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Los pipelines nunca deberán exponer secretos en logs.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35. LOGS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Prohibido registrar: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contraseñas;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tokens;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secretos;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credenciales.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36. EXPORTACIONES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Prohibido incluir secretos en: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Excel;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PDF;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CSV;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reportes.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37. BACKUPS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Los secretos deberán mantenerse protegidos en respaldos.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38. RECUPERACIÓN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Los procedimientos de recuperación deberán proteger credenciales.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39. DETECCIÓN DE EXPOSICIÓN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Los pipelines deberán buscar: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API Keys;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Tokens;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Contraseñas;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Certificados.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40. BLOQUEO AUTOMÁTICO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La detección de secretos deberá detener el despliegue.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41. INCIDENTES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Toda exposición deberá generar incidente de seguridad.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42. REVOCACIÓN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Los secretos comprometidos deberán revocarse inmediatamente.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43. SEGREGACIÓN DE FUNCIONES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El administrador de infraestructura no necesariamente deberá conocer todos los secretos.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44. DOCUMENTACIÓN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La documentación nunca deberá contener credenciales reales.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45. EJEMPLOS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Toda documentación utilizará: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&lt;API_KEY&gt;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&lt;SECRET&gt;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&lt;TOKEN&gt;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&lt;PASSWORD&gt;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46. PRUEBAS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Las pruebas utilizarán credenciales no productivas.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47. ENTORNOS TEMPORALES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Los entornos temporales deberán utilizar credenciales independientes.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48. CUMPLIMIENTO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La gestión de secretos deberá cumplir políticas internas de seguridad.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49. EVOLUCIÓN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La estrategia deberá adaptarse a nuevas tecnologías e integraciones.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50. PRINCIPIO RECTOR FINAL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Toda credencial, secreto o llave utilizada por Tu Mobil Amigo deberá permanecer protegida, auditada, rotable y aislada, evitando que una exposición individual comprometa la seguridad global de la plataforma.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