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1EA" w:rsidRPr="00A850FF" w:rsidRDefault="00A850FF" w:rsidP="005361EA">
      <w:pPr>
        <w:spacing w:after="0"/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 w:rsidRPr="00A850FF">
        <w:rPr>
          <w:rFonts w:ascii="TH SarabunPSK" w:hAnsi="TH SarabunPSK" w:cs="TH SarabunPSK"/>
          <w:b/>
          <w:bCs/>
          <w:sz w:val="36"/>
          <w:szCs w:val="36"/>
          <w:lang w:bidi="th-TH"/>
        </w:rPr>
        <w:t>Tuition &amp; Fees</w:t>
      </w:r>
    </w:p>
    <w:p w:rsidR="00A850FF" w:rsidRPr="00A850FF" w:rsidRDefault="00A850FF" w:rsidP="005361EA">
      <w:pPr>
        <w:spacing w:after="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:rsidR="00A850FF" w:rsidRDefault="00A850FF" w:rsidP="005361EA">
      <w:pPr>
        <w:spacing w:after="0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Cs/>
          <w:sz w:val="32"/>
          <w:szCs w:val="32"/>
          <w:lang w:bidi="th-TH"/>
        </w:rPr>
        <w:t>Undergraduate Programs (Academic Year 1/2018)</w:t>
      </w:r>
    </w:p>
    <w:p w:rsidR="005F7100" w:rsidRDefault="005F7100"/>
    <w:tbl>
      <w:tblPr>
        <w:tblStyle w:val="TableGrid"/>
        <w:tblW w:w="13662" w:type="dxa"/>
        <w:tblLayout w:type="fixed"/>
        <w:tblLook w:val="04A0" w:firstRow="1" w:lastRow="0" w:firstColumn="1" w:lastColumn="0" w:noHBand="0" w:noVBand="1"/>
      </w:tblPr>
      <w:tblGrid>
        <w:gridCol w:w="1497"/>
        <w:gridCol w:w="3555"/>
        <w:gridCol w:w="2246"/>
        <w:gridCol w:w="2058"/>
        <w:gridCol w:w="2246"/>
        <w:gridCol w:w="2060"/>
      </w:tblGrid>
      <w:tr w:rsidR="009B416D" w:rsidRPr="0054080D" w:rsidTr="00C7453E">
        <w:trPr>
          <w:trHeight w:val="455"/>
        </w:trPr>
        <w:tc>
          <w:tcPr>
            <w:tcW w:w="1497" w:type="dxa"/>
            <w:vMerge w:val="restart"/>
            <w:vAlign w:val="center"/>
          </w:tcPr>
          <w:p w:rsidR="009B416D" w:rsidRPr="0054080D" w:rsidRDefault="009B416D" w:rsidP="00C7453E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54080D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Degree</w:t>
            </w:r>
          </w:p>
        </w:tc>
        <w:tc>
          <w:tcPr>
            <w:tcW w:w="3555" w:type="dxa"/>
            <w:vMerge w:val="restart"/>
            <w:vAlign w:val="center"/>
          </w:tcPr>
          <w:p w:rsidR="009B416D" w:rsidRPr="0054080D" w:rsidRDefault="009B416D" w:rsidP="00167156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bookmarkStart w:id="0" w:name="_GoBack"/>
            <w:r w:rsidRPr="0054080D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Academic Program</w:t>
            </w:r>
            <w:bookmarkEnd w:id="0"/>
          </w:p>
        </w:tc>
        <w:tc>
          <w:tcPr>
            <w:tcW w:w="8610" w:type="dxa"/>
            <w:gridSpan w:val="4"/>
            <w:shd w:val="clear" w:color="auto" w:fill="auto"/>
          </w:tcPr>
          <w:p w:rsidR="009B416D" w:rsidRPr="0054080D" w:rsidRDefault="009B416D" w:rsidP="009B41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Fees per Semester</w:t>
            </w:r>
          </w:p>
        </w:tc>
      </w:tr>
      <w:tr w:rsidR="009B416D" w:rsidRPr="0054080D" w:rsidTr="00C7453E">
        <w:trPr>
          <w:trHeight w:val="474"/>
        </w:trPr>
        <w:tc>
          <w:tcPr>
            <w:tcW w:w="1497" w:type="dxa"/>
            <w:vMerge/>
          </w:tcPr>
          <w:p w:rsidR="009B416D" w:rsidRPr="0054080D" w:rsidRDefault="009B416D" w:rsidP="00C7453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555" w:type="dxa"/>
            <w:vMerge/>
          </w:tcPr>
          <w:p w:rsidR="009B416D" w:rsidRPr="0054080D" w:rsidRDefault="009B416D" w:rsidP="005F710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304" w:type="dxa"/>
            <w:gridSpan w:val="2"/>
          </w:tcPr>
          <w:p w:rsidR="009B416D" w:rsidRPr="0054080D" w:rsidRDefault="009B416D" w:rsidP="005F710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54080D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Thai Students</w:t>
            </w:r>
          </w:p>
        </w:tc>
        <w:tc>
          <w:tcPr>
            <w:tcW w:w="4305" w:type="dxa"/>
            <w:gridSpan w:val="2"/>
          </w:tcPr>
          <w:p w:rsidR="009B416D" w:rsidRPr="0054080D" w:rsidRDefault="009B416D" w:rsidP="005F710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54080D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International Students</w:t>
            </w:r>
          </w:p>
        </w:tc>
      </w:tr>
      <w:tr w:rsidR="009B416D" w:rsidRPr="0054080D" w:rsidTr="00C7453E">
        <w:trPr>
          <w:trHeight w:val="474"/>
        </w:trPr>
        <w:tc>
          <w:tcPr>
            <w:tcW w:w="1497" w:type="dxa"/>
            <w:vMerge/>
          </w:tcPr>
          <w:p w:rsidR="009B416D" w:rsidRPr="0054080D" w:rsidRDefault="009B416D" w:rsidP="00C7453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555" w:type="dxa"/>
            <w:vMerge/>
          </w:tcPr>
          <w:p w:rsidR="009B416D" w:rsidRPr="0054080D" w:rsidRDefault="009B416D" w:rsidP="005F710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246" w:type="dxa"/>
          </w:tcPr>
          <w:p w:rsidR="009B416D" w:rsidRPr="0054080D" w:rsidRDefault="009B416D" w:rsidP="005F710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54080D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Tuition Fees</w:t>
            </w:r>
          </w:p>
        </w:tc>
        <w:tc>
          <w:tcPr>
            <w:tcW w:w="2058" w:type="dxa"/>
          </w:tcPr>
          <w:p w:rsidR="009B416D" w:rsidRPr="0054080D" w:rsidRDefault="009B416D" w:rsidP="005F710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54080D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Extra Fees</w:t>
            </w:r>
          </w:p>
        </w:tc>
        <w:tc>
          <w:tcPr>
            <w:tcW w:w="2246" w:type="dxa"/>
          </w:tcPr>
          <w:p w:rsidR="009B416D" w:rsidRPr="0054080D" w:rsidRDefault="009B416D" w:rsidP="005F710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54080D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Tuition Fees</w:t>
            </w:r>
          </w:p>
        </w:tc>
        <w:tc>
          <w:tcPr>
            <w:tcW w:w="2059" w:type="dxa"/>
          </w:tcPr>
          <w:p w:rsidR="009B416D" w:rsidRPr="0054080D" w:rsidRDefault="009B416D" w:rsidP="005F710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54080D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Extra Fees</w:t>
            </w:r>
          </w:p>
        </w:tc>
      </w:tr>
      <w:tr w:rsidR="009B416D" w:rsidRPr="0054080D" w:rsidTr="00C7453E">
        <w:trPr>
          <w:trHeight w:val="1366"/>
        </w:trPr>
        <w:tc>
          <w:tcPr>
            <w:tcW w:w="1497" w:type="dxa"/>
          </w:tcPr>
          <w:p w:rsidR="009B416D" w:rsidRPr="0054080D" w:rsidRDefault="009B416D" w:rsidP="00C7453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54080D">
              <w:rPr>
                <w:rFonts w:ascii="TH SarabunPSK" w:hAnsi="TH SarabunPSK" w:cs="TH SarabunPSK"/>
                <w:sz w:val="36"/>
                <w:szCs w:val="36"/>
              </w:rPr>
              <w:t>B.Eng.</w:t>
            </w:r>
          </w:p>
        </w:tc>
        <w:tc>
          <w:tcPr>
            <w:tcW w:w="3555" w:type="dxa"/>
          </w:tcPr>
          <w:p w:rsidR="009B416D" w:rsidRPr="0054080D" w:rsidRDefault="009B416D" w:rsidP="005F7100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54080D">
              <w:rPr>
                <w:rFonts w:ascii="TH SarabunPSK" w:hAnsi="TH SarabunPSK" w:cs="TH SarabunPSK"/>
                <w:sz w:val="36"/>
                <w:szCs w:val="36"/>
              </w:rPr>
              <w:t>Digital Innovation Engineering</w:t>
            </w:r>
          </w:p>
        </w:tc>
        <w:tc>
          <w:tcPr>
            <w:tcW w:w="2246" w:type="dxa"/>
          </w:tcPr>
          <w:p w:rsidR="009B416D" w:rsidRDefault="009B416D" w:rsidP="00167156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54080D">
              <w:rPr>
                <w:rFonts w:ascii="TH SarabunPSK" w:hAnsi="TH SarabunPSK" w:cs="TH SarabunPSK"/>
                <w:sz w:val="36"/>
                <w:szCs w:val="36"/>
              </w:rPr>
              <w:t>52,500</w:t>
            </w:r>
          </w:p>
          <w:p w:rsidR="009B416D" w:rsidRDefault="009B416D" w:rsidP="00167156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B6968">
              <w:rPr>
                <w:rFonts w:ascii="TH SarabunPSK" w:hAnsi="TH SarabunPSK" w:cs="TH SarabunPSK"/>
                <w:sz w:val="36"/>
                <w:szCs w:val="36"/>
              </w:rPr>
              <w:t>(1,</w:t>
            </w:r>
            <w:r>
              <w:rPr>
                <w:rFonts w:ascii="TH SarabunPSK" w:hAnsi="TH SarabunPSK" w:cs="TH SarabunPSK"/>
                <w:sz w:val="36"/>
                <w:szCs w:val="36"/>
              </w:rPr>
              <w:t>660</w:t>
            </w:r>
            <w:r w:rsidRPr="003B6968">
              <w:rPr>
                <w:rFonts w:ascii="TH SarabunPSK" w:hAnsi="TH SarabunPSK" w:cs="TH SarabunPSK"/>
                <w:sz w:val="36"/>
                <w:szCs w:val="36"/>
              </w:rPr>
              <w:t xml:space="preserve"> USD</w:t>
            </w:r>
            <w:r>
              <w:rPr>
                <w:rFonts w:ascii="TH SarabunPSK" w:hAnsi="TH SarabunPSK" w:cs="TH SarabunPSK"/>
                <w:sz w:val="36"/>
                <w:szCs w:val="36"/>
              </w:rPr>
              <w:t>*</w:t>
            </w:r>
            <w:r w:rsidRPr="003B6968">
              <w:rPr>
                <w:rFonts w:ascii="TH SarabunPSK" w:hAnsi="TH SarabunPSK" w:cs="TH SarabunPSK"/>
                <w:sz w:val="36"/>
                <w:szCs w:val="36"/>
              </w:rPr>
              <w:t>)</w:t>
            </w:r>
          </w:p>
          <w:p w:rsidR="009B416D" w:rsidRPr="0054080D" w:rsidRDefault="009B416D" w:rsidP="00167156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058" w:type="dxa"/>
          </w:tcPr>
          <w:p w:rsidR="009B416D" w:rsidRDefault="009B416D" w:rsidP="00167156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54080D">
              <w:rPr>
                <w:rFonts w:ascii="TH SarabunPSK" w:hAnsi="TH SarabunPSK" w:cs="TH SarabunPSK"/>
                <w:sz w:val="36"/>
                <w:szCs w:val="36"/>
              </w:rPr>
              <w:t>72,500</w:t>
            </w:r>
          </w:p>
          <w:p w:rsidR="009B416D" w:rsidRPr="0054080D" w:rsidRDefault="009B416D" w:rsidP="003B696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B6968">
              <w:rPr>
                <w:rFonts w:ascii="TH SarabunPSK" w:hAnsi="TH SarabunPSK" w:cs="TH SarabunPSK"/>
                <w:sz w:val="36"/>
                <w:szCs w:val="36"/>
              </w:rPr>
              <w:t>(</w:t>
            </w:r>
            <w:r>
              <w:rPr>
                <w:rFonts w:ascii="TH SarabunPSK" w:hAnsi="TH SarabunPSK" w:cs="TH SarabunPSK"/>
                <w:sz w:val="36"/>
                <w:szCs w:val="36"/>
              </w:rPr>
              <w:t>2</w:t>
            </w:r>
            <w:r w:rsidRPr="003B6968">
              <w:rPr>
                <w:rFonts w:ascii="TH SarabunPSK" w:hAnsi="TH SarabunPSK" w:cs="TH SarabunPSK"/>
                <w:sz w:val="36"/>
                <w:szCs w:val="36"/>
              </w:rPr>
              <w:t>,</w:t>
            </w:r>
            <w:r>
              <w:rPr>
                <w:rFonts w:ascii="TH SarabunPSK" w:hAnsi="TH SarabunPSK" w:cs="TH SarabunPSK"/>
                <w:sz w:val="36"/>
                <w:szCs w:val="36"/>
              </w:rPr>
              <w:t>292</w:t>
            </w:r>
            <w:r w:rsidRPr="003B6968">
              <w:rPr>
                <w:rFonts w:ascii="TH SarabunPSK" w:hAnsi="TH SarabunPSK" w:cs="TH SarabunPSK"/>
                <w:sz w:val="36"/>
                <w:szCs w:val="36"/>
              </w:rPr>
              <w:t xml:space="preserve"> USD)</w:t>
            </w:r>
          </w:p>
        </w:tc>
        <w:tc>
          <w:tcPr>
            <w:tcW w:w="2246" w:type="dxa"/>
          </w:tcPr>
          <w:p w:rsidR="009B416D" w:rsidRDefault="009B416D" w:rsidP="00167156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54080D">
              <w:rPr>
                <w:rFonts w:ascii="TH SarabunPSK" w:hAnsi="TH SarabunPSK" w:cs="TH SarabunPSK"/>
                <w:sz w:val="36"/>
                <w:szCs w:val="36"/>
              </w:rPr>
              <w:t>52,500</w:t>
            </w:r>
          </w:p>
          <w:p w:rsidR="009B416D" w:rsidRPr="0054080D" w:rsidRDefault="009B416D" w:rsidP="00167156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(1,660 USD)</w:t>
            </w:r>
          </w:p>
        </w:tc>
        <w:tc>
          <w:tcPr>
            <w:tcW w:w="2059" w:type="dxa"/>
          </w:tcPr>
          <w:p w:rsidR="009B416D" w:rsidRDefault="009B416D" w:rsidP="00167156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54080D">
              <w:rPr>
                <w:rFonts w:ascii="TH SarabunPSK" w:hAnsi="TH SarabunPSK" w:cs="TH SarabunPSK" w:hint="cs"/>
                <w:sz w:val="36"/>
                <w:szCs w:val="36"/>
                <w:cs/>
              </w:rPr>
              <w:t>97</w:t>
            </w:r>
            <w:r w:rsidRPr="0054080D">
              <w:rPr>
                <w:rFonts w:ascii="TH SarabunPSK" w:hAnsi="TH SarabunPSK" w:cs="TH SarabunPSK"/>
                <w:sz w:val="36"/>
                <w:szCs w:val="36"/>
              </w:rPr>
              <w:t>,</w:t>
            </w:r>
            <w:r w:rsidRPr="0054080D">
              <w:rPr>
                <w:rFonts w:ascii="TH SarabunPSK" w:hAnsi="TH SarabunPSK" w:cs="TH SarabunPSK" w:hint="cs"/>
                <w:sz w:val="36"/>
                <w:szCs w:val="36"/>
                <w:cs/>
              </w:rPr>
              <w:t>500</w:t>
            </w:r>
          </w:p>
          <w:p w:rsidR="009B416D" w:rsidRPr="0054080D" w:rsidRDefault="009B416D" w:rsidP="003B696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850FF">
              <w:rPr>
                <w:rFonts w:ascii="TH SarabunPSK" w:hAnsi="TH SarabunPSK" w:cs="TH SarabunPSK"/>
                <w:sz w:val="36"/>
                <w:szCs w:val="36"/>
              </w:rPr>
              <w:t>(</w:t>
            </w:r>
            <w:r>
              <w:rPr>
                <w:rFonts w:ascii="TH SarabunPSK" w:hAnsi="TH SarabunPSK" w:cs="TH SarabunPSK"/>
                <w:sz w:val="36"/>
                <w:szCs w:val="36"/>
              </w:rPr>
              <w:t>3</w:t>
            </w:r>
            <w:r w:rsidRPr="00A850FF">
              <w:rPr>
                <w:rFonts w:ascii="TH SarabunPSK" w:hAnsi="TH SarabunPSK" w:cs="TH SarabunPSK"/>
                <w:sz w:val="36"/>
                <w:szCs w:val="36"/>
              </w:rPr>
              <w:t>,</w:t>
            </w:r>
            <w:r>
              <w:rPr>
                <w:rFonts w:ascii="TH SarabunPSK" w:hAnsi="TH SarabunPSK" w:cs="TH SarabunPSK"/>
                <w:sz w:val="36"/>
                <w:szCs w:val="36"/>
              </w:rPr>
              <w:t>083</w:t>
            </w:r>
            <w:r w:rsidRPr="00A850FF">
              <w:rPr>
                <w:rFonts w:ascii="TH SarabunPSK" w:hAnsi="TH SarabunPSK" w:cs="TH SarabunPSK"/>
                <w:sz w:val="36"/>
                <w:szCs w:val="36"/>
              </w:rPr>
              <w:t xml:space="preserve"> USD)</w:t>
            </w:r>
          </w:p>
        </w:tc>
      </w:tr>
      <w:tr w:rsidR="009B416D" w:rsidRPr="0054080D" w:rsidTr="00C7453E">
        <w:trPr>
          <w:trHeight w:val="1384"/>
        </w:trPr>
        <w:tc>
          <w:tcPr>
            <w:tcW w:w="1497" w:type="dxa"/>
          </w:tcPr>
          <w:p w:rsidR="009B416D" w:rsidRPr="0054080D" w:rsidRDefault="009B416D" w:rsidP="00C7453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54080D">
              <w:rPr>
                <w:rFonts w:ascii="TH SarabunPSK" w:hAnsi="TH SarabunPSK" w:cs="TH SarabunPSK"/>
                <w:sz w:val="36"/>
                <w:szCs w:val="36"/>
              </w:rPr>
              <w:t>B.A.</w:t>
            </w:r>
          </w:p>
        </w:tc>
        <w:tc>
          <w:tcPr>
            <w:tcW w:w="3555" w:type="dxa"/>
          </w:tcPr>
          <w:p w:rsidR="009B416D" w:rsidRPr="0054080D" w:rsidRDefault="009B416D" w:rsidP="005F7100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54080D">
              <w:rPr>
                <w:rFonts w:ascii="TH SarabunPSK" w:hAnsi="TH SarabunPSK" w:cs="TH SarabunPSK"/>
                <w:sz w:val="36"/>
                <w:szCs w:val="36"/>
              </w:rPr>
              <w:t>Public Affairs</w:t>
            </w:r>
          </w:p>
        </w:tc>
        <w:tc>
          <w:tcPr>
            <w:tcW w:w="2246" w:type="dxa"/>
          </w:tcPr>
          <w:p w:rsidR="009B416D" w:rsidRDefault="009B416D" w:rsidP="00167156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54080D">
              <w:rPr>
                <w:rFonts w:ascii="TH SarabunPSK" w:hAnsi="TH SarabunPSK" w:cs="TH SarabunPSK"/>
                <w:sz w:val="36"/>
                <w:szCs w:val="36"/>
              </w:rPr>
              <w:t>45,000</w:t>
            </w:r>
          </w:p>
          <w:p w:rsidR="009B416D" w:rsidRDefault="009B416D" w:rsidP="00167156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850FF">
              <w:rPr>
                <w:rFonts w:ascii="TH SarabunPSK" w:hAnsi="TH SarabunPSK" w:cs="TH SarabunPSK"/>
                <w:sz w:val="36"/>
                <w:szCs w:val="36"/>
              </w:rPr>
              <w:t>(1,423 USD)</w:t>
            </w:r>
          </w:p>
          <w:p w:rsidR="009B416D" w:rsidRPr="0054080D" w:rsidRDefault="009B416D" w:rsidP="00167156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</w:p>
        </w:tc>
        <w:tc>
          <w:tcPr>
            <w:tcW w:w="2058" w:type="dxa"/>
          </w:tcPr>
          <w:p w:rsidR="009B416D" w:rsidRDefault="009B416D" w:rsidP="00167156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54080D">
              <w:rPr>
                <w:rFonts w:ascii="TH SarabunPSK" w:hAnsi="TH SarabunPSK" w:cs="TH SarabunPSK"/>
                <w:sz w:val="36"/>
                <w:szCs w:val="36"/>
              </w:rPr>
              <w:t>17,500</w:t>
            </w:r>
          </w:p>
          <w:p w:rsidR="009B416D" w:rsidRPr="0054080D" w:rsidRDefault="009B416D" w:rsidP="00167156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(553</w:t>
            </w:r>
            <w:r w:rsidRPr="003B6968">
              <w:rPr>
                <w:rFonts w:ascii="TH SarabunPSK" w:hAnsi="TH SarabunPSK" w:cs="TH SarabunPSK"/>
                <w:sz w:val="36"/>
                <w:szCs w:val="36"/>
              </w:rPr>
              <w:t xml:space="preserve"> USD)</w:t>
            </w:r>
          </w:p>
        </w:tc>
        <w:tc>
          <w:tcPr>
            <w:tcW w:w="2246" w:type="dxa"/>
          </w:tcPr>
          <w:p w:rsidR="009B416D" w:rsidRDefault="009B416D" w:rsidP="00167156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54080D">
              <w:rPr>
                <w:rFonts w:ascii="TH SarabunPSK" w:hAnsi="TH SarabunPSK" w:cs="TH SarabunPSK"/>
                <w:sz w:val="36"/>
                <w:szCs w:val="36"/>
              </w:rPr>
              <w:t>45,000</w:t>
            </w:r>
          </w:p>
          <w:p w:rsidR="009B416D" w:rsidRPr="0054080D" w:rsidRDefault="009B416D" w:rsidP="003B6968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A850FF">
              <w:rPr>
                <w:rFonts w:ascii="TH SarabunPSK" w:hAnsi="TH SarabunPSK" w:cs="TH SarabunPSK"/>
                <w:sz w:val="36"/>
                <w:szCs w:val="36"/>
              </w:rPr>
              <w:t>(1,</w:t>
            </w:r>
            <w:r>
              <w:rPr>
                <w:rFonts w:ascii="TH SarabunPSK" w:hAnsi="TH SarabunPSK" w:cs="TH SarabunPSK"/>
                <w:sz w:val="36"/>
                <w:szCs w:val="36"/>
              </w:rPr>
              <w:t>423</w:t>
            </w:r>
            <w:r w:rsidRPr="00A850FF">
              <w:rPr>
                <w:rFonts w:ascii="TH SarabunPSK" w:hAnsi="TH SarabunPSK" w:cs="TH SarabunPSK"/>
                <w:sz w:val="36"/>
                <w:szCs w:val="36"/>
              </w:rPr>
              <w:t xml:space="preserve"> USD)</w:t>
            </w:r>
          </w:p>
        </w:tc>
        <w:tc>
          <w:tcPr>
            <w:tcW w:w="2059" w:type="dxa"/>
          </w:tcPr>
          <w:p w:rsidR="009B416D" w:rsidRDefault="009B416D" w:rsidP="00167156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54080D">
              <w:rPr>
                <w:rFonts w:ascii="TH SarabunPSK" w:hAnsi="TH SarabunPSK" w:cs="TH SarabunPSK" w:hint="cs"/>
                <w:sz w:val="36"/>
                <w:szCs w:val="36"/>
                <w:cs/>
              </w:rPr>
              <w:t>36</w:t>
            </w:r>
            <w:r w:rsidRPr="0054080D">
              <w:rPr>
                <w:rFonts w:ascii="TH SarabunPSK" w:hAnsi="TH SarabunPSK" w:cs="TH SarabunPSK"/>
                <w:sz w:val="36"/>
                <w:szCs w:val="36"/>
              </w:rPr>
              <w:t>,</w:t>
            </w:r>
            <w:r w:rsidRPr="0054080D">
              <w:rPr>
                <w:rFonts w:ascii="TH SarabunPSK" w:hAnsi="TH SarabunPSK" w:cs="TH SarabunPSK" w:hint="cs"/>
                <w:sz w:val="36"/>
                <w:szCs w:val="36"/>
                <w:cs/>
              </w:rPr>
              <w:t>250</w:t>
            </w:r>
          </w:p>
          <w:p w:rsidR="009B416D" w:rsidRPr="0054080D" w:rsidRDefault="009B416D" w:rsidP="003B696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850FF">
              <w:rPr>
                <w:rFonts w:ascii="TH SarabunPSK" w:hAnsi="TH SarabunPSK" w:cs="TH SarabunPSK"/>
                <w:sz w:val="36"/>
                <w:szCs w:val="36"/>
              </w:rPr>
              <w:t>(1,</w:t>
            </w:r>
            <w:r>
              <w:rPr>
                <w:rFonts w:ascii="TH SarabunPSK" w:hAnsi="TH SarabunPSK" w:cs="TH SarabunPSK"/>
                <w:sz w:val="36"/>
                <w:szCs w:val="36"/>
              </w:rPr>
              <w:t>146</w:t>
            </w:r>
            <w:r w:rsidRPr="00A850FF">
              <w:rPr>
                <w:rFonts w:ascii="TH SarabunPSK" w:hAnsi="TH SarabunPSK" w:cs="TH SarabunPSK"/>
                <w:sz w:val="36"/>
                <w:szCs w:val="36"/>
              </w:rPr>
              <w:t xml:space="preserve"> USD)</w:t>
            </w:r>
          </w:p>
        </w:tc>
      </w:tr>
      <w:tr w:rsidR="009B416D" w:rsidRPr="0054080D" w:rsidTr="00C7453E">
        <w:trPr>
          <w:trHeight w:val="1630"/>
        </w:trPr>
        <w:tc>
          <w:tcPr>
            <w:tcW w:w="1497" w:type="dxa"/>
          </w:tcPr>
          <w:p w:rsidR="009B416D" w:rsidRPr="0054080D" w:rsidRDefault="009B416D" w:rsidP="00C7453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54080D">
              <w:rPr>
                <w:rFonts w:ascii="TH SarabunPSK" w:hAnsi="TH SarabunPSK" w:cs="TH SarabunPSK"/>
                <w:sz w:val="36"/>
                <w:szCs w:val="36"/>
              </w:rPr>
              <w:t>B.B.A.</w:t>
            </w:r>
          </w:p>
        </w:tc>
        <w:tc>
          <w:tcPr>
            <w:tcW w:w="3555" w:type="dxa"/>
          </w:tcPr>
          <w:p w:rsidR="009B416D" w:rsidRPr="0054080D" w:rsidRDefault="009B416D" w:rsidP="005F7100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54080D">
              <w:rPr>
                <w:rFonts w:ascii="TH SarabunPSK" w:hAnsi="TH SarabunPSK" w:cs="TH SarabunPSK"/>
                <w:sz w:val="36"/>
                <w:szCs w:val="36"/>
              </w:rPr>
              <w:t>Logistics Analytics and Supply Chain Management</w:t>
            </w:r>
          </w:p>
        </w:tc>
        <w:tc>
          <w:tcPr>
            <w:tcW w:w="2246" w:type="dxa"/>
          </w:tcPr>
          <w:p w:rsidR="009B416D" w:rsidRDefault="009B416D" w:rsidP="00167156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54080D">
              <w:rPr>
                <w:rFonts w:ascii="TH SarabunPSK" w:hAnsi="TH SarabunPSK" w:cs="TH SarabunPSK"/>
                <w:sz w:val="36"/>
                <w:szCs w:val="36"/>
              </w:rPr>
              <w:t>45,000</w:t>
            </w:r>
          </w:p>
          <w:p w:rsidR="009B416D" w:rsidRPr="0054080D" w:rsidRDefault="009B416D" w:rsidP="00167156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850FF">
              <w:rPr>
                <w:rFonts w:ascii="TH SarabunPSK" w:hAnsi="TH SarabunPSK" w:cs="TH SarabunPSK"/>
                <w:sz w:val="36"/>
                <w:szCs w:val="36"/>
              </w:rPr>
              <w:t>(1,423 USD)</w:t>
            </w:r>
          </w:p>
        </w:tc>
        <w:tc>
          <w:tcPr>
            <w:tcW w:w="2058" w:type="dxa"/>
          </w:tcPr>
          <w:p w:rsidR="009B416D" w:rsidRDefault="009B416D" w:rsidP="00167156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54080D">
              <w:rPr>
                <w:rFonts w:ascii="TH SarabunPSK" w:hAnsi="TH SarabunPSK" w:cs="TH SarabunPSK" w:hint="cs"/>
                <w:sz w:val="36"/>
                <w:szCs w:val="36"/>
                <w:cs/>
              </w:rPr>
              <w:t>61</w:t>
            </w:r>
            <w:r w:rsidRPr="0054080D">
              <w:rPr>
                <w:rFonts w:ascii="TH SarabunPSK" w:hAnsi="TH SarabunPSK" w:cs="TH SarabunPSK"/>
                <w:sz w:val="36"/>
                <w:szCs w:val="36"/>
              </w:rPr>
              <w:t>,</w:t>
            </w:r>
            <w:r w:rsidRPr="0054080D">
              <w:rPr>
                <w:rFonts w:ascii="TH SarabunPSK" w:hAnsi="TH SarabunPSK" w:cs="TH SarabunPSK" w:hint="cs"/>
                <w:sz w:val="36"/>
                <w:szCs w:val="36"/>
                <w:cs/>
              </w:rPr>
              <w:t>250</w:t>
            </w:r>
          </w:p>
          <w:p w:rsidR="009B416D" w:rsidRPr="0054080D" w:rsidRDefault="009B416D" w:rsidP="003B696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B6968">
              <w:rPr>
                <w:rFonts w:ascii="TH SarabunPSK" w:hAnsi="TH SarabunPSK" w:cs="TH SarabunPSK"/>
                <w:sz w:val="36"/>
                <w:szCs w:val="36"/>
              </w:rPr>
              <w:t>(1,</w:t>
            </w:r>
            <w:r>
              <w:rPr>
                <w:rFonts w:ascii="TH SarabunPSK" w:hAnsi="TH SarabunPSK" w:cs="TH SarabunPSK"/>
                <w:sz w:val="36"/>
                <w:szCs w:val="36"/>
              </w:rPr>
              <w:t>936</w:t>
            </w:r>
            <w:r w:rsidRPr="003B6968">
              <w:rPr>
                <w:rFonts w:ascii="TH SarabunPSK" w:hAnsi="TH SarabunPSK" w:cs="TH SarabunPSK"/>
                <w:sz w:val="36"/>
                <w:szCs w:val="36"/>
              </w:rPr>
              <w:t xml:space="preserve"> USD)</w:t>
            </w:r>
          </w:p>
        </w:tc>
        <w:tc>
          <w:tcPr>
            <w:tcW w:w="2246" w:type="dxa"/>
          </w:tcPr>
          <w:p w:rsidR="009B416D" w:rsidRDefault="009B416D" w:rsidP="00167156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54080D">
              <w:rPr>
                <w:rFonts w:ascii="TH SarabunPSK" w:hAnsi="TH SarabunPSK" w:cs="TH SarabunPSK"/>
                <w:sz w:val="36"/>
                <w:szCs w:val="36"/>
              </w:rPr>
              <w:t>45,000</w:t>
            </w:r>
          </w:p>
          <w:p w:rsidR="009B416D" w:rsidRPr="0054080D" w:rsidRDefault="009B416D" w:rsidP="00A850FF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850FF">
              <w:rPr>
                <w:rFonts w:ascii="TH SarabunPSK" w:hAnsi="TH SarabunPSK" w:cs="TH SarabunPSK"/>
                <w:sz w:val="36"/>
                <w:szCs w:val="36"/>
              </w:rPr>
              <w:t>(1,</w:t>
            </w:r>
            <w:r>
              <w:rPr>
                <w:rFonts w:ascii="TH SarabunPSK" w:hAnsi="TH SarabunPSK" w:cs="TH SarabunPSK"/>
                <w:sz w:val="36"/>
                <w:szCs w:val="36"/>
              </w:rPr>
              <w:t>423</w:t>
            </w:r>
            <w:r w:rsidRPr="00A850FF">
              <w:rPr>
                <w:rFonts w:ascii="TH SarabunPSK" w:hAnsi="TH SarabunPSK" w:cs="TH SarabunPSK"/>
                <w:sz w:val="36"/>
                <w:szCs w:val="36"/>
              </w:rPr>
              <w:t xml:space="preserve"> USD)</w:t>
            </w:r>
          </w:p>
        </w:tc>
        <w:tc>
          <w:tcPr>
            <w:tcW w:w="2059" w:type="dxa"/>
          </w:tcPr>
          <w:p w:rsidR="009B416D" w:rsidRDefault="009B416D" w:rsidP="00167156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54080D">
              <w:rPr>
                <w:rFonts w:ascii="TH SarabunPSK" w:hAnsi="TH SarabunPSK" w:cs="TH SarabunPSK" w:hint="cs"/>
                <w:sz w:val="36"/>
                <w:szCs w:val="36"/>
                <w:cs/>
              </w:rPr>
              <w:t>80</w:t>
            </w:r>
            <w:r w:rsidRPr="0054080D">
              <w:rPr>
                <w:rFonts w:ascii="TH SarabunPSK" w:hAnsi="TH SarabunPSK" w:cs="TH SarabunPSK"/>
                <w:sz w:val="36"/>
                <w:szCs w:val="36"/>
              </w:rPr>
              <w:t>,</w:t>
            </w:r>
            <w:r w:rsidRPr="0054080D">
              <w:rPr>
                <w:rFonts w:ascii="TH SarabunPSK" w:hAnsi="TH SarabunPSK" w:cs="TH SarabunPSK" w:hint="cs"/>
                <w:sz w:val="36"/>
                <w:szCs w:val="36"/>
                <w:cs/>
              </w:rPr>
              <w:t>000</w:t>
            </w:r>
          </w:p>
          <w:p w:rsidR="009B416D" w:rsidRPr="0054080D" w:rsidRDefault="009B416D" w:rsidP="00A850FF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850FF">
              <w:rPr>
                <w:rFonts w:ascii="TH SarabunPSK" w:hAnsi="TH SarabunPSK" w:cs="TH SarabunPSK"/>
                <w:sz w:val="36"/>
                <w:szCs w:val="36"/>
              </w:rPr>
              <w:t>(</w:t>
            </w:r>
            <w:r>
              <w:rPr>
                <w:rFonts w:ascii="TH SarabunPSK" w:hAnsi="TH SarabunPSK" w:cs="TH SarabunPSK"/>
                <w:sz w:val="36"/>
                <w:szCs w:val="36"/>
              </w:rPr>
              <w:t>2</w:t>
            </w:r>
            <w:r w:rsidRPr="00A850FF">
              <w:rPr>
                <w:rFonts w:ascii="TH SarabunPSK" w:hAnsi="TH SarabunPSK" w:cs="TH SarabunPSK"/>
                <w:sz w:val="36"/>
                <w:szCs w:val="36"/>
              </w:rPr>
              <w:t>,</w:t>
            </w:r>
            <w:r>
              <w:rPr>
                <w:rFonts w:ascii="TH SarabunPSK" w:hAnsi="TH SarabunPSK" w:cs="TH SarabunPSK"/>
                <w:sz w:val="36"/>
                <w:szCs w:val="36"/>
              </w:rPr>
              <w:t>530</w:t>
            </w:r>
            <w:r w:rsidRPr="00A850FF">
              <w:rPr>
                <w:rFonts w:ascii="TH SarabunPSK" w:hAnsi="TH SarabunPSK" w:cs="TH SarabunPSK"/>
                <w:sz w:val="36"/>
                <w:szCs w:val="36"/>
              </w:rPr>
              <w:t xml:space="preserve"> USD)</w:t>
            </w:r>
          </w:p>
        </w:tc>
      </w:tr>
    </w:tbl>
    <w:p w:rsidR="005F7100" w:rsidRDefault="005F7100"/>
    <w:p w:rsidR="00441C40" w:rsidRDefault="008B45BC" w:rsidP="008B45BC">
      <w:pPr>
        <w:rPr>
          <w:lang w:bidi="th-TH"/>
        </w:rPr>
      </w:pPr>
      <w:r>
        <w:rPr>
          <w:lang w:bidi="th-TH"/>
        </w:rPr>
        <w:t xml:space="preserve">* </w:t>
      </w:r>
      <w:r>
        <w:rPr>
          <w:lang w:bidi="th-TH"/>
        </w:rPr>
        <w:t>Foreign Exchan</w:t>
      </w:r>
      <w:r>
        <w:rPr>
          <w:lang w:bidi="th-TH"/>
        </w:rPr>
        <w:t xml:space="preserve">ge Rates as of 23 February 2018: </w:t>
      </w:r>
      <w:r>
        <w:rPr>
          <w:lang w:bidi="th-TH"/>
        </w:rPr>
        <w:t>31.63 Baht/US Dollar</w:t>
      </w:r>
    </w:p>
    <w:p w:rsidR="008B45BC" w:rsidRDefault="008B45BC" w:rsidP="008B45BC">
      <w:pPr>
        <w:rPr>
          <w:cs/>
          <w:lang w:bidi="th-TH"/>
        </w:rPr>
      </w:pPr>
      <w:r>
        <w:rPr>
          <w:lang w:bidi="th-TH"/>
        </w:rPr>
        <w:t>* All fees in USD</w:t>
      </w:r>
      <w:r w:rsidRPr="008B45BC">
        <w:rPr>
          <w:lang w:bidi="th-TH"/>
        </w:rPr>
        <w:t xml:space="preserve"> are based on currency rates of exchange in effect at the time of printing.</w:t>
      </w:r>
      <w:r>
        <w:rPr>
          <w:lang w:bidi="th-TH"/>
        </w:rPr>
        <w:t xml:space="preserve"> </w:t>
      </w:r>
      <w:r w:rsidRPr="008B45BC">
        <w:rPr>
          <w:lang w:bidi="th-TH"/>
        </w:rPr>
        <w:t>Prices are subject to change due to the currency rates</w:t>
      </w:r>
    </w:p>
    <w:sectPr w:rsidR="008B45BC" w:rsidSect="001671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1EA"/>
    <w:rsid w:val="00167156"/>
    <w:rsid w:val="001A4EFC"/>
    <w:rsid w:val="00280D11"/>
    <w:rsid w:val="003B6968"/>
    <w:rsid w:val="00441C40"/>
    <w:rsid w:val="004442F8"/>
    <w:rsid w:val="005361EA"/>
    <w:rsid w:val="0054080D"/>
    <w:rsid w:val="00587EA2"/>
    <w:rsid w:val="005F7100"/>
    <w:rsid w:val="006370AC"/>
    <w:rsid w:val="0067778D"/>
    <w:rsid w:val="008A1138"/>
    <w:rsid w:val="008B45BC"/>
    <w:rsid w:val="00984B25"/>
    <w:rsid w:val="009B416D"/>
    <w:rsid w:val="00A850FF"/>
    <w:rsid w:val="00AD40CE"/>
    <w:rsid w:val="00C7453E"/>
    <w:rsid w:val="00E8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EAA20-AA10-4EFE-907A-BE8AF877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61EA"/>
    <w:pPr>
      <w:spacing w:after="0" w:line="240" w:lineRule="auto"/>
    </w:pPr>
    <w:rPr>
      <w:rFonts w:eastAsiaTheme="minorEastAsia"/>
      <w:szCs w:val="28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4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cp:lastPrinted>2018-01-26T03:14:00Z</cp:lastPrinted>
  <dcterms:created xsi:type="dcterms:W3CDTF">2018-01-26T03:19:00Z</dcterms:created>
  <dcterms:modified xsi:type="dcterms:W3CDTF">2018-02-27T00:41:00Z</dcterms:modified>
</cp:coreProperties>
</file>