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014D" w14:textId="3C82C452" w:rsidR="00954E82" w:rsidRDefault="00954E82">
      <w:pPr>
        <w:rPr>
          <w:rFonts w:ascii="Arial" w:hAnsi="Arial" w:cs="Arial"/>
          <w:sz w:val="24"/>
          <w:szCs w:val="24"/>
        </w:rPr>
      </w:pPr>
    </w:p>
    <w:p w14:paraId="65A79479" w14:textId="77777777" w:rsidR="00954E82" w:rsidRPr="00954E82" w:rsidRDefault="00954E82" w:rsidP="00954E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4E82">
        <w:rPr>
          <w:rFonts w:ascii="Arial" w:hAnsi="Arial" w:cs="Arial"/>
          <w:b/>
          <w:bCs/>
          <w:sz w:val="24"/>
          <w:szCs w:val="24"/>
        </w:rPr>
        <w:t>Физико-географическое районирование горных территорий</w:t>
      </w:r>
    </w:p>
    <w:p w14:paraId="68F7C470" w14:textId="77777777" w:rsidR="00954E82" w:rsidRPr="00954E82" w:rsidRDefault="00954E82" w:rsidP="00954E8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54E82">
        <w:rPr>
          <w:rFonts w:ascii="Arial" w:hAnsi="Arial" w:cs="Arial"/>
          <w:sz w:val="24"/>
          <w:szCs w:val="24"/>
        </w:rPr>
        <w:t>С.Умурзаков</w:t>
      </w:r>
      <w:proofErr w:type="spellEnd"/>
      <w:r w:rsidRPr="00954E82">
        <w:rPr>
          <w:rFonts w:ascii="Arial" w:hAnsi="Arial" w:cs="Arial"/>
          <w:sz w:val="24"/>
          <w:szCs w:val="24"/>
        </w:rPr>
        <w:t xml:space="preserve"> является крупным теоретиком, внесшим весомый вклад в развитие физико-географического районирования горных территорий – наиболее сложный раздел физической географии и ландшафтоведения. По признанию специалистов, сюда идут только опытные и знающие себе цену, овладевшие глубокими знаниями в других сферах географии люди науки.</w:t>
      </w:r>
    </w:p>
    <w:p w14:paraId="0437FEC4" w14:textId="77777777" w:rsidR="00954E82" w:rsidRPr="00954E82" w:rsidRDefault="00954E82" w:rsidP="00954E82">
      <w:pPr>
        <w:jc w:val="both"/>
        <w:rPr>
          <w:rFonts w:ascii="Arial" w:hAnsi="Arial" w:cs="Arial"/>
          <w:sz w:val="24"/>
          <w:szCs w:val="24"/>
        </w:rPr>
      </w:pPr>
      <w:r w:rsidRPr="00954E82">
        <w:rPr>
          <w:rFonts w:ascii="Arial" w:hAnsi="Arial" w:cs="Arial"/>
          <w:sz w:val="24"/>
          <w:szCs w:val="24"/>
        </w:rPr>
        <w:t xml:space="preserve">Результаты исследований в этом направлении, проводившиеся отделом географии Института геологии им. М. Адышева Национальной академии наук КР, который он возглавлял с 1970 по 1989 годы, в практическом отношении воплотились в схеме физико-географического районирования Кыргызстана с детальной характеристикой его отдельных регионов. </w:t>
      </w:r>
    </w:p>
    <w:p w14:paraId="7FB243EB" w14:textId="73356544" w:rsidR="00954E82" w:rsidRDefault="00954E82" w:rsidP="00954E82">
      <w:pPr>
        <w:jc w:val="both"/>
        <w:rPr>
          <w:rFonts w:ascii="Arial" w:hAnsi="Arial" w:cs="Arial"/>
          <w:sz w:val="24"/>
          <w:szCs w:val="24"/>
        </w:rPr>
      </w:pPr>
      <w:r w:rsidRPr="00954E82">
        <w:rPr>
          <w:rFonts w:ascii="Arial" w:hAnsi="Arial" w:cs="Arial"/>
          <w:sz w:val="24"/>
          <w:szCs w:val="24"/>
        </w:rPr>
        <w:t>Эта схема, вошедшая в научно-справочный «Атлас Киргизской ССР» в качестве концентрированного результата всех географических исследований в стране, имеет неисчерпаемый потенциал для планирования и прогнозирования хозяйственного и социально-экономического развития республики и ее отдельных областей и районов.</w:t>
      </w:r>
    </w:p>
    <w:p w14:paraId="790B3C77" w14:textId="3F1BA3FB" w:rsidR="00954E82" w:rsidRDefault="00954E82">
      <w:pPr>
        <w:rPr>
          <w:rFonts w:ascii="Arial" w:hAnsi="Arial" w:cs="Arial"/>
          <w:sz w:val="24"/>
          <w:szCs w:val="24"/>
        </w:rPr>
      </w:pPr>
    </w:p>
    <w:p w14:paraId="226EACAD" w14:textId="0AE3302F" w:rsidR="00954E82" w:rsidRDefault="00954E82">
      <w:pPr>
        <w:rPr>
          <w:rFonts w:ascii="Arial" w:hAnsi="Arial" w:cs="Arial"/>
          <w:sz w:val="24"/>
          <w:szCs w:val="24"/>
        </w:rPr>
      </w:pPr>
    </w:p>
    <w:p w14:paraId="48BC2B8D" w14:textId="75DFAE11" w:rsidR="00954E82" w:rsidRDefault="00954E82">
      <w:pPr>
        <w:rPr>
          <w:rFonts w:ascii="Arial" w:hAnsi="Arial" w:cs="Arial"/>
          <w:sz w:val="24"/>
          <w:szCs w:val="24"/>
        </w:rPr>
      </w:pPr>
    </w:p>
    <w:p w14:paraId="2125A6F5" w14:textId="77777777" w:rsidR="00954E82" w:rsidRPr="00954E82" w:rsidRDefault="00954E82">
      <w:pPr>
        <w:rPr>
          <w:rFonts w:ascii="Arial" w:hAnsi="Arial" w:cs="Arial"/>
          <w:sz w:val="24"/>
          <w:szCs w:val="24"/>
        </w:rPr>
      </w:pPr>
    </w:p>
    <w:sectPr w:rsidR="00954E82" w:rsidRPr="00954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82"/>
    <w:rsid w:val="0095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C583"/>
  <w15:chartTrackingRefBased/>
  <w15:docId w15:val="{48A7EC25-0D62-4F61-BD3E-660D518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2021-11-06T13:37:00Z</dcterms:created>
  <dcterms:modified xsi:type="dcterms:W3CDTF">2021-11-06T13:40:00Z</dcterms:modified>
</cp:coreProperties>
</file>