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wiotih51ptd" w:id="0"/>
      <w:bookmarkEnd w:id="0"/>
      <w:r w:rsidDel="00000000" w:rsidR="00000000" w:rsidRPr="00000000">
        <w:rPr>
          <w:rtl w:val="0"/>
        </w:rPr>
        <w:t xml:space="preserve">Oct 15, 2025</w:t>
      </w:r>
      <w:r w:rsidDel="00000000" w:rsidR="00000000" w:rsidRPr="00000000">
        <w:rPr>
          <w:rtl w:val="0"/>
        </w:rPr>
        <w:t xml:space="preserve"> | Retrospective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Attendees: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Ebrar Sude Doğan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Erdem Baran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Kayrahan Toprak Tosun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color w:val="000000"/>
          <w:sz w:val="22"/>
          <w:szCs w:val="22"/>
          <w:u w:val="none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Tuna Kodal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Reviewed all completed tasks from Sprint 1 and discussed overall progress.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Note that team collaboration and task distribution worked effectively throughout the sprint.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Identified minor issues with documentation consistency and timing of task updates.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Agreed to pay more attention to completing assigned tasks within the planned group timeline in the next sprint.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