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Model (ISO/IEC 25010) and Measurement Results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ISO/IEC 25010 defines a product quality model applicable to ICT/software products. The model is composed of nine top-level quality characteristics (each further subdivided into sub-characteristics) and is intended to be used to specify, measure, and evaluate product quality throughout the lifecycle.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ISO/IEC 25010 Product Quality Characteristics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GUIDE project adopts the following quality characteristics for evaluation: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Functional Suitability:</w:t>
      </w:r>
      <w:r w:rsidDel="00000000" w:rsidR="00000000" w:rsidRPr="00000000">
        <w:rPr>
          <w:rtl w:val="0"/>
        </w:rPr>
        <w:t xml:space="preserve"> Degree to which required functions meet stated/implied needs under specified conditions.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 Efficiency:</w:t>
      </w:r>
      <w:r w:rsidDel="00000000" w:rsidR="00000000" w:rsidRPr="00000000">
        <w:rPr>
          <w:rtl w:val="0"/>
        </w:rPr>
        <w:t xml:space="preserve"> Performance relative to resources used; includes time behavior, resource utilization, and capacity.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Compatibility:</w:t>
      </w:r>
      <w:r w:rsidDel="00000000" w:rsidR="00000000" w:rsidRPr="00000000">
        <w:rPr>
          <w:rtl w:val="0"/>
        </w:rPr>
        <w:t xml:space="preserve"> Ability to exchange information and/or co-exist while sharing common environments/resources.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Interaction Capability (Usability):</w:t>
      </w:r>
      <w:r w:rsidDel="00000000" w:rsidR="00000000" w:rsidRPr="00000000">
        <w:rPr>
          <w:rtl w:val="0"/>
        </w:rPr>
        <w:t xml:space="preserve"> Ability for specified users to interact via the UI to complete intended tasks effectively and efficiently.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Ability to perform specified functions for a specified period under specified conditions without failures.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Protection of information/data with appropriate access control; includes defending against attack patterns.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Maintainability:</w:t>
      </w:r>
      <w:r w:rsidDel="00000000" w:rsidR="00000000" w:rsidRPr="00000000">
        <w:rPr>
          <w:rtl w:val="0"/>
        </w:rPr>
        <w:t xml:space="preserve"> Effectiveness/efficiency with which the product can be modified by intended maintainers.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Flexibility (Portability):</w:t>
      </w:r>
      <w:r w:rsidDel="00000000" w:rsidR="00000000" w:rsidRPr="00000000">
        <w:rPr>
          <w:rtl w:val="0"/>
        </w:rPr>
        <w:t xml:space="preserve"> Ability to serve expanded requirements and work across different infrastructures/environments.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Safety (Data Integrity):</w:t>
      </w:r>
      <w:r w:rsidDel="00000000" w:rsidR="00000000" w:rsidRPr="00000000">
        <w:rPr>
          <w:rtl w:val="0"/>
        </w:rPr>
        <w:t xml:space="preserve"> Avoidance of harm/endangerment; specifically focusing on data integrity and operational safety for the GUIDE system.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Measurement Table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following table summarizes the quality measurement results based on the project's design, testing, and quality management specifications.</w:t>
      </w:r>
    </w:p>
    <w:tbl>
      <w:tblPr>
        <w:tblStyle w:val="Table1"/>
        <w:tblW w:w="9776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1847"/>
        <w:gridCol w:w="1398"/>
        <w:gridCol w:w="2195"/>
        <w:gridCol w:w="1078"/>
        <w:gridCol w:w="1759"/>
        <w:gridCol w:w="1499"/>
        <w:tblGridChange w:id="0">
          <w:tblGrid>
            <w:gridCol w:w="1847"/>
            <w:gridCol w:w="1398"/>
            <w:gridCol w:w="2195"/>
            <w:gridCol w:w="1078"/>
            <w:gridCol w:w="1759"/>
            <w:gridCol w:w="14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ISO/IEC 25010 Characteristic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What was measured (Metric)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How it was measured (Method/Formula)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Functional Suitability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Functional Coverage (%)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(Implemented FR count / Total FR count) × 100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(SDD Section 4.3 - Coverage Metrics)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Performance Efficiency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Route Generation Latency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Average response time for route calculation and display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&lt; 3 sec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3-5 sec</w:t>
            </w:r>
            <w:r w:rsidDel="00000000" w:rsidR="00000000" w:rsidRPr="00000000">
              <w:rPr>
                <w:rtl w:val="0"/>
              </w:rPr>
              <w:t xml:space="preserve"> (Backend Processing)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(QMP Section 6.8, SDD Section 3.2.4)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Compatibility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Cross-browser Rendering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Rendering success rate on Chrome, Firefox, and Edge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≥ 95%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(SRS Section 3.2, QMP Section 7.1)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Interaction Capability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Map Rendering Success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Correct display rate of map tiles, markers, and polylines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≥ 95%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  <w:t xml:space="preserve"> (Prototype)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(QMP Section 2.3)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OSRM Routing Success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(Successful route queries / Total queries) × 100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≥ 98%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Validated</w:t>
            </w:r>
            <w:r w:rsidDel="00000000" w:rsidR="00000000" w:rsidRPr="00000000">
              <w:rPr>
                <w:rtl w:val="0"/>
              </w:rPr>
              <w:t xml:space="preserve"> (Deterministic)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(QMP Section 2.2, SDD Section 2.2)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Defect Density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Count of Critical and Major security/functional defects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0 Critical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Critical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(QMP Section 2.9)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Maintainability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Design Traceability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Percentage of requirements traceable to design components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(SDD Section 4.1 &amp; 4.3)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Flexibility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Modularity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Independence from external live API failures (Local OSRM)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Modular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Achieved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(SDD Section 2.2 </w:t>
            </w:r>
            <w:r w:rsidDel="00000000" w:rsidR="00000000" w:rsidRPr="00000000">
              <w:rPr>
                <w:vertAlign w:val="superscript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Safety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Data Integrity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Structural consistency of POI dataset (Missing fields %)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(QMP Section 2.6, SDD Section 3.3.1)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8792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8792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8792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8792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8792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8792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8792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8792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8792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8792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8792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8792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8792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8792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8792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8792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8792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8792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8792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8792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87926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C879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87926"/>
    <w:rPr>
      <w:color w:val="605e5c"/>
      <w:shd w:color="auto" w:fill="e1dfdd" w:val="clear"/>
    </w:rPr>
  </w:style>
  <w:style w:type="table" w:styleId="GridTable1Light">
    <w:name w:val="Grid Table 1 Light"/>
    <w:basedOn w:val="TableNormal"/>
    <w:uiPriority w:val="46"/>
    <w:rsid w:val="00C87926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Strong">
    <w:name w:val="Strong"/>
    <w:basedOn w:val="DefaultParagraphFont"/>
    <w:uiPriority w:val="22"/>
    <w:qFormat w:val="1"/>
    <w:rsid w:val="000771B2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0771B2"/>
    <w:rPr>
      <w:i w:val="1"/>
      <w:i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gmNuFF92RArXhK1JfVwNOXp1Vg==">CgMxLjA4AHIhMU41bVBaNU5pRUMzempxY2N0VnlUUlVhVzJQNnlpQjFQ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2025-12-13T11:49:00Z</dcterms:created>
  <dc:creator>Kayrahan Toprak Tosun</dc:creator>
</cp:coreProperties>
</file>