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1,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Topic Brainstorming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Discussed possible directions and project ideas for the graduation project.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initial “travel guide” idea (later named </w:t>
      </w:r>
      <w:r w:rsidDel="00000000" w:rsidR="00000000" w:rsidRPr="00000000">
        <w:rPr>
          <w:i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) was already known to the team and served as the main inspiration.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Brainstormed several alternative ideas such as AI-based assistant systems, traffic management, stock control (</w:t>
      </w:r>
      <w:r w:rsidDel="00000000" w:rsidR="00000000" w:rsidRPr="00000000">
        <w:rPr>
          <w:i w:val="1"/>
          <w:rtl w:val="0"/>
        </w:rPr>
        <w:t xml:space="preserve">SHELF</w:t>
      </w:r>
      <w:r w:rsidDel="00000000" w:rsidR="00000000" w:rsidRPr="00000000">
        <w:rPr>
          <w:rtl w:val="0"/>
        </w:rPr>
        <w:t xml:space="preserve">), financial advisory, and cybersecurity projects.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Evaluated which areas would be feasible to complete within one semester and suitable for a graduation-level project.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Concluded the meeting by confirming to continue with the </w:t>
      </w:r>
      <w:r w:rsidDel="00000000" w:rsidR="00000000" w:rsidRPr="00000000">
        <w:rPr>
          <w:i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 idea as one main topic, and decided that each member would propose one additional alternative project before the next meeting.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