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1473835" cy="407670"/>
            <wp:effectExtent b="0" l="0" r="0" t="0"/>
            <wp:docPr descr="yazı tipi, metin, grafik, logo içeren bir resim&#10;&#10;Yapay zeka tarafından oluşturulmuş içerik yanlış olabilir." id="4" name="image1.png"/>
            <a:graphic>
              <a:graphicData uri="http://schemas.openxmlformats.org/drawingml/2006/picture">
                <pic:pic>
                  <pic:nvPicPr>
                    <pic:cNvPr descr="yazı tipi, metin, grafik, logo içeren bir resim&#10;&#10;Yapay zeka tarafından oluşturulmuş içerik yanlış olabilir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40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bookmarkStart w:colFirst="0" w:colLast="0" w:name="bookmark=id.3am5z3g7rbr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TOBB ETU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Economy &amp; Technology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BIL 495 / YAP 495</w:t>
      </w:r>
    </w:p>
    <w:p w:rsidR="00000000" w:rsidDel="00000000" w:rsidP="00000000" w:rsidRDefault="00000000" w:rsidRPr="00000000" w14:paraId="00000006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Management Plan (PMP)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2.0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</w:t>
      </w:r>
      <w:r w:rsidDel="00000000" w:rsidR="00000000" w:rsidRPr="00000000">
        <w:rPr>
          <w:rtl w:val="0"/>
        </w:rPr>
        <w:t xml:space="preserve"> IEEE 1058 / ISO/IEC 12207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Project Overview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Organization and Roles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Project Schedule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Budget and Resources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 Management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 Assurance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Appendix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1.1. Project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240" w:lineRule="auto"/>
        <w:ind w:left="360"/>
      </w:pPr>
      <w:r w:rsidDel="00000000" w:rsidR="00000000" w:rsidRPr="00000000">
        <w:rPr>
          <w:rtl w:val="0"/>
        </w:rPr>
        <w:t xml:space="preserve">The GUIDE (Guided User Itinerary &amp; Destination Explorer) project aims to develop an intelligent, context-aware travel guidance system. The primary goals are:</w:t>
      </w:r>
    </w:p>
    <w:tbl>
      <w:tblPr>
        <w:tblStyle w:val="Table1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6810"/>
        <w:tblGridChange w:id="0">
          <w:tblGrid>
            <w:gridCol w:w="1815"/>
            <w:gridCol w:w="68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d5e8f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Goal Category</w:t>
            </w:r>
          </w:p>
        </w:tc>
        <w:tc>
          <w:tcPr>
            <w:tcBorders>
              <w:top w:color="999999" w:space="0" w:sz="12" w:val="single"/>
              <w:left w:color="000000" w:space="0" w:sz="0" w:val="nil"/>
              <w:bottom w:color="999999" w:space="0" w:sz="12" w:val="single"/>
              <w:right w:color="999999" w:space="0" w:sz="12" w:val="single"/>
            </w:tcBorders>
            <w:shd w:fill="d5e8f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Enhanced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 enhanced traveler experience and engagement by offering a unified platform that replaces multiple fragmented travel tools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Personalized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 a personalized route planning system that considers user preferences, time constraints, and travel modes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 Identification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and recommend points of interest (POIs) based on user-defined themes such as cultural, historical, culinary, or scenic tours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Multilingual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 contextual and multilingual information through text and text-to-speech (TTS) features in Turkish, English, and German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an interactive and user-friendly interface that facilitates user-application interaction</w:t>
            </w:r>
          </w:p>
        </w:tc>
      </w:tr>
      <w:tr>
        <w:trPr>
          <w:cantSplit w:val="0"/>
          <w:trHeight w:val="394.7460937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Ensure modularity and scalability for future integration of enhanced features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1.2. Project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GUIDE project will produce the following key deliverables: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Deliverables: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6780"/>
        <w:tblGridChange w:id="0">
          <w:tblGrid>
            <w:gridCol w:w="1860"/>
            <w:gridCol w:w="67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d5e8f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Deliverable</w:t>
            </w:r>
          </w:p>
        </w:tc>
        <w:tc>
          <w:tcPr>
            <w:tcBorders>
              <w:top w:color="999999" w:space="0" w:sz="12" w:val="single"/>
              <w:left w:color="000000" w:space="0" w:sz="0" w:val="nil"/>
              <w:bottom w:color="999999" w:space="0" w:sz="12" w:val="single"/>
              <w:right w:color="999999" w:space="0" w:sz="12" w:val="single"/>
            </w:tcBorders>
            <w:shd w:fill="d5e8f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fully functional web-based application with responsive design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system with RESTful API architecture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containing pre-fetched POI information, routes, and user preference data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AI-driven route generation and POI ranking algorithm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TTS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Integrated text-to-speech (TTS) module supporting three languages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 visualization and navigation interface powered by OpenStreetMap and OSRM</w:t>
            </w:r>
          </w:p>
        </w:tc>
      </w:tr>
    </w:tbl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Documentation Deliverables:</w:t>
      </w:r>
    </w:p>
    <w:tbl>
      <w:tblPr>
        <w:tblStyle w:val="Table3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3360"/>
        <w:tblGridChange w:id="0">
          <w:tblGrid>
            <w:gridCol w:w="4185"/>
            <w:gridCol w:w="336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d5e8f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 Type</w:t>
            </w:r>
          </w:p>
        </w:tc>
        <w:tc>
          <w:tcPr>
            <w:tcBorders>
              <w:top w:color="999999" w:space="0" w:sz="12" w:val="single"/>
              <w:left w:color="000000" w:space="0" w:sz="0" w:val="nil"/>
              <w:bottom w:color="999999" w:space="0" w:sz="12" w:val="single"/>
              <w:right w:color="999999" w:space="0" w:sz="12" w:val="single"/>
            </w:tcBorders>
            <w:shd w:fill="d5e8f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Standard/Version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Project Management Plan (PMP)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IEEE 1058 v2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 Requirements Specification (SRS)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IEEE 830 v2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 Architecture Document (SAD)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ISO/IEC/IEEE 42010 v1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 Design Description (SDD)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IEEE 1016 v1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 Test Plan (STP)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IEEE 829 v1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Quality Management Plan (QMP)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ISO/IEC 25010 v1</w:t>
            </w:r>
          </w:p>
        </w:tc>
      </w:tr>
      <w:tr>
        <w:trPr>
          <w:cantSplit w:val="0"/>
          <w:trHeight w:val="1037.7758789062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Technology Comparison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Review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Sprints 1-5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UML Diagrams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 set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Traceability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Requirements-Design-Test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Coverage &amp; Defect Density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Calculations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Gantt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Checklists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SRS/SDD/STP/Tech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Presentation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review presentations (5 completed)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project demonstration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1.3.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Stakeholders: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Development Team (QUAD-CORE):</w:t>
      </w:r>
      <w:r w:rsidDel="00000000" w:rsidR="00000000" w:rsidRPr="00000000">
        <w:rPr>
          <w:rtl w:val="0"/>
        </w:rPr>
      </w:r>
    </w:p>
    <w:tbl>
      <w:tblPr>
        <w:tblStyle w:val="Table4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5385"/>
        <w:tblGridChange w:id="0">
          <w:tblGrid>
            <w:gridCol w:w="2295"/>
            <w:gridCol w:w="5385"/>
          </w:tblGrid>
        </w:tblGridChange>
      </w:tblGrid>
      <w:tr>
        <w:trPr>
          <w:cantSplit w:val="0"/>
          <w:trHeight w:val="455.92529296875" w:hRule="atLeast"/>
          <w:tblHeader w:val="0"/>
        </w:trPr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d5e8f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999999" w:space="0" w:sz="12" w:val="single"/>
              <w:left w:color="000000" w:space="0" w:sz="0" w:val="nil"/>
              <w:bottom w:color="999999" w:space="0" w:sz="12" w:val="single"/>
              <w:right w:color="999999" w:space="0" w:sz="12" w:val="single"/>
            </w:tcBorders>
            <w:shd w:fill="d5e8f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Ebrar Sude Doğan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926.850585937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Erdem Baran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Leader &amp; Documentation Coordinator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Kayrahan Toprak Tosun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Scrum Master &amp; API Integration Specialist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Tuna Kodal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 Leader &amp; Repository Manager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Academic Supervisors: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instructors from TOBB ETÜ BIL 495/YAP 495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advisors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End 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Individual travelers seeking personalized travel experiences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Tourists visiting Türkiye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Stakeholders: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and Service Providers: UNESCO, OpenStreetMap, Wikipedia, Flickr, Pixabay, ElevenLabs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Institutional: TOBB University, potential tourism sector partners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Compliance: KVKK/GDPR authorities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1.4. Project Scope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Route Planning Service: User preference input, AI-driven POI ranking, optimized route generation, interactive map interface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Guidance Service: Textual POI descriptions, multilingual audio guidance, visual content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Technical Implementation: Web-based platform, RESTful API, responsive UI, external API integrations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Exclusions: Real-time traffic/weather, social media connectivity, dynamic route adjustments, mobile native apps, multi-user planning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1.5.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web application deployed and accessible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Personalized routes based on user preferences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TTS functionality in Turkish, English, German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Positive user acceptance feedback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documentation package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BIL 495 requirements fulfilled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demonstrable with no critical bugs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Organization and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GUIDE project is developed by four team members with Ebrar Sude Doğan as Project Manager and Kayrahan Toprak Tosun as Scrum Master.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Throughout Sprints 1-5, the team maintained consistent responsibilities with balanced workload distribution across design, implementation, testing, and documentation.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Core Responsibilities: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.60553633218"/>
        <w:gridCol w:w="5934.394463667821"/>
        <w:tblGridChange w:id="0">
          <w:tblGrid>
            <w:gridCol w:w="2705.60553633218"/>
            <w:gridCol w:w="5934.394463667821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d5e8f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</w:t>
            </w:r>
          </w:p>
        </w:tc>
        <w:tc>
          <w:tcPr>
            <w:tcBorders>
              <w:top w:color="999999" w:space="0" w:sz="12" w:val="single"/>
              <w:left w:color="000000" w:space="0" w:sz="0" w:val="nil"/>
              <w:bottom w:color="999999" w:space="0" w:sz="12" w:val="single"/>
              <w:right w:color="999999" w:space="0" w:sz="12" w:val="single"/>
            </w:tcBorders>
            <w:shd w:fill="d5e8f0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Ebrar Sude Doğan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Management, UI/UX Design, Frontend Architecture, SRS/SAD preparation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Erdem Baran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 Development, Database Design, Documentation Coordination, Activity/State Machine Diagrams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Kayrahan Toprak Tosun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Tracking, API Integration, Routing Algorithms, Data Flow Diagram, Test Document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Tuna Kodal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2" w:val="single"/>
              <w:right w:color="999999" w:space="0" w:sz="12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 Development, Repository Management, Use Case/Component/Sequence Diagrams, Traceability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Project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 project executed five documentation and design sprints (Oct 2024 - Dec 2025), with implementation planned for 2026.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 Completed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1 (Sep 29 - Oct 13, 2025): Topic Selection &amp;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Focus: Project brainstorming, topic selection (GUIDE and SHELF), feasibility research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Key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 proposals for GUIDE and SHELF projects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research (UNESCO, OpenStreetMap, tourism data)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identification (OSM, OSRM, Wikipedia, ElevenLabs)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definition, scope, user profiles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Status: COMPLETED - All tasks finished, strong collaboration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2 (Oct 18-30, 2025): Requirements &amp; Initial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Focus: SRS preparation, PMP creation, initial diagrams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Key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Requirements Specification (SRS) v1 - IEEE 830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Management Plan (PMP) v1 - IEEE 1058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 Diagram (Tuna Kodal)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 Diagram (Erdem Baran)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Diagram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Gantt Chart (Kayrahan Toprak Tosun)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architecture definition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Status: COMPLETED - Documentation framework established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3 (Nov 7-19, 2025): Architecture &amp; Detailed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Focus: System architecture, detailed requirements, design documentation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Key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 Comparison Report (Ebrar Sude Doğan)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SRS v2 with 10 refined requirements (Erdem Baran)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Architecture Document (SAD) v1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Design Description (SDD) v1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Flow Diagram (Kayrahan Toprak Tosun)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Diagram (Erdem Baran)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 Diagram (Tuna Kodal)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Requirements-Design Traceability (Ebrar Sude Doğan)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Integration Test Scenarios (Kayrahan Toprak Tosun)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Lists initial draft (Tuna Kodal)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Challenges: Workload imbalance due to exam schedules, MÜDEK compliance revisions required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Status: COMPLETED - Architecture and design foundation established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4 (Nov 20 - Dec 3, 2025): Testing Framework &amp; Behavioral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Focus: Test planning, behavioral diagrams, quality metrics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Key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Test Plan (STP) v1 - IEEE 829 (Erdem Baran, Kayrahan Toprak Tosun)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Sequence Diagram (Tuna Kodal) - Most challenging due to workflow complexity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Machine Diagram (Erdem Baran)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 Diagram (Ebrar Sude Doğan)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Requirements-Design-Test Traceability (Tuna Kodal)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Coverage Calculation (Kayrahan Toprak Tosun)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 Density Calculation (Erdem Baran)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Gantt Chart v2 (Kayrahan Toprak Tosun)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Document Revision (Ebrar Sude Doğan)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Status: COMPLETED - Testing framework established, all deliverables on time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5 (Dec 4-12, 2025): Quality Assurance &amp; Final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Focus: Quality management, metrics definition, final consolidation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Key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 Management Plan (QMP) v1 - ISO/IEC 25010 (Tuna Kodal)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ISO/IEC 25010 Quality Model Definition (Kayrahan Toprak Tosun)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 Metrics Measurement and Results (Ebrar Sude Doğan)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System Architecture Diagram (Tuna Kodal)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Finalized Control Checklists (SRS/SDD/STP/Tech) (Kayrahan Toprak Tosun)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PMP v2 (This document) (Erdem Baran)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Deliverables Package (Ebrar Sude Doğan)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Challenges: QMP complexity, final exam period workload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Status: COMPLETED - All quality documentation finalized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 Planned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Phase (Jan-Feb 2026): Backend and frontend development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&amp; Optimization (Mar-Apr 2026): System testing, bug fixes, performance tuning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Demonstration (Apr 2026): Project presentation and delivery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3.3 Project Timeline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Sep 29, 2025: Project kickoff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Oct-Nov 2025: Requirements and architecture definition (Sprints 1-3)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Nov-Dec 2025: Design, testing, and quality framework (Sprints 4-5)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Dec 12, 2025: Documentation phase complete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Jan-Apr 2026: Implementation and testing phases (planned)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Budget and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4.1 Human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Four-member team with specialized roles maintained throughout Sprints 1-5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 Technical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Mapping: OpenStreetMap, OSRM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Database: PostgreSQL with PostGIS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Development: VS Code, GitHub, Node.js, React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TTS: ElevenLabs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Documentation: Google Drive, Lucidchart, Draw.io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4.3 Financial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Minimal costs leveraging open-source tools: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Hosting: ~$10-15/month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APIs: ~$5-10/month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Miscellaneous: ~$30 reserve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Risk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Key risks monitored throughout Sprints 1-5: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Compatibility: Modular integration, local data storage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Key Expiration: Regular monitoring, backup credentials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 Inconsistencies: Cross-browser testing validated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TTS Quality: Team language verification (Turkish, English, German)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 Data Accuracy: User communication about static data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Freshness: Periodic verification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Performance: Responsive design optimization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 Accuracy: Refinement based on feedback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 Generation Errors: Validation mechanisms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Expectations: Clear capability communication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Scalability: Backend designed for future scaling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Dependencies: Buffer periods validated in practice (Sprints 3-5)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Workload Imbalance: Task redistribution during Sprint 3 exam period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 Consistency: Peer review process established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Cultural/Linguistic Issues: Team review validated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Quality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Quality governed by QMP v1 (Sprint 5) aligned with ISO/IEC 25010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6.1 Quality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ISO/IEC 25010 characteristics (defined Sprint 5):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Suitability, Performance Efficiency, Usability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Reliability, Security, Maintainability, Portability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6.2 Quality Metrics (Sprint 4-5)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Coverage: Calculated Sprint 4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 Density: Methodology defined Sprint 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 Traceability: Complete bidirectional (Sprint 4)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Quality: Metrics defined Sprint 5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6.3 Quality Control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Reviews: 5 completed with retrospectives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 Reviews: All documents team-reviewed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Checklists: Finalized Sprint 5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Framework: Comprehensive (Sprint 4)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Standards: IEEE/ISO/IEC compliance verified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6.4 Impact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Societal: Enhanced cultural understanding through travel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Economic: Minimal costs, scalable architecture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Legal/Ethical: GDPR/KVKK compliance, bias mitigation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Appendix A: Acronyms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GUIDE: Guided User Itinerary &amp; Destination Explorer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PMP: Project Management Plan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SRS: Software Requirements Specification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SAD: Software Architecture Document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SDD: Software Design Description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STP: Software Test Plan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QMP: Quality Management Plan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POI: Point of Interest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TTS: Text-to-Speech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OSRM: Open Source Routing Machine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Appendix B: Sprint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1 Review (Sep 29 - Oct 13, 2025)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2 Review (Oct 18-30, 2025)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3 Review (Nov 7-19, 2025)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4 Review (Nov 20 - Dec 3, 2025)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5 Review (Dec 4-12, 2025)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Retrospectives (5 completed)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QUAD-CORE Gantt Chart v2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Appendix C: Technical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SRS v2 (10 refined requirements)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SAD v1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SDD v1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STP v1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QMP v1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 Comparison Report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Traceability Matrix (Requirements-Design-Test)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Appendix D: External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OpenStreetMap: Road network data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OSRM: Route calculation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Wikipedia API: POI descriptions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Flickr/Pixabay: Images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ElevenLabs: Multilingual TTS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Appendix E: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Frontend: HTML5, CSS3, JavaScript, React.js, Leaflet.js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Backend: Python/Node.js, RESTful API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Database: PostgreSQL with PostGIS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Tools: Git, GitHub, VS Code, Postman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 1058-1998: Software Project Management Plans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 830: Software Requirements Specification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 1016: Software Design Description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 829: Software Test Documentation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ISO/IEC 12207: Software life cycle processes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ISO/IEC 25010: Quality Requirements and Evaluation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ISO/IEC/IEEE 42010: Architecture Description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OpenStreetMap. https://www.openstreetmap.org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OSRM. http://project-osrm.org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ElevenLabs. https://elevenlabs.io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UNESCO World Heritage. https://www.unesco.org.tr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KVKK. https://www.kvkk.gov.tr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GDPR (EU) 2016/679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QUAD-CORE Team. (2024-2025). GUIDE Project Documentation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Balk7">
    <w:name w:val="heading 7"/>
    <w:basedOn w:val="Normal"/>
    <w:next w:val="Normal"/>
    <w:link w:val="Balk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Balk8">
    <w:name w:val="heading 8"/>
    <w:basedOn w:val="Normal"/>
    <w:next w:val="Normal"/>
    <w:link w:val="Balk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paragraph" w:styleId="stBilgi">
    <w:name w:val="header"/>
    <w:basedOn w:val="Normal"/>
    <w:link w:val="stBilgi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BilgiChar" w:customStyle="1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ltBilgiChar" w:customStyle="1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 w:val="1"/>
    <w:rsid w:val="00FC693F"/>
    <w:pPr>
      <w:spacing w:after="0" w:line="240" w:lineRule="auto"/>
    </w:pPr>
  </w:style>
  <w:style w:type="character" w:styleId="Balk1Char" w:customStyle="1">
    <w:name w:val="Başlık 1 Char"/>
    <w:basedOn w:val="VarsaylanParagrafYazTipi"/>
    <w:link w:val="Balk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Balk2Char" w:customStyle="1">
    <w:name w:val="Başlık 2 Char"/>
    <w:basedOn w:val="VarsaylanParagrafYazTipi"/>
    <w:link w:val="Balk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Balk3Char" w:customStyle="1">
    <w:name w:val="Başlık 3 Char"/>
    <w:basedOn w:val="VarsaylanParagrafYazTipi"/>
    <w:link w:val="Balk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KonuBalChar" w:customStyle="1">
    <w:name w:val="Konu Başlığı Char"/>
    <w:basedOn w:val="VarsaylanParagrafYazTipi"/>
    <w:link w:val="KonuBal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ltyazChar" w:customStyle="1">
    <w:name w:val="Altyazı Char"/>
    <w:basedOn w:val="VarsaylanParagrafYazTipi"/>
    <w:link w:val="Altyaz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GvdeMetni">
    <w:name w:val="Body Text"/>
    <w:basedOn w:val="Normal"/>
    <w:link w:val="GvdeMetniChar"/>
    <w:uiPriority w:val="99"/>
    <w:unhideWhenUsed w:val="1"/>
    <w:rsid w:val="00AA1D8D"/>
    <w:pPr>
      <w:spacing w:after="120"/>
    </w:pPr>
  </w:style>
  <w:style w:type="character" w:styleId="GvdeMetniChar" w:customStyle="1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 w:val="1"/>
    <w:rsid w:val="00AA1D8D"/>
    <w:pPr>
      <w:spacing w:after="120" w:line="480" w:lineRule="auto"/>
    </w:pPr>
  </w:style>
  <w:style w:type="character" w:styleId="GvdeMetni2Char" w:customStyle="1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GvdeMetni3Char" w:customStyle="1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e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e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eMaddemi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eMaddemi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eMaddemi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eNumara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eNumara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eNumara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eDevam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eDevam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eDevam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kroMetni">
    <w:name w:val="macro"/>
    <w:link w:val="MakroMetni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MetniChar" w:customStyle="1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 w:val="1"/>
    <w:rsid w:val="00FC693F"/>
    <w:rPr>
      <w:i w:val="1"/>
      <w:iCs w:val="1"/>
      <w:color w:val="000000" w:themeColor="text1"/>
    </w:rPr>
  </w:style>
  <w:style w:type="character" w:styleId="AlntChar" w:customStyle="1">
    <w:name w:val="Alıntı Char"/>
    <w:basedOn w:val="VarsaylanParagrafYazTipi"/>
    <w:link w:val="Alnt"/>
    <w:uiPriority w:val="29"/>
    <w:rsid w:val="00FC693F"/>
    <w:rPr>
      <w:i w:val="1"/>
      <w:iCs w:val="1"/>
      <w:color w:val="000000" w:themeColor="text1"/>
    </w:rPr>
  </w:style>
  <w:style w:type="character" w:styleId="Balk4Char" w:customStyle="1">
    <w:name w:val="Başlık 4 Char"/>
    <w:basedOn w:val="VarsaylanParagrafYazTipi"/>
    <w:link w:val="Balk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Balk5Char" w:customStyle="1">
    <w:name w:val="Başlık 5 Char"/>
    <w:basedOn w:val="VarsaylanParagrafYazTipi"/>
    <w:link w:val="Balk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Balk6Char" w:customStyle="1">
    <w:name w:val="Başlık 6 Char"/>
    <w:basedOn w:val="VarsaylanParagrafYazTipi"/>
    <w:link w:val="Balk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Balk7Char" w:customStyle="1">
    <w:name w:val="Başlık 7 Char"/>
    <w:basedOn w:val="VarsaylanParagrafYazTipi"/>
    <w:link w:val="Balk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Balk8Char" w:customStyle="1">
    <w:name w:val="Başlık 8 Char"/>
    <w:basedOn w:val="VarsaylanParagrafYazTipi"/>
    <w:link w:val="Balk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Balk9Char" w:customStyle="1">
    <w:name w:val="Başlık 9 Char"/>
    <w:basedOn w:val="VarsaylanParagrafYazTipi"/>
    <w:link w:val="Balk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ResimYazs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 w:val="1"/>
    <w:rsid w:val="00FC693F"/>
    <w:rPr>
      <w:b w:val="1"/>
      <w:bCs w:val="1"/>
    </w:rPr>
  </w:style>
  <w:style w:type="character" w:styleId="Vurgu">
    <w:name w:val="Emphasis"/>
    <w:basedOn w:val="VarsaylanParagrafYazTipi"/>
    <w:uiPriority w:val="20"/>
    <w:qFormat w:val="1"/>
    <w:rsid w:val="00FC693F"/>
    <w:rPr>
      <w:i w:val="1"/>
      <w:iCs w:val="1"/>
    </w:rPr>
  </w:style>
  <w:style w:type="paragraph" w:styleId="GlAlnt">
    <w:name w:val="Intense Quote"/>
    <w:basedOn w:val="Normal"/>
    <w:next w:val="Normal"/>
    <w:link w:val="GlAlnt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GlAlntChar" w:customStyle="1">
    <w:name w:val="Güçlü Alıntı Char"/>
    <w:basedOn w:val="VarsaylanParagrafYazTipi"/>
    <w:link w:val="GlAlnt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HafifVurgulama">
    <w:name w:val="Subtle Emphasis"/>
    <w:basedOn w:val="VarsaylanParagrafYazTipi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GlVurgulama">
    <w:name w:val="Intense Emphasis"/>
    <w:basedOn w:val="VarsaylanParagrafYazTipi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HafifBavuru">
    <w:name w:val="Subtle Reference"/>
    <w:basedOn w:val="VarsaylanParagrafYazTipi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Bal">
    <w:name w:val="TOC Heading"/>
    <w:basedOn w:val="Balk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D7m02xgg8HYrIhuinNca2mbpag==">CgMxLjAyD2lkLjNhbTV6M2c3cmJybzgAciExLVlkX0ZrRlRmNDBzeW04TTdqWWdTcHVxaDFpbXpjRHU=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2025-12-12T21:17:00Z</dcterms:created>
  <dc:creator>python-docx</dc:creator>
</cp:coreProperties>
</file>