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2"/>
        <w:spacing w:line="360" w:lineRule="auto"/>
        <w:rPr>
          <w:sz w:val="44"/>
          <w:szCs w:val="44"/>
        </w:rPr>
      </w:pPr>
      <w:bookmarkStart w:colFirst="0" w:colLast="0" w:name="_twiotih51ptd" w:id="0"/>
      <w:bookmarkEnd w:id="0"/>
      <w:r w:rsidDel="00000000" w:rsidR="00000000" w:rsidRPr="00000000">
        <w:rPr>
          <w:sz w:val="34"/>
          <w:szCs w:val="34"/>
          <w:rtl w:val="0"/>
        </w:rPr>
        <w:t xml:space="preserve">Nov 28, 2025</w:t>
      </w:r>
      <w:r w:rsidDel="00000000" w:rsidR="00000000" w:rsidRPr="00000000">
        <w:rPr>
          <w:sz w:val="34"/>
          <w:szCs w:val="34"/>
          <w:rtl w:val="0"/>
        </w:rPr>
        <w:t xml:space="preserve"> | Diagram &amp; Test Planning Review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line="36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Attendees: </w:t>
      </w:r>
    </w:p>
    <w:p w:rsidR="00000000" w:rsidDel="00000000" w:rsidP="00000000" w:rsidRDefault="00000000" w:rsidRPr="00000000" w14:paraId="00000004">
      <w:pPr>
        <w:numPr>
          <w:ilvl w:val="0"/>
          <w:numId w:val="2"/>
        </w:numPr>
        <w:spacing w:line="36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Ebrar Sude Doğan</w:t>
      </w:r>
    </w:p>
    <w:p w:rsidR="00000000" w:rsidDel="00000000" w:rsidP="00000000" w:rsidRDefault="00000000" w:rsidRPr="00000000" w14:paraId="00000005">
      <w:pPr>
        <w:numPr>
          <w:ilvl w:val="0"/>
          <w:numId w:val="2"/>
        </w:numPr>
        <w:spacing w:line="36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Erdem Baran</w:t>
      </w:r>
    </w:p>
    <w:p w:rsidR="00000000" w:rsidDel="00000000" w:rsidP="00000000" w:rsidRDefault="00000000" w:rsidRPr="00000000" w14:paraId="00000006">
      <w:pPr>
        <w:numPr>
          <w:ilvl w:val="0"/>
          <w:numId w:val="2"/>
        </w:numPr>
        <w:spacing w:line="36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Kayrahan Toprak Tosun</w:t>
      </w:r>
    </w:p>
    <w:p w:rsidR="00000000" w:rsidDel="00000000" w:rsidP="00000000" w:rsidRDefault="00000000" w:rsidRPr="00000000" w14:paraId="00000007">
      <w:pPr>
        <w:numPr>
          <w:ilvl w:val="0"/>
          <w:numId w:val="2"/>
        </w:numPr>
        <w:spacing w:line="36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Tuna Kodal</w:t>
      </w:r>
    </w:p>
    <w:p w:rsidR="00000000" w:rsidDel="00000000" w:rsidP="00000000" w:rsidRDefault="00000000" w:rsidRPr="00000000" w14:paraId="00000008">
      <w:pPr>
        <w:spacing w:line="360" w:lineRule="auto"/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line="360" w:lineRule="auto"/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Notes: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spacing w:after="0" w:afterAutospacing="0" w:before="240" w:line="36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Team members presented early drafts of the Sequence, State Machine, and Deployment Diagrams.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spacing w:after="0" w:afterAutospacing="0" w:before="0" w:beforeAutospacing="0" w:line="36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Complexities of the Sequence Diagram (scenario selection, I/O flows, return paths) were discussed.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spacing w:after="0" w:afterAutospacing="0" w:before="0" w:beforeAutospacing="0" w:line="36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Major test-related decisions were reviewed, including scope of the Test Plan and initial Test Cases.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spacing w:after="0" w:afterAutospacing="0" w:before="0" w:beforeAutospacing="0" w:line="36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 requirement–design–test traceability strategy was validated collectively.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spacing w:after="240" w:before="0" w:beforeAutospacing="0" w:line="36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Revisions were agreed upon to ensure diagram consistency across documents.</w:t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