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GIÁM SÁT</w:t>
        <w:br/>
        <w:t>TRẠNG THÁI THIẾT BỊ</w:t>
      </w:r>
    </w:p>
    <w:p>
      <w:pPr>
        <w:pStyle w:val="Heading1"/>
      </w:pPr>
      <w:r>
        <w:t>Và gửi cảnh báo qua Telegram / Slack</w:t>
      </w:r>
    </w:p>
    <w:p>
      <w:r>
        <w:t>BỘ 8 MÔ HÌNH VÀ SƠ ĐỒ THIẾT KẾ</w:t>
      </w:r>
    </w:p>
    <w:p>
      <w:r>
        <w:t>Mô hình thực hành: Windows / VS Code → GNS3 → Linux VMware qua SSH/SNMP → Telegram/Slack.</w:t>
      </w:r>
    </w:p>
    <w:p>
      <w:r>
        <w:t>Mã nguồn và bản dựng: https://github.com/tunato2807-del/qtmnc</w:t>
      </w:r>
    </w:p>
    <w:p>
      <w:r>
        <w:t>Các hình có PNG để chèn nhanh, SVG để phóng to, Mermaid và mã nguồn để chỉnh sửa.</w:t>
      </w:r>
    </w:p>
    <w:p>
      <w:r>
        <w:br w:type="page"/>
      </w:r>
    </w:p>
    <w:p>
      <w:pPr>
        <w:pStyle w:val="Heading1"/>
      </w:pPr>
      <w:r>
        <w:t>Phạm vi mô hình</w:t>
      </w:r>
    </w:p>
    <w:tbl>
      <w:tblPr>
        <w:tblStyle w:val="TableGrid"/>
        <w:tblW w:type="auto" w:w="0"/>
        <w:tblLook w:firstColumn="1" w:firstRow="1" w:lastColumn="0" w:lastRow="0" w:noHBand="0" w:noVBand="1" w:val="04A0"/>
      </w:tblPr>
      <w:tblGrid>
        <w:gridCol w:w="5244"/>
        <w:gridCol w:w="5244"/>
      </w:tblGrid>
      <w:tr>
        <w:tc>
          <w:tcPr>
            <w:tcW w:type="dxa" w:w="5244"/>
          </w:tcPr>
          <w:p>
            <w:r>
              <w:t>Hạng mục</w:t>
            </w:r>
          </w:p>
        </w:tc>
        <w:tc>
          <w:tcPr>
            <w:tcW w:type="dxa" w:w="5244"/>
          </w:tcPr>
          <w:p>
            <w:r>
              <w:t>Giá trị</w:t>
            </w:r>
          </w:p>
        </w:tc>
      </w:tr>
      <w:tr>
        <w:tc>
          <w:tcPr>
            <w:tcW w:type="dxa" w:w="5244"/>
          </w:tcPr>
          <w:p>
            <w:r>
              <w:t>Máy giám sát</w:t>
            </w:r>
          </w:p>
        </w:tc>
        <w:tc>
          <w:tcPr>
            <w:tcW w:type="dxa" w:w="5244"/>
          </w:tcPr>
          <w:p>
            <w:r>
              <w:t>Windows / Python / VS Code</w:t>
            </w:r>
          </w:p>
        </w:tc>
      </w:tr>
      <w:tr>
        <w:tc>
          <w:tcPr>
            <w:tcW w:type="dxa" w:w="5244"/>
          </w:tcPr>
          <w:p>
            <w:r>
              <w:t>Máy đích</w:t>
            </w:r>
          </w:p>
        </w:tc>
        <w:tc>
          <w:tcPr>
            <w:tcW w:type="dxa" w:w="5244"/>
          </w:tcPr>
          <w:p>
            <w:r>
              <w:t>Linux VM: quản trị .10.129, interface thử gns3test .30.129</w:t>
            </w:r>
          </w:p>
        </w:tc>
      </w:tr>
      <w:tr>
        <w:tc>
          <w:tcPr>
            <w:tcW w:type="dxa" w:w="5244"/>
          </w:tcPr>
          <w:p>
            <w:r>
              <w:t>Mạng quản trị</w:t>
            </w:r>
          </w:p>
        </w:tc>
        <w:tc>
          <w:tcPr>
            <w:tcW w:type="dxa" w:w="5244"/>
          </w:tcPr>
          <w:p>
            <w:r>
              <w:t>Cloud VMnet1 → SW-MANAGEMENT → Cloud VMnet2</w:t>
            </w:r>
          </w:p>
        </w:tc>
      </w:tr>
      <w:tr>
        <w:tc>
          <w:tcPr>
            <w:tcW w:type="dxa" w:w="5244"/>
          </w:tcPr>
          <w:p>
            <w:r>
              <w:t>Thu thập / chu kỳ</w:t>
            </w:r>
          </w:p>
        </w:tc>
        <w:tc>
          <w:tcPr>
            <w:tcW w:type="dxa" w:w="5244"/>
          </w:tcPr>
          <w:p>
            <w:r>
              <w:t>SSH 22 / SNMP 161 / hybrid, chu kỳ 5 giây</w:t>
            </w:r>
          </w:p>
        </w:tc>
      </w:tr>
      <w:tr>
        <w:tc>
          <w:tcPr>
            <w:tcW w:type="dxa" w:w="5244"/>
          </w:tcPr>
          <w:p>
            <w:r>
              <w:t>Cảnh báo</w:t>
            </w:r>
          </w:p>
        </w:tc>
        <w:tc>
          <w:tcPr>
            <w:tcW w:type="dxa" w:w="5244"/>
          </w:tcPr>
          <w:p>
            <w:r>
              <w:t>Telegram / Slack / cả hai, HTTPS 443</w:t>
            </w:r>
          </w:p>
        </w:tc>
      </w:tr>
      <w:tr>
        <w:tc>
          <w:tcPr>
            <w:tcW w:type="dxa" w:w="5244"/>
          </w:tcPr>
          <w:p>
            <w:r>
              <w:t>Ngưỡng CPU</w:t>
            </w:r>
          </w:p>
        </w:tc>
        <w:tc>
          <w:tcPr>
            <w:tcW w:type="dxa" w:w="5244"/>
          </w:tcPr>
          <w:p>
            <w:r>
              <w:t>Cảnh báo &gt;75%, phục hồi ≤70%</w:t>
            </w:r>
          </w:p>
        </w:tc>
      </w:tr>
      <w:tr>
        <w:tc>
          <w:tcPr>
            <w:tcW w:type="dxa" w:w="5244"/>
          </w:tcPr>
          <w:p>
            <w:r>
              <w:t>Ngưỡng RAM</w:t>
            </w:r>
          </w:p>
        </w:tc>
        <w:tc>
          <w:tcPr>
            <w:tcW w:type="dxa" w:w="5244"/>
          </w:tcPr>
          <w:p>
            <w:r>
              <w:t>Cảnh báo &gt;65%, phục hồi ≤60%</w:t>
            </w:r>
          </w:p>
        </w:tc>
      </w:tr>
      <w:tr>
        <w:tc>
          <w:tcPr>
            <w:tcW w:type="dxa" w:w="5244"/>
          </w:tcPr>
          <w:p>
            <w:r>
              <w:t>Nhiệt độ</w:t>
            </w:r>
          </w:p>
        </w:tc>
        <w:tc>
          <w:tcPr>
            <w:tcW w:type="dxa" w:w="5244"/>
          </w:tcPr>
          <w:p>
            <w:r>
              <w:t>Cảm biến / UNKNOWN; demo luôn có nhãn MÔ PHỎNG</w:t>
            </w:r>
          </w:p>
        </w:tc>
      </w:tr>
      <w:tr>
        <w:tc>
          <w:tcPr>
            <w:tcW w:type="dxa" w:w="5244"/>
          </w:tcPr>
          <w:p>
            <w:r>
              <w:t>NAT dự phòng</w:t>
            </w:r>
          </w:p>
        </w:tc>
        <w:tc>
          <w:tcPr>
            <w:tcW w:type="dxa" w:w="5244"/>
          </w:tcPr>
          <w:p>
            <w:r>
              <w:t>ens33 .73.129; gateway .73.2</w:t>
            </w:r>
          </w:p>
        </w:tc>
      </w:tr>
      <w:tr>
        <w:tc>
          <w:tcPr>
            <w:tcW w:type="dxa" w:w="5244"/>
          </w:tcPr>
          <w:p>
            <w:r>
              <w:t>Dữ liệu</w:t>
            </w:r>
          </w:p>
        </w:tc>
        <w:tc>
          <w:tcPr>
            <w:tcW w:type="dxa" w:w="5244"/>
          </w:tcPr>
          <w:p>
            <w:r>
              <w:t>Trạng thái gần nhất + outbox SQLite</w:t>
            </w:r>
          </w:p>
        </w:tc>
      </w:tr>
    </w:tbl>
    <w:p>
      <w:r>
        <w:t>Đường quản trị và interface thử nghiệm tách biệt. Kịch bản RAM trong hình trình tự là minh họa, không phải bản ghi một phép thử đã được xác nhận.</w:t>
      </w:r>
    </w:p>
    <w:p>
      <w:r>
        <w:t>Nếu Windows host tắt hoặc ngủ, Linux VM có thể dừng. Muốn giám sát tính sẵn sàng của host cần máy giám sát độc lập.</w:t>
      </w:r>
    </w:p>
    <w:p>
      <w:pPr>
        <w:sectPr>
          <w:footerReference w:type="default" r:id="rId17"/>
          <w:pgSz w:w="11906" w:h="16838"/>
          <w:pgMar w:top="709" w:right="709" w:bottom="709" w:left="709" w:header="720" w:footer="720" w:gutter="0"/>
          <w:cols w:space="720"/>
          <w:docGrid w:linePitch="360"/>
        </w:sectPr>
      </w:pPr>
    </w:p>
    <w:p>
      <w:pPr>
        <w:pStyle w:val="Heading1"/>
      </w:pPr>
      <w:r>
        <w:t>Hình 1. Kiến trúc tổng thể hệ thống</w:t>
      </w:r>
    </w:p>
    <w:p>
      <w:r>
        <w:t>Windows chạy Python, thu chỉ số Linux qua đường GNS3 bằng SSH/SNMP hoặc hybrid, đánh giá trạng thái, lưu SQLite và gửi Telegram/Slack bằng luồng riêng.</w:t>
      </w:r>
    </w:p>
    <w:p>
      <w:pPr>
        <w:spacing w:after="80"/>
      </w:pPr>
      <w:r>
        <w:drawing>
          <wp:inline xmlns:a="http://schemas.openxmlformats.org/drawingml/2006/main" xmlns:pic="http://schemas.openxmlformats.org/drawingml/2006/picture">
            <wp:extent cx="8179808" cy="4602480"/>
            <wp:docPr id="1" name="Picture 1"/>
            <wp:cNvGraphicFramePr>
              <a:graphicFrameLocks noChangeAspect="1"/>
            </wp:cNvGraphicFramePr>
            <a:graphic>
              <a:graphicData uri="http://schemas.openxmlformats.org/drawingml/2006/picture">
                <pic:pic>
                  <pic:nvPicPr>
                    <pic:cNvPr id="0" name="01-kien-truc-tong-the.png"/>
                    <pic:cNvPicPr/>
                  </pic:nvPicPr>
                  <pic:blipFill>
                    <a:blip r:embed="rId9"/>
                    <a:stretch>
                      <a:fillRect/>
                    </a:stretch>
                  </pic:blipFill>
                  <pic:spPr>
                    <a:xfrm>
                      <a:off x="0" y="0"/>
                      <a:ext cx="8179808" cy="4602480"/>
                    </a:xfrm>
                    <a:prstGeom prst="rect"/>
                  </pic:spPr>
                </pic:pic>
              </a:graphicData>
            </a:graphic>
          </wp:inline>
        </w:drawing>
      </w:r>
    </w:p>
    <w:p>
      <w:r>
        <w:t>Profile GNS3 lấy mẫu mỗi 5 giây. Nhiệt độ VM có thể UNKNOWN; nguồn demo phải ghi MÔ PHỎNG. Các kênh và giao thức được chọn bằng cấu hình.</w:t>
      </w:r>
    </w:p>
    <w:p>
      <w:pPr>
        <w:sectPr>
          <w:pgSz w:w="16838" w:h="11906" w:orient="landscape"/>
          <w:pgMar w:top="709" w:right="709" w:bottom="709" w:left="709" w:header="720" w:footer="720" w:gutter="0"/>
          <w:cols w:space="720"/>
          <w:docGrid w:linePitch="360"/>
        </w:sectPr>
      </w:pPr>
    </w:p>
    <w:p>
      <w:pPr>
        <w:pStyle w:val="Heading1"/>
      </w:pPr>
      <w:r>
        <w:t>Hình 2. Mô hình triển khai GNS3 và VMware ba interface</w:t>
      </w:r>
    </w:p>
    <w:p>
      <w:r>
        <w:t>Quản trị: Windows VMnet1 .10.1 qua hai Cloud và switch tới Linux VMnet2 .10.129. Mạng thử: NIC gns3test .30.129 qua Cloud VMnet3 tới switch và VPCS .30.10.</w:t>
      </w:r>
    </w:p>
    <w:p>
      <w:pPr>
        <w:spacing w:after="80"/>
      </w:pPr>
      <w:r>
        <w:drawing>
          <wp:inline xmlns:a="http://schemas.openxmlformats.org/drawingml/2006/main" xmlns:pic="http://schemas.openxmlformats.org/drawingml/2006/picture">
            <wp:extent cx="9791700" cy="3649862"/>
            <wp:docPr id="2" name="Picture 2"/>
            <wp:cNvGraphicFramePr>
              <a:graphicFrameLocks noChangeAspect="1"/>
            </wp:cNvGraphicFramePr>
            <a:graphic>
              <a:graphicData uri="http://schemas.openxmlformats.org/drawingml/2006/picture">
                <pic:pic>
                  <pic:nvPicPr>
                    <pic:cNvPr id="0" name="02-trien-khai-vmware.png"/>
                    <pic:cNvPicPr/>
                  </pic:nvPicPr>
                  <pic:blipFill>
                    <a:blip r:embed="rId10"/>
                    <a:stretch>
                      <a:fillRect/>
                    </a:stretch>
                  </pic:blipFill>
                  <pic:spPr>
                    <a:xfrm>
                      <a:off x="0" y="0"/>
                      <a:ext cx="9791700" cy="3649862"/>
                    </a:xfrm>
                    <a:prstGeom prst="rect"/>
                  </pic:spPr>
                </pic:pic>
              </a:graphicData>
            </a:graphic>
          </wp:inline>
        </w:drawing>
      </w:r>
    </w:p>
    <w:p>
      <w:r>
        <w:t>Windows VMnet2 dùng .20.1 để không có đường .10 trực tiếp. NIC NAT ens33 giữ .73.129/gateway .73.2; hai NIC lab không có gateway. VMware có thể giữ carrier UP khi Cloud mất đường.</w:t>
      </w:r>
    </w:p>
    <w:p>
      <w:pPr>
        <w:sectPr>
          <w:pgSz w:w="16838" w:h="11906" w:orient="landscape"/>
          <w:pgMar w:top="709" w:right="709" w:bottom="709" w:left="709" w:header="720" w:footer="720" w:gutter="0"/>
          <w:cols w:space="720"/>
          <w:docGrid w:linePitch="360"/>
        </w:sectPr>
      </w:pPr>
    </w:p>
    <w:p>
      <w:pPr>
        <w:pStyle w:val="Heading1"/>
      </w:pPr>
      <w:r>
        <w:t>Hình 3. Biểu đồ ca sử dụng</w:t>
      </w:r>
    </w:p>
    <w:p>
      <w:r>
        <w:t>Người quản trị cấu hình, chạy/dừng, xem dashboard và nhận cảnh báo. Linux cung cấp chỉ số qua SSH/SNMP; Telegram/Slack chuyển thông báo tới ứng dụng nhắn tin.</w:t>
      </w:r>
    </w:p>
    <w:p>
      <w:pPr>
        <w:spacing w:after="80"/>
      </w:pPr>
      <w:r>
        <w:drawing>
          <wp:inline xmlns:a="http://schemas.openxmlformats.org/drawingml/2006/main" xmlns:pic="http://schemas.openxmlformats.org/drawingml/2006/picture">
            <wp:extent cx="9791700" cy="4379654"/>
            <wp:docPr id="3" name="Picture 3"/>
            <wp:cNvGraphicFramePr>
              <a:graphicFrameLocks noChangeAspect="1"/>
            </wp:cNvGraphicFramePr>
            <a:graphic>
              <a:graphicData uri="http://schemas.openxmlformats.org/drawingml/2006/picture">
                <pic:pic>
                  <pic:nvPicPr>
                    <pic:cNvPr id="0" name="03-ca-su-dung.png"/>
                    <pic:cNvPicPr/>
                  </pic:nvPicPr>
                  <pic:blipFill>
                    <a:blip r:embed="rId11"/>
                    <a:stretch>
                      <a:fillRect/>
                    </a:stretch>
                  </pic:blipFill>
                  <pic:spPr>
                    <a:xfrm>
                      <a:off x="0" y="0"/>
                      <a:ext cx="9791700" cy="4379654"/>
                    </a:xfrm>
                    <a:prstGeom prst="rect"/>
                  </pic:spPr>
                </pic:pic>
              </a:graphicData>
            </a:graphic>
          </wp:inline>
        </w:drawing>
      </w:r>
    </w:p>
    <w:p>
      <w:r>
        <w:t>«include» biểu diễn chức năng trong giám sát; «extend» biểu diễn phát cảnh báo khi đổi trạng thái và retry khi gửi lỗi. GNS3 là hạ tầng đường truyền, không phải nguồn số đo.</w:t>
      </w:r>
    </w:p>
    <w:p>
      <w:pPr>
        <w:sectPr>
          <w:pgSz w:w="16838" w:h="11906" w:orient="landscape"/>
          <w:pgMar w:top="709" w:right="709" w:bottom="709" w:left="709" w:header="720" w:footer="720" w:gutter="0"/>
          <w:cols w:space="720"/>
          <w:docGrid w:linePitch="360"/>
        </w:sectPr>
      </w:pPr>
    </w:p>
    <w:p>
      <w:pPr>
        <w:pStyle w:val="Heading1"/>
      </w:pPr>
      <w:r>
        <w:t>Hình 4. Lưu đồ thu thập và đánh giá trạng thái</w:t>
      </w:r>
    </w:p>
    <w:p>
      <w:r>
        <w:t>Mỗi chu kỳ theo profile GNS3 5 giây, hệ thống thu thập chỉ số, phân biệt lỗi kết nối với lỗi dữ liệu, đánh giá ngưỡng và so sánh trạng thái đã lưu.</w:t>
      </w:r>
    </w:p>
    <w:p>
      <w:pPr>
        <w:spacing w:after="80"/>
      </w:pPr>
      <w:r>
        <w:drawing>
          <wp:inline xmlns:a="http://schemas.openxmlformats.org/drawingml/2006/main" xmlns:pic="http://schemas.openxmlformats.org/drawingml/2006/picture">
            <wp:extent cx="4993747" cy="7734299"/>
            <wp:docPr id="4" name="Picture 4"/>
            <wp:cNvGraphicFramePr>
              <a:graphicFrameLocks noChangeAspect="1"/>
            </wp:cNvGraphicFramePr>
            <a:graphic>
              <a:graphicData uri="http://schemas.openxmlformats.org/drawingml/2006/picture">
                <pic:pic>
                  <pic:nvPicPr>
                    <pic:cNvPr id="0" name="04-luong-thu-thap.png"/>
                    <pic:cNvPicPr/>
                  </pic:nvPicPr>
                  <pic:blipFill>
                    <a:blip r:embed="rId12"/>
                    <a:stretch>
                      <a:fillRect/>
                    </a:stretch>
                  </pic:blipFill>
                  <pic:spPr>
                    <a:xfrm>
                      <a:off x="0" y="0"/>
                      <a:ext cx="4993747" cy="7734299"/>
                    </a:xfrm>
                    <a:prstGeom prst="rect"/>
                  </pic:spPr>
                </pic:pic>
              </a:graphicData>
            </a:graphic>
          </wp:inline>
        </w:drawing>
      </w:r>
    </w:p>
    <w:p>
      <w:r>
        <w:t>Tin mới chỉ được tạo khi có chuyển trạng thái cần thông báo. Trạng thái và tin cảnh báo được ghi cùng giao dịch SQLite. Lần đầu mọi chỉ số bình thường không tạo tin thử; chỉ số chủ động tắt không tham gia vòng đánh giá. Hybrid còn báo mất từng dịch vụ dù nguồn dự phòng hoạt động.</w:t>
      </w:r>
    </w:p>
    <w:p>
      <w:pPr>
        <w:sectPr>
          <w:pgSz w:w="11906" w:h="16838"/>
          <w:pgMar w:top="709" w:right="709" w:bottom="709" w:left="709" w:header="720" w:footer="720" w:gutter="0"/>
          <w:cols w:space="720"/>
          <w:docGrid w:linePitch="360"/>
        </w:sectPr>
      </w:pPr>
    </w:p>
    <w:p>
      <w:pPr>
        <w:pStyle w:val="Heading1"/>
      </w:pPr>
      <w:r>
        <w:t>Hình 5. Lưu đồ hàng đợi, gửi tin và thử lại</w:t>
      </w:r>
    </w:p>
    <w:p>
      <w:r>
        <w:t>Một luồng gửi riêng duyệt từng kênh, lấy tin cũ nhất đến hạn, gọi API và chỉ xóa tin khi đã được xác nhận thành công. Mỗi kênh giữ thứ tự tin riêng.</w:t>
      </w:r>
    </w:p>
    <w:p>
      <w:pPr>
        <w:spacing w:after="80"/>
      </w:pPr>
      <w:r>
        <w:drawing>
          <wp:inline xmlns:a="http://schemas.openxmlformats.org/drawingml/2006/main" xmlns:pic="http://schemas.openxmlformats.org/drawingml/2006/picture">
            <wp:extent cx="6563557" cy="7734299"/>
            <wp:docPr id="5" name="Picture 5"/>
            <wp:cNvGraphicFramePr>
              <a:graphicFrameLocks noChangeAspect="1"/>
            </wp:cNvGraphicFramePr>
            <a:graphic>
              <a:graphicData uri="http://schemas.openxmlformats.org/drawingml/2006/picture">
                <pic:pic>
                  <pic:nvPicPr>
                    <pic:cNvPr id="0" name="05-luong-gui-canh-bao.png"/>
                    <pic:cNvPicPr/>
                  </pic:nvPicPr>
                  <pic:blipFill>
                    <a:blip r:embed="rId13"/>
                    <a:stretch>
                      <a:fillRect/>
                    </a:stretch>
                  </pic:blipFill>
                  <pic:spPr>
                    <a:xfrm>
                      <a:off x="0" y="0"/>
                      <a:ext cx="6563557" cy="7734299"/>
                    </a:xfrm>
                    <a:prstGeom prst="rect"/>
                  </pic:spPr>
                </pic:pic>
              </a:graphicData>
            </a:graphic>
          </wp:inline>
        </w:drawing>
      </w:r>
    </w:p>
    <w:p>
      <w:r>
        <w:t>Backoff bắt đầu 2 giây rồi tăng đến tối đa 300 giây; HTTP 429 dùng thời gian chờ máy chủ yêu cầu nếu dài hơn. Đây là at-least-once: mất phản hồi hoặc dừng trước khi ghi nhận thành công có thể tạo tin trùng.</w:t>
      </w:r>
    </w:p>
    <w:p>
      <w:pPr>
        <w:sectPr>
          <w:pgSz w:w="11906" w:h="16838"/>
          <w:pgMar w:top="709" w:right="709" w:bottom="709" w:left="709" w:header="720" w:footer="720" w:gutter="0"/>
          <w:cols w:space="720"/>
          <w:docGrid w:linePitch="360"/>
        </w:sectPr>
      </w:pPr>
    </w:p>
    <w:p>
      <w:pPr>
        <w:pStyle w:val="Heading1"/>
      </w:pPr>
      <w:r>
        <w:t>Hình 6. Biểu đồ trình tự: RAM vượt ngưỡng và phục hồi</w:t>
      </w:r>
    </w:p>
    <w:p>
      <w:r>
        <w:t>Kịch bản minh họa: RAM 70% vượt ngưỡng 65%, lần gửi đầu lỗi kết nối, lần sau nhận HTTP 200 và ok=true. Khi RAM về 50%, hệ thống phát thông báo phục hồi vì đã xuống dưới mức 60%.</w:t>
      </w:r>
    </w:p>
    <w:p>
      <w:pPr>
        <w:spacing w:after="80"/>
      </w:pPr>
      <w:r>
        <w:drawing>
          <wp:inline xmlns:a="http://schemas.openxmlformats.org/drawingml/2006/main" xmlns:pic="http://schemas.openxmlformats.org/drawingml/2006/picture">
            <wp:extent cx="6445250" cy="7734300"/>
            <wp:docPr id="6" name="Picture 6"/>
            <wp:cNvGraphicFramePr>
              <a:graphicFrameLocks noChangeAspect="1"/>
            </wp:cNvGraphicFramePr>
            <a:graphic>
              <a:graphicData uri="http://schemas.openxmlformats.org/drawingml/2006/picture">
                <pic:pic>
                  <pic:nvPicPr>
                    <pic:cNvPr id="0" name="06-trinh-tu-ram-telegram.png"/>
                    <pic:cNvPicPr/>
                  </pic:nvPicPr>
                  <pic:blipFill>
                    <a:blip r:embed="rId14"/>
                    <a:stretch>
                      <a:fillRect/>
                    </a:stretch>
                  </pic:blipFill>
                  <pic:spPr>
                    <a:xfrm>
                      <a:off x="0" y="0"/>
                      <a:ext cx="6445250" cy="7734300"/>
                    </a:xfrm>
                    <a:prstGeom prst="rect"/>
                  </pic:spPr>
                </pic:pic>
              </a:graphicData>
            </a:graphic>
          </wp:inline>
        </w:drawing>
      </w:r>
    </w:p>
    <w:p>
      <w:r>
        <w:t>Các số đo và thứ tự sự kiện trong hình là kịch bản minh họa, không phải bản ghi một lần thử RAM đã được xác nhận. Luồng thu thập tiếp tục độc lập khi luồng gửi đang chờ thử lại.</w:t>
      </w:r>
    </w:p>
    <w:p>
      <w:pPr>
        <w:sectPr>
          <w:pgSz w:w="11906" w:h="16838"/>
          <w:pgMar w:top="709" w:right="709" w:bottom="709" w:left="709" w:header="720" w:footer="720" w:gutter="0"/>
          <w:cols w:space="720"/>
          <w:docGrid w:linePitch="360"/>
        </w:sectPr>
      </w:pPr>
    </w:p>
    <w:p>
      <w:pPr>
        <w:pStyle w:val="Heading1"/>
      </w:pPr>
      <w:r>
        <w:t>Hình 7. Biểu đồ trạng thái và hysteresis</w:t>
      </w:r>
    </w:p>
    <w:p>
      <w:r>
        <w:t>Áp dụng cho CPU, RAM và nhiệt độ khi đã bật. Vượt T chuyển sang ALERT; chỉ về OK khi xuống mức T−H. Thiếu dữ liệu chuyển UNKNOWN nhưng giữ last_known để đánh giá đúng khi dữ liệu quay lại.</w:t>
      </w:r>
    </w:p>
    <w:p>
      <w:pPr>
        <w:spacing w:after="80"/>
      </w:pPr>
      <w:r>
        <w:drawing>
          <wp:inline xmlns:a="http://schemas.openxmlformats.org/drawingml/2006/main" xmlns:pic="http://schemas.openxmlformats.org/drawingml/2006/picture">
            <wp:extent cx="9791700" cy="4423160"/>
            <wp:docPr id="7" name="Picture 7"/>
            <wp:cNvGraphicFramePr>
              <a:graphicFrameLocks noChangeAspect="1"/>
            </wp:cNvGraphicFramePr>
            <a:graphic>
              <a:graphicData uri="http://schemas.openxmlformats.org/drawingml/2006/picture">
                <pic:pic>
                  <pic:nvPicPr>
                    <pic:cNvPr id="0" name="07-trang-thai-chi-so.png"/>
                    <pic:cNvPicPr/>
                  </pic:nvPicPr>
                  <pic:blipFill>
                    <a:blip r:embed="rId15"/>
                    <a:stretch>
                      <a:fillRect/>
                    </a:stretch>
                  </pic:blipFill>
                  <pic:spPr>
                    <a:xfrm>
                      <a:off x="0" y="0"/>
                      <a:ext cx="9791700" cy="4423160"/>
                    </a:xfrm>
                    <a:prstGeom prst="rect"/>
                  </pic:spPr>
                </pic:pic>
              </a:graphicData>
            </a:graphic>
          </wp:inline>
        </w:drawing>
      </w:r>
    </w:p>
    <w:p>
      <w:r>
        <w:t>H mặc định bằng 5: CPU cảnh báo &gt;75%, phục hồi ≤70%; RAM &gt;65%, phục hồi ≤60%; nhiệt độ &gt;65°C, phục hồi ≤60°C. Interface dùng ánh xạ UP/DOWN/UNKNOWN riêng, không dùng ngưỡng số.</w:t>
      </w:r>
    </w:p>
    <w:p>
      <w:pPr>
        <w:sectPr>
          <w:pgSz w:w="16838" w:h="11906" w:orient="landscape"/>
          <w:pgMar w:top="709" w:right="709" w:bottom="709" w:left="709" w:header="720" w:footer="720" w:gutter="0"/>
          <w:cols w:space="720"/>
          <w:docGrid w:linePitch="360"/>
        </w:sectPr>
      </w:pPr>
    </w:p>
    <w:p>
      <w:pPr>
        <w:pStyle w:val="Heading1"/>
      </w:pPr>
      <w:r>
        <w:t>Hình 8. Mô hình dữ liệu SQLite thực tế</w:t>
      </w:r>
    </w:p>
    <w:p>
      <w:r>
        <w:t>Hai bảng thực tế là states và outbox. states lưu trạng thái kết nối và trạng thái từng chỉ số dưới dạng JSON; outbox lưu tin chưa gửi cùng số lần thử và thời điểm thử tiếp.</w:t>
      </w:r>
    </w:p>
    <w:p>
      <w:pPr>
        <w:spacing w:after="80"/>
      </w:pPr>
      <w:r>
        <w:drawing>
          <wp:inline xmlns:a="http://schemas.openxmlformats.org/drawingml/2006/main" xmlns:pic="http://schemas.openxmlformats.org/drawingml/2006/picture">
            <wp:extent cx="5451402" cy="7734300"/>
            <wp:docPr id="8" name="Picture 8"/>
            <wp:cNvGraphicFramePr>
              <a:graphicFrameLocks noChangeAspect="1"/>
            </wp:cNvGraphicFramePr>
            <a:graphic>
              <a:graphicData uri="http://schemas.openxmlformats.org/drawingml/2006/picture">
                <pic:pic>
                  <pic:nvPicPr>
                    <pic:cNvPr id="0" name="08-mo-hinh-du-lieu.png"/>
                    <pic:cNvPicPr/>
                  </pic:nvPicPr>
                  <pic:blipFill>
                    <a:blip r:embed="rId16"/>
                    <a:stretch>
                      <a:fillRect/>
                    </a:stretch>
                  </pic:blipFill>
                  <pic:spPr>
                    <a:xfrm>
                      <a:off x="0" y="0"/>
                      <a:ext cx="5451402" cy="7734300"/>
                    </a:xfrm>
                    <a:prstGeom prst="rect"/>
                  </pic:spPr>
                </pic:pic>
              </a:graphicData>
            </a:graphic>
          </wp:inline>
        </w:drawing>
      </w:r>
    </w:p>
    <w:p>
      <w:r>
        <w:t>Không có khóa ngoại giữa hai bảng. Tính nhất quán được đảm bảo bởi giao dịch ứng dụng trong Store.observe. Tin gửi thành công bị xóa; hiện chưa có bảng lưu lịch sử CPU/RAM theo thời gian hoặc lịch sử toàn bộ tin đã gửi.</w:t>
      </w:r>
    </w:p>
    <w:sectPr w:rsidR="00FC693F" w:rsidRPr="0006063C" w:rsidSect="00034616">
      <w:pgSz w:w="11906" w:h="16838"/>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qtmnc • Tài liệu sơ đồ thiết kế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