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2DC96" w14:textId="29F27F77" w:rsidR="00362B5A" w:rsidRPr="0079588D" w:rsidRDefault="00362B5A" w:rsidP="00362B5A">
      <w:pPr>
        <w:spacing w:before="100" w:beforeAutospacing="1" w:after="100" w:afterAutospacing="1"/>
        <w:divId w:val="404114104"/>
        <w:rPr>
          <w:rFonts w:eastAsia="Times New Roman"/>
        </w:rPr>
      </w:pPr>
      <w:r w:rsidRPr="0079588D">
        <w:rPr>
          <w:rFonts w:eastAsia="Times New Roman"/>
          <w:b/>
          <w:bCs/>
        </w:rPr>
        <w:t>Öğrenci Adı Soyadı:</w:t>
      </w:r>
      <w:r w:rsidRPr="0079588D">
        <w:rPr>
          <w:rFonts w:eastAsia="Times New Roman"/>
        </w:rPr>
        <w:t xml:space="preserve"> </w:t>
      </w:r>
      <w:r>
        <w:rPr>
          <w:rFonts w:eastAsia="Times New Roman"/>
        </w:rPr>
        <w:t>Tuncay Çavuşoğlu</w:t>
      </w:r>
    </w:p>
    <w:p w14:paraId="0E055B02" w14:textId="5710B1D9" w:rsidR="00362B5A" w:rsidRPr="0079588D" w:rsidRDefault="00362B5A" w:rsidP="00362B5A">
      <w:pPr>
        <w:spacing w:before="100" w:beforeAutospacing="1" w:after="100" w:afterAutospacing="1"/>
        <w:divId w:val="404114104"/>
        <w:rPr>
          <w:rFonts w:eastAsia="Times New Roman"/>
        </w:rPr>
      </w:pPr>
      <w:r w:rsidRPr="0079588D">
        <w:rPr>
          <w:rFonts w:eastAsia="Times New Roman"/>
          <w:b/>
          <w:bCs/>
        </w:rPr>
        <w:t>Öğrenci Numarası:</w:t>
      </w:r>
      <w:r w:rsidRPr="0079588D">
        <w:rPr>
          <w:rFonts w:eastAsia="Times New Roman"/>
        </w:rPr>
        <w:t xml:space="preserve"> 2522160201</w:t>
      </w:r>
    </w:p>
    <w:p w14:paraId="7E812082" w14:textId="2709BACA" w:rsidR="00362B5A" w:rsidRPr="0079588D" w:rsidRDefault="00362B5A" w:rsidP="00362B5A">
      <w:pPr>
        <w:spacing w:before="100" w:beforeAutospacing="1" w:after="100" w:afterAutospacing="1"/>
        <w:divId w:val="404114104"/>
        <w:rPr>
          <w:rFonts w:eastAsia="Times New Roman"/>
        </w:rPr>
      </w:pPr>
      <w:r w:rsidRPr="0079588D">
        <w:rPr>
          <w:rFonts w:eastAsia="Times New Roman"/>
          <w:b/>
          <w:bCs/>
        </w:rPr>
        <w:t>Proje Adı:</w:t>
      </w:r>
      <w:r w:rsidRPr="0079588D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ShoeVault</w:t>
      </w:r>
      <w:proofErr w:type="spellEnd"/>
      <w:r w:rsidRPr="0079588D">
        <w:rPr>
          <w:rFonts w:eastAsia="Times New Roman"/>
        </w:rPr>
        <w:t xml:space="preserve"> E-Ticaret </w:t>
      </w:r>
      <w:proofErr w:type="spellStart"/>
      <w:r w:rsidRPr="0079588D">
        <w:rPr>
          <w:rFonts w:eastAsia="Times New Roman"/>
        </w:rPr>
        <w:t>Arayüzü</w:t>
      </w:r>
      <w:proofErr w:type="spellEnd"/>
    </w:p>
    <w:p w14:paraId="3AC911B0" w14:textId="334E2279" w:rsidR="00362B5A" w:rsidRPr="0079588D" w:rsidRDefault="00362B5A" w:rsidP="00362B5A">
      <w:pPr>
        <w:spacing w:before="100" w:beforeAutospacing="1" w:after="100" w:afterAutospacing="1"/>
        <w:divId w:val="404114104"/>
        <w:rPr>
          <w:rFonts w:eastAsia="Times New Roman"/>
        </w:rPr>
      </w:pPr>
      <w:proofErr w:type="spellStart"/>
      <w:r w:rsidRPr="0079588D">
        <w:rPr>
          <w:rFonts w:eastAsia="Times New Roman"/>
          <w:b/>
          <w:bCs/>
        </w:rPr>
        <w:t>GitHub</w:t>
      </w:r>
      <w:proofErr w:type="spellEnd"/>
      <w:r w:rsidRPr="0079588D">
        <w:rPr>
          <w:rFonts w:eastAsia="Times New Roman"/>
          <w:b/>
          <w:bCs/>
        </w:rPr>
        <w:t xml:space="preserve"> Linki:</w:t>
      </w:r>
      <w:r w:rsidRPr="0079588D">
        <w:rPr>
          <w:rFonts w:eastAsia="Times New Roman"/>
        </w:rPr>
        <w:t xml:space="preserve"> </w:t>
      </w:r>
      <w:hyperlink r:id="rId8" w:history="1">
        <w:r w:rsidRPr="00D86E60">
          <w:rPr>
            <w:rStyle w:val="Hyperlink"/>
            <w:rFonts w:eastAsia="Times New Roman"/>
          </w:rPr>
          <w:t>https://github.com/</w:t>
        </w:r>
        <w:r w:rsidRPr="00D86E60">
          <w:rPr>
            <w:rStyle w:val="Hyperlink"/>
            <w:rFonts w:eastAsia="Times New Roman"/>
          </w:rPr>
          <w:t>tuncaycavusogl</w:t>
        </w:r>
        <w:r w:rsidRPr="00D86E60">
          <w:rPr>
            <w:rStyle w:val="Hyperlink"/>
            <w:rFonts w:eastAsia="Times New Roman"/>
          </w:rPr>
          <w:t>u</w:t>
        </w:r>
        <w:r w:rsidRPr="00D86E60">
          <w:rPr>
            <w:rStyle w:val="Hyperlink"/>
            <w:rFonts w:eastAsia="Times New Roman"/>
          </w:rPr>
          <w:t>/</w:t>
        </w:r>
        <w:r w:rsidRPr="00D86E60">
          <w:rPr>
            <w:rStyle w:val="Hyperlink"/>
            <w:rFonts w:eastAsia="Times New Roman"/>
          </w:rPr>
          <w:t>ecomm</w:t>
        </w:r>
        <w:r w:rsidRPr="00D86E60">
          <w:rPr>
            <w:rStyle w:val="Hyperlink"/>
            <w:rFonts w:eastAsia="Times New Roman"/>
          </w:rPr>
          <w:t>e</w:t>
        </w:r>
        <w:r w:rsidRPr="00D86E60">
          <w:rPr>
            <w:rStyle w:val="Hyperlink"/>
            <w:rFonts w:eastAsia="Times New Roman"/>
          </w:rPr>
          <w:t>rce</w:t>
        </w:r>
      </w:hyperlink>
    </w:p>
    <w:p w14:paraId="4EB86D85" w14:textId="77777777" w:rsidR="00362B5A" w:rsidRPr="0079588D" w:rsidRDefault="00362B5A" w:rsidP="00362B5A">
      <w:pPr>
        <w:spacing w:before="100" w:beforeAutospacing="1" w:after="100" w:afterAutospacing="1"/>
        <w:divId w:val="404114104"/>
        <w:rPr>
          <w:rFonts w:eastAsia="Times New Roman"/>
        </w:rPr>
      </w:pPr>
      <w:r w:rsidRPr="0079588D">
        <w:rPr>
          <w:rFonts w:eastAsia="Times New Roman"/>
          <w:b/>
          <w:bCs/>
        </w:rPr>
        <w:t>İmza:</w:t>
      </w:r>
      <w:r w:rsidRPr="0079588D">
        <w:rPr>
          <w:rFonts w:eastAsia="Times New Roman"/>
        </w:rPr>
        <w:t xml:space="preserve"> </w:t>
      </w:r>
    </w:p>
    <w:p w14:paraId="47AB547F" w14:textId="77777777" w:rsidR="00DD6A8E" w:rsidRDefault="00DD6A8E">
      <w:pPr>
        <w:pStyle w:val="Heading1"/>
        <w:divId w:val="404114104"/>
        <w:rPr>
          <w:rFonts w:eastAsia="Times New Roman"/>
          <w:color w:val="000000"/>
        </w:rPr>
      </w:pPr>
    </w:p>
    <w:p w14:paraId="12D56395" w14:textId="77777777" w:rsidR="00DD6A8E" w:rsidRDefault="009579AB">
      <w:pPr>
        <w:pStyle w:val="Heading1"/>
        <w:divId w:val="40411410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BİR E-TİCARET UYGULAMASININ ÖN YÜZ (FRONT-END) MİMARİSİ VE UYGULAMA ANALİZİ</w:t>
      </w:r>
    </w:p>
    <w:p w14:paraId="1F59FDA2" w14:textId="77777777" w:rsidR="00DD6A8E" w:rsidRDefault="009579AB">
      <w:pPr>
        <w:pStyle w:val="Heading2"/>
        <w:jc w:val="both"/>
        <w:divId w:val="40411410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Çalışmanın Amacı ve Kapsamı</w:t>
      </w:r>
    </w:p>
    <w:p w14:paraId="5A63F3A9" w14:textId="77777777" w:rsidR="00DD6A8E" w:rsidRDefault="009579AB">
      <w:pPr>
        <w:pStyle w:val="NormalWeb"/>
        <w:jc w:val="both"/>
        <w:divId w:val="404114104"/>
        <w:rPr>
          <w:color w:val="000000"/>
        </w:rPr>
      </w:pPr>
      <w:r>
        <w:rPr>
          <w:color w:val="000000"/>
        </w:rPr>
        <w:t xml:space="preserve">Bu projenin temel amacı, modern web geliştirme standartlarına uygun, yüksek performanslı ve modüler bir e-ticaret kullanıcı </w:t>
      </w:r>
      <w:proofErr w:type="spellStart"/>
      <w:r>
        <w:rPr>
          <w:color w:val="000000"/>
        </w:rPr>
        <w:t>arayüzü</w:t>
      </w:r>
      <w:proofErr w:type="spellEnd"/>
      <w:r>
        <w:rPr>
          <w:color w:val="000000"/>
        </w:rPr>
        <w:t xml:space="preserve"> (UI) prototipi geliştirmektir. Çalışma kapsamında, bileşen tabanlı (</w:t>
      </w:r>
      <w:proofErr w:type="spellStart"/>
      <w:r>
        <w:rPr>
          <w:color w:val="000000"/>
        </w:rPr>
        <w:t>component-based</w:t>
      </w:r>
      <w:proofErr w:type="spellEnd"/>
      <w:r>
        <w:rPr>
          <w:color w:val="000000"/>
        </w:rPr>
        <w:t>) mimari kullanılarak sistem sürdürülebilirliğinin artırılması ve tip güvenliği (</w:t>
      </w:r>
      <w:proofErr w:type="spellStart"/>
      <w:r>
        <w:rPr>
          <w:color w:val="000000"/>
        </w:rPr>
        <w:t>type-safety</w:t>
      </w:r>
      <w:proofErr w:type="spellEnd"/>
      <w:r>
        <w:rPr>
          <w:color w:val="000000"/>
        </w:rPr>
        <w:t>) sağlayan teknolojiler ile hata oranlarının en aza indirilmesi hedeflenmiştir.</w:t>
      </w:r>
    </w:p>
    <w:p w14:paraId="478782FF" w14:textId="77777777" w:rsidR="00DD6A8E" w:rsidRDefault="009579AB">
      <w:pPr>
        <w:pStyle w:val="Heading2"/>
        <w:jc w:val="both"/>
        <w:divId w:val="40411410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Materyal ve Yöntem (Kullanılan Teknolojiler)</w:t>
      </w:r>
    </w:p>
    <w:p w14:paraId="34B939FE" w14:textId="77777777" w:rsidR="00DD6A8E" w:rsidRDefault="009579AB">
      <w:pPr>
        <w:pStyle w:val="NormalWeb"/>
        <w:jc w:val="both"/>
        <w:divId w:val="404114104"/>
        <w:rPr>
          <w:color w:val="000000"/>
        </w:rPr>
      </w:pPr>
      <w:r>
        <w:rPr>
          <w:color w:val="000000"/>
        </w:rPr>
        <w:t>Sistemin ön yüz mimarisi yapılandırılırken literatürdeki güncel yaklaşımlar (teknoloji yığınları) benimsenmiştir. Bu kapsamda kullanılan ana materyal ve yöntemler şunlardır:</w:t>
      </w:r>
    </w:p>
    <w:p w14:paraId="40F29872" w14:textId="77777777" w:rsidR="00DD6A8E" w:rsidRDefault="009579AB">
      <w:pPr>
        <w:numPr>
          <w:ilvl w:val="0"/>
          <w:numId w:val="2"/>
        </w:numPr>
        <w:spacing w:before="100" w:beforeAutospacing="1" w:after="120"/>
        <w:ind w:firstLine="0"/>
        <w:jc w:val="both"/>
        <w:divId w:val="404114104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React.js:</w:t>
      </w:r>
      <w:r>
        <w:rPr>
          <w:rFonts w:eastAsia="Times New Roman"/>
          <w:color w:val="000000"/>
        </w:rPr>
        <w:t xml:space="preserve"> Kullanıcı </w:t>
      </w:r>
      <w:proofErr w:type="spellStart"/>
      <w:r>
        <w:rPr>
          <w:rFonts w:eastAsia="Times New Roman"/>
          <w:color w:val="000000"/>
        </w:rPr>
        <w:t>arayüzlerinin</w:t>
      </w:r>
      <w:proofErr w:type="spellEnd"/>
      <w:r>
        <w:rPr>
          <w:rFonts w:eastAsia="Times New Roman"/>
          <w:color w:val="000000"/>
        </w:rPr>
        <w:t xml:space="preserve"> durum (</w:t>
      </w:r>
      <w:proofErr w:type="spellStart"/>
      <w:r>
        <w:rPr>
          <w:rFonts w:eastAsia="Times New Roman"/>
          <w:color w:val="000000"/>
        </w:rPr>
        <w:t>state</w:t>
      </w:r>
      <w:proofErr w:type="spellEnd"/>
      <w:r>
        <w:rPr>
          <w:rFonts w:eastAsia="Times New Roman"/>
          <w:color w:val="000000"/>
        </w:rPr>
        <w:t>) değişikliklerine anında tepki verebilmesi (</w:t>
      </w:r>
      <w:proofErr w:type="spellStart"/>
      <w:r>
        <w:rPr>
          <w:rFonts w:eastAsia="Times New Roman"/>
          <w:color w:val="000000"/>
        </w:rPr>
        <w:t>reactive</w:t>
      </w:r>
      <w:proofErr w:type="spellEnd"/>
      <w:r>
        <w:rPr>
          <w:rFonts w:eastAsia="Times New Roman"/>
          <w:color w:val="000000"/>
        </w:rPr>
        <w:t xml:space="preserve">) amacıyla kullanılmıştır. </w:t>
      </w:r>
      <w:proofErr w:type="spellStart"/>
      <w:r>
        <w:rPr>
          <w:rFonts w:eastAsia="Times New Roman"/>
          <w:color w:val="000000"/>
        </w:rPr>
        <w:t>Single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Page</w:t>
      </w:r>
      <w:proofErr w:type="spellEnd"/>
      <w:r>
        <w:rPr>
          <w:rFonts w:eastAsia="Times New Roman"/>
          <w:color w:val="000000"/>
        </w:rPr>
        <w:t xml:space="preserve"> Application (SPA) yaklaşımı ile sayfalar arası tam yükleme yapılmadan veri işleme sağlanmıştır.</w:t>
      </w:r>
    </w:p>
    <w:p w14:paraId="35CF18B8" w14:textId="77777777" w:rsidR="00DD6A8E" w:rsidRDefault="009579AB">
      <w:pPr>
        <w:numPr>
          <w:ilvl w:val="0"/>
          <w:numId w:val="2"/>
        </w:numPr>
        <w:spacing w:before="100" w:beforeAutospacing="1" w:after="120"/>
        <w:ind w:firstLine="0"/>
        <w:jc w:val="both"/>
        <w:divId w:val="404114104"/>
        <w:rPr>
          <w:rFonts w:eastAsia="Times New Roman"/>
          <w:color w:val="000000"/>
        </w:rPr>
      </w:pPr>
      <w:proofErr w:type="spellStart"/>
      <w:r>
        <w:rPr>
          <w:rFonts w:eastAsia="Times New Roman"/>
          <w:b/>
          <w:bCs/>
          <w:color w:val="000000"/>
        </w:rPr>
        <w:t>TypeScript</w:t>
      </w:r>
      <w:proofErr w:type="spellEnd"/>
      <w:r>
        <w:rPr>
          <w:rFonts w:eastAsia="Times New Roman"/>
          <w:b/>
          <w:bCs/>
          <w:color w:val="000000"/>
        </w:rPr>
        <w:t>: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JavaScript'in</w:t>
      </w:r>
      <w:proofErr w:type="spellEnd"/>
      <w:r>
        <w:rPr>
          <w:rFonts w:eastAsia="Times New Roman"/>
          <w:color w:val="000000"/>
        </w:rPr>
        <w:t xml:space="preserve"> statik tipleme zafiyetlerini gidermek, veri aktarımı sırasında oluşabilecek bellek veya değer hatalarını derleme zamanında tespit etmek amacıyla tercih edilmiştir.</w:t>
      </w:r>
    </w:p>
    <w:p w14:paraId="64F4135F" w14:textId="77777777" w:rsidR="00DD6A8E" w:rsidRDefault="009579AB">
      <w:pPr>
        <w:numPr>
          <w:ilvl w:val="0"/>
          <w:numId w:val="2"/>
        </w:numPr>
        <w:spacing w:before="100" w:beforeAutospacing="1" w:after="120"/>
        <w:ind w:firstLine="0"/>
        <w:jc w:val="both"/>
        <w:divId w:val="404114104"/>
        <w:rPr>
          <w:rFonts w:eastAsia="Times New Roman"/>
          <w:color w:val="000000"/>
        </w:rPr>
      </w:pPr>
      <w:proofErr w:type="spellStart"/>
      <w:r>
        <w:rPr>
          <w:rFonts w:eastAsia="Times New Roman"/>
          <w:b/>
          <w:bCs/>
          <w:color w:val="000000"/>
        </w:rPr>
        <w:t>Vite</w:t>
      </w:r>
      <w:proofErr w:type="spellEnd"/>
      <w:r>
        <w:rPr>
          <w:rFonts w:eastAsia="Times New Roman"/>
          <w:b/>
          <w:bCs/>
          <w:color w:val="000000"/>
        </w:rPr>
        <w:t>:</w:t>
      </w:r>
      <w:r>
        <w:rPr>
          <w:rFonts w:eastAsia="Times New Roman"/>
          <w:color w:val="000000"/>
        </w:rPr>
        <w:t xml:space="preserve"> Geleneksel paketleyicilerin (</w:t>
      </w:r>
      <w:proofErr w:type="spellStart"/>
      <w:r>
        <w:rPr>
          <w:rFonts w:eastAsia="Times New Roman"/>
          <w:color w:val="000000"/>
        </w:rPr>
        <w:t>bundler</w:t>
      </w:r>
      <w:proofErr w:type="spellEnd"/>
      <w:r>
        <w:rPr>
          <w:rFonts w:eastAsia="Times New Roman"/>
          <w:color w:val="000000"/>
        </w:rPr>
        <w:t xml:space="preserve">) aksine </w:t>
      </w:r>
      <w:proofErr w:type="spellStart"/>
      <w:r>
        <w:rPr>
          <w:rFonts w:eastAsia="Times New Roman"/>
          <w:color w:val="000000"/>
        </w:rPr>
        <w:t>esbuild</w:t>
      </w:r>
      <w:proofErr w:type="spellEnd"/>
      <w:r>
        <w:rPr>
          <w:rFonts w:eastAsia="Times New Roman"/>
          <w:color w:val="000000"/>
        </w:rPr>
        <w:t xml:space="preserve"> tabanlı hızlı derleme süreçleri sunarak geliştirme ortamının verimliliğini artırmıştır.</w:t>
      </w:r>
    </w:p>
    <w:p w14:paraId="02981D20" w14:textId="77777777" w:rsidR="00DD6A8E" w:rsidRDefault="009579AB">
      <w:pPr>
        <w:numPr>
          <w:ilvl w:val="0"/>
          <w:numId w:val="2"/>
        </w:numPr>
        <w:spacing w:before="100" w:beforeAutospacing="1" w:after="120"/>
        <w:ind w:firstLine="0"/>
        <w:jc w:val="both"/>
        <w:divId w:val="404114104"/>
        <w:rPr>
          <w:rFonts w:eastAsia="Times New Roman"/>
          <w:color w:val="000000"/>
        </w:rPr>
      </w:pPr>
      <w:proofErr w:type="spellStart"/>
      <w:r>
        <w:rPr>
          <w:rFonts w:eastAsia="Times New Roman"/>
          <w:b/>
          <w:bCs/>
          <w:color w:val="000000"/>
        </w:rPr>
        <w:t>Tailwind</w:t>
      </w:r>
      <w:proofErr w:type="spellEnd"/>
      <w:r>
        <w:rPr>
          <w:rFonts w:eastAsia="Times New Roman"/>
          <w:b/>
          <w:bCs/>
          <w:color w:val="000000"/>
        </w:rPr>
        <w:t xml:space="preserve"> CSS:</w:t>
      </w:r>
      <w:r>
        <w:rPr>
          <w:rFonts w:eastAsia="Times New Roman"/>
          <w:color w:val="000000"/>
        </w:rPr>
        <w:t xml:space="preserve"> "</w:t>
      </w:r>
      <w:proofErr w:type="spellStart"/>
      <w:r>
        <w:rPr>
          <w:rFonts w:eastAsia="Times New Roman"/>
          <w:color w:val="000000"/>
        </w:rPr>
        <w:t>Utility-first</w:t>
      </w:r>
      <w:proofErr w:type="spellEnd"/>
      <w:r>
        <w:rPr>
          <w:rFonts w:eastAsia="Times New Roman"/>
          <w:color w:val="000000"/>
        </w:rPr>
        <w:t>" (işlev odaklı) CSS çerçevesi olarak projeye entegre edilmiş, dış harici CSS dosyaları olmadan doğrudan bileşen seviyesinde biçimlendirme imkânı sunmuştur.</w:t>
      </w:r>
    </w:p>
    <w:p w14:paraId="20A20089" w14:textId="77777777" w:rsidR="00DD6A8E" w:rsidRDefault="009579AB">
      <w:pPr>
        <w:pStyle w:val="Heading2"/>
        <w:jc w:val="both"/>
        <w:divId w:val="40411410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Sistem Mimarisi ve Dizin Yapısı</w:t>
      </w:r>
    </w:p>
    <w:p w14:paraId="01FB4C2F" w14:textId="77777777" w:rsidR="00DD6A8E" w:rsidRDefault="009579AB">
      <w:pPr>
        <w:pStyle w:val="NormalWeb"/>
        <w:jc w:val="both"/>
        <w:divId w:val="404114104"/>
        <w:rPr>
          <w:color w:val="000000"/>
        </w:rPr>
      </w:pPr>
      <w:r>
        <w:rPr>
          <w:color w:val="000000"/>
        </w:rPr>
        <w:lastRenderedPageBreak/>
        <w:t>Model-</w:t>
      </w:r>
      <w:proofErr w:type="spellStart"/>
      <w:r>
        <w:rPr>
          <w:color w:val="000000"/>
        </w:rPr>
        <w:t>View</w:t>
      </w:r>
      <w:proofErr w:type="spellEnd"/>
      <w:r>
        <w:rPr>
          <w:color w:val="000000"/>
        </w:rPr>
        <w:t>-Controller (MVC) felsefesinin Görünüm (</w:t>
      </w:r>
      <w:proofErr w:type="spellStart"/>
      <w:r>
        <w:rPr>
          <w:color w:val="000000"/>
        </w:rPr>
        <w:t>View</w:t>
      </w:r>
      <w:proofErr w:type="spellEnd"/>
      <w:r>
        <w:rPr>
          <w:color w:val="000000"/>
        </w:rPr>
        <w:t>) katmanını temsil eden bu proje, kendi içerisinde aşağıdaki modüler ağaç yapısına göre ayrıştırılmıştır:</w:t>
      </w:r>
    </w:p>
    <w:p w14:paraId="20A66B56" w14:textId="77777777" w:rsidR="00DD6A8E" w:rsidRDefault="009579AB">
      <w:pPr>
        <w:shd w:val="clear" w:color="auto" w:fill="F9F9F9"/>
        <w:jc w:val="both"/>
        <w:divId w:val="1441336990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src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├──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components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/            # Yeniden kullanılabilir (Re-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usable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arayüz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elementleri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│   ├──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layout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/            # Üst bilgi (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Header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) gibi çerçeve bileşenleri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│   └──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product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/           # Veri listeleme (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Grid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), kart (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Card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) ve seçim mekanizmaları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├──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mocks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/                 # Sunucu (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Backend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) simülasyonunu üstlenen statik veri kaynakları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├──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pages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/                 # Spesifik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route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(adres) uçlarını temsil eden uygulama sayfaları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├──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types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/                 #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Veritabanı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model şemalarının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TypeScript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karşılıkları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├──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App.tsx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              # Sayfa yönlendirme (Routing) yönetim merkezi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└──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main.tsx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             # Sistem başlatıcısı (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Entry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point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</w:p>
    <w:p w14:paraId="2B7087EE" w14:textId="77777777" w:rsidR="00DD6A8E" w:rsidRDefault="009579AB">
      <w:pPr>
        <w:pStyle w:val="Heading2"/>
        <w:jc w:val="both"/>
        <w:divId w:val="40411410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İşlem Akışı ve Sayfa Bileşenleri</w:t>
      </w:r>
    </w:p>
    <w:p w14:paraId="171B7D18" w14:textId="77777777" w:rsidR="00DD6A8E" w:rsidRDefault="009579AB">
      <w:pPr>
        <w:pStyle w:val="NormalWeb"/>
        <w:jc w:val="both"/>
        <w:divId w:val="404114104"/>
        <w:rPr>
          <w:color w:val="000000"/>
        </w:rPr>
      </w:pPr>
      <w:r>
        <w:rPr>
          <w:color w:val="000000"/>
        </w:rPr>
        <w:t>Sistem, iki temel uç nokta ve onların alt bileşenleri üzerinde işlemektedir:</w:t>
      </w:r>
    </w:p>
    <w:p w14:paraId="149ACE13" w14:textId="77777777" w:rsidR="00DD6A8E" w:rsidRDefault="009579AB">
      <w:pPr>
        <w:pStyle w:val="Heading3"/>
        <w:jc w:val="both"/>
        <w:divId w:val="40411410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4.1. Ana Sistem Formu (Home </w:t>
      </w:r>
      <w:proofErr w:type="spellStart"/>
      <w:r>
        <w:rPr>
          <w:rFonts w:eastAsia="Times New Roman"/>
          <w:color w:val="000000"/>
        </w:rPr>
        <w:t>Page</w:t>
      </w:r>
      <w:proofErr w:type="spellEnd"/>
      <w:r>
        <w:rPr>
          <w:rFonts w:eastAsia="Times New Roman"/>
          <w:color w:val="000000"/>
        </w:rPr>
        <w:t>)</w:t>
      </w:r>
    </w:p>
    <w:p w14:paraId="11E065E7" w14:textId="77777777" w:rsidR="00DD6A8E" w:rsidRDefault="009579AB">
      <w:pPr>
        <w:pStyle w:val="NormalWeb"/>
        <w:jc w:val="both"/>
        <w:divId w:val="404114104"/>
        <w:rPr>
          <w:color w:val="000000"/>
        </w:rPr>
      </w:pPr>
      <w:r>
        <w:rPr>
          <w:color w:val="000000"/>
        </w:rPr>
        <w:t xml:space="preserve">Kullanıcıların sisteme giriş noktasıdır. Veri kümelerinin (ürün koleksiyonları) </w:t>
      </w:r>
      <w:proofErr w:type="spellStart"/>
      <w:r>
        <w:rPr>
          <w:color w:val="000000"/>
        </w:rPr>
        <w:t>ProductGrid</w:t>
      </w:r>
      <w:proofErr w:type="spellEnd"/>
      <w:r>
        <w:rPr>
          <w:color w:val="000000"/>
        </w:rPr>
        <w:t xml:space="preserve"> bileşeni aracılığıyla döngüsel (</w:t>
      </w:r>
      <w:proofErr w:type="spellStart"/>
      <w:r>
        <w:rPr>
          <w:color w:val="000000"/>
        </w:rPr>
        <w:t>map</w:t>
      </w:r>
      <w:proofErr w:type="spellEnd"/>
      <w:r>
        <w:rPr>
          <w:color w:val="000000"/>
        </w:rPr>
        <w:t xml:space="preserve"> fonksiyonu) olarak ekrana yansıtılma işlemini gerçekleştirir. Ekranda oluşturulan veri kartları (Product </w:t>
      </w:r>
      <w:proofErr w:type="spellStart"/>
      <w:r>
        <w:rPr>
          <w:color w:val="000000"/>
        </w:rPr>
        <w:t>Card</w:t>
      </w:r>
      <w:proofErr w:type="spellEnd"/>
      <w:r>
        <w:rPr>
          <w:color w:val="000000"/>
        </w:rPr>
        <w:t>), dış modüllerden enjekte edilen referans bağlantıları taşımaktadır.</w:t>
      </w:r>
    </w:p>
    <w:p w14:paraId="68B20ED4" w14:textId="77777777" w:rsidR="00DD6A8E" w:rsidRDefault="009579AB">
      <w:pPr>
        <w:pStyle w:val="Heading3"/>
        <w:jc w:val="both"/>
        <w:divId w:val="40411410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4.2. Detaylı Nesne İnceleme Alanı (Product </w:t>
      </w:r>
      <w:proofErr w:type="spellStart"/>
      <w:r>
        <w:rPr>
          <w:rFonts w:eastAsia="Times New Roman"/>
          <w:color w:val="000000"/>
        </w:rPr>
        <w:t>Detail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Page</w:t>
      </w:r>
      <w:proofErr w:type="spellEnd"/>
      <w:r>
        <w:rPr>
          <w:rFonts w:eastAsia="Times New Roman"/>
          <w:color w:val="000000"/>
        </w:rPr>
        <w:t>)</w:t>
      </w:r>
    </w:p>
    <w:p w14:paraId="11EFD8E6" w14:textId="77777777" w:rsidR="00DD6A8E" w:rsidRDefault="009579AB">
      <w:pPr>
        <w:pStyle w:val="NormalWeb"/>
        <w:jc w:val="both"/>
        <w:divId w:val="404114104"/>
        <w:rPr>
          <w:color w:val="000000"/>
        </w:rPr>
      </w:pPr>
      <w:r>
        <w:rPr>
          <w:color w:val="000000"/>
        </w:rPr>
        <w:t xml:space="preserve">Liste içerisinden seçilen spesifik bir objenin (ürün) detaylarını incelenmesi için ayrılmış rotadır. Dinamik parametre yönetimi ile </w:t>
      </w:r>
      <w:proofErr w:type="spellStart"/>
      <w:r>
        <w:rPr>
          <w:color w:val="000000"/>
        </w:rPr>
        <w:t>url</w:t>
      </w:r>
      <w:proofErr w:type="spellEnd"/>
      <w:r>
        <w:rPr>
          <w:color w:val="000000"/>
        </w:rPr>
        <w:t xml:space="preserve"> üzerinden ID okuması yapılarak ilgili objenin veri nesnesi (</w:t>
      </w:r>
      <w:proofErr w:type="spellStart"/>
      <w:r>
        <w:rPr>
          <w:color w:val="000000"/>
        </w:rPr>
        <w:t>mock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array</w:t>
      </w:r>
      <w:proofErr w:type="spellEnd"/>
      <w:r>
        <w:rPr>
          <w:color w:val="000000"/>
        </w:rPr>
        <w:t>) filtrelenir.</w:t>
      </w:r>
    </w:p>
    <w:p w14:paraId="3960A907" w14:textId="77777777" w:rsidR="00DD6A8E" w:rsidRDefault="009579AB">
      <w:pPr>
        <w:numPr>
          <w:ilvl w:val="0"/>
          <w:numId w:val="4"/>
        </w:numPr>
        <w:spacing w:before="100" w:beforeAutospacing="1" w:after="120"/>
        <w:ind w:firstLine="0"/>
        <w:jc w:val="both"/>
        <w:divId w:val="404114104"/>
        <w:rPr>
          <w:rFonts w:eastAsia="Times New Roman"/>
          <w:color w:val="000000"/>
        </w:rPr>
      </w:pPr>
      <w:proofErr w:type="spellStart"/>
      <w:r>
        <w:rPr>
          <w:rFonts w:eastAsia="Times New Roman"/>
          <w:b/>
          <w:bCs/>
          <w:color w:val="000000"/>
        </w:rPr>
        <w:t>Breadcrumb</w:t>
      </w:r>
      <w:proofErr w:type="spellEnd"/>
      <w:r>
        <w:rPr>
          <w:rFonts w:eastAsia="Times New Roman"/>
          <w:b/>
          <w:bCs/>
          <w:color w:val="000000"/>
        </w:rPr>
        <w:t xml:space="preserve"> Sistemi:</w:t>
      </w:r>
      <w:r>
        <w:rPr>
          <w:rFonts w:eastAsia="Times New Roman"/>
          <w:color w:val="000000"/>
        </w:rPr>
        <w:t xml:space="preserve"> Hiyerarşik gezinme sağlayarak kullanıcının sistem içerisinde nerede olduğunu görmesine imkân tanır.</w:t>
      </w:r>
    </w:p>
    <w:p w14:paraId="4C41313B" w14:textId="77777777" w:rsidR="00DD6A8E" w:rsidRDefault="009579AB">
      <w:pPr>
        <w:numPr>
          <w:ilvl w:val="0"/>
          <w:numId w:val="4"/>
        </w:numPr>
        <w:spacing w:before="100" w:beforeAutospacing="1" w:after="120"/>
        <w:ind w:firstLine="0"/>
        <w:jc w:val="both"/>
        <w:divId w:val="404114104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Durum Yönetimi (</w:t>
      </w:r>
      <w:proofErr w:type="spellStart"/>
      <w:r>
        <w:rPr>
          <w:rFonts w:eastAsia="Times New Roman"/>
          <w:b/>
          <w:bCs/>
          <w:color w:val="000000"/>
        </w:rPr>
        <w:t>State</w:t>
      </w:r>
      <w:proofErr w:type="spellEnd"/>
      <w:r>
        <w:rPr>
          <w:rFonts w:eastAsia="Times New Roman"/>
          <w:b/>
          <w:bCs/>
          <w:color w:val="000000"/>
        </w:rPr>
        <w:t xml:space="preserve"> Management):</w:t>
      </w:r>
      <w:r>
        <w:rPr>
          <w:rFonts w:eastAsia="Times New Roman"/>
          <w:color w:val="000000"/>
        </w:rPr>
        <w:t xml:space="preserve"> Boyut veya numara seçimi (</w:t>
      </w:r>
      <w:proofErr w:type="spellStart"/>
      <w:r>
        <w:rPr>
          <w:rFonts w:eastAsia="Times New Roman"/>
          <w:color w:val="000000"/>
        </w:rPr>
        <w:t>SizeSelector</w:t>
      </w:r>
      <w:proofErr w:type="spellEnd"/>
      <w:r>
        <w:rPr>
          <w:rFonts w:eastAsia="Times New Roman"/>
          <w:color w:val="000000"/>
        </w:rPr>
        <w:t xml:space="preserve">) gibi eylemler </w:t>
      </w:r>
      <w:proofErr w:type="spellStart"/>
      <w:r>
        <w:rPr>
          <w:rFonts w:eastAsia="Times New Roman"/>
          <w:color w:val="000000"/>
        </w:rPr>
        <w:t>React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Hook'ları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Fonts w:eastAsia="Times New Roman"/>
          <w:color w:val="000000"/>
        </w:rPr>
        <w:t>useState</w:t>
      </w:r>
      <w:proofErr w:type="spellEnd"/>
      <w:r>
        <w:rPr>
          <w:rFonts w:eastAsia="Times New Roman"/>
          <w:color w:val="000000"/>
        </w:rPr>
        <w:t xml:space="preserve">, </w:t>
      </w:r>
      <w:proofErr w:type="spellStart"/>
      <w:r>
        <w:rPr>
          <w:rFonts w:eastAsia="Times New Roman"/>
          <w:color w:val="000000"/>
        </w:rPr>
        <w:t>useMemo</w:t>
      </w:r>
      <w:proofErr w:type="spellEnd"/>
      <w:r>
        <w:rPr>
          <w:rFonts w:eastAsia="Times New Roman"/>
          <w:color w:val="000000"/>
        </w:rPr>
        <w:t>) aracılığıyla takip edilir, mevcut nesne durumuna göre diğer sistem çıktıları (</w:t>
      </w:r>
      <w:proofErr w:type="spellStart"/>
      <w:r>
        <w:rPr>
          <w:rFonts w:eastAsia="Times New Roman"/>
          <w:color w:val="000000"/>
        </w:rPr>
        <w:t>Örn</w:t>
      </w:r>
      <w:proofErr w:type="spellEnd"/>
      <w:r>
        <w:rPr>
          <w:rFonts w:eastAsia="Times New Roman"/>
          <w:color w:val="000000"/>
        </w:rPr>
        <w:t>: Stok yetersiz bildirimleri) dinamik şekilde kısıtlanır.</w:t>
      </w:r>
    </w:p>
    <w:p w14:paraId="7C0A8D68" w14:textId="77777777" w:rsidR="00DD6A8E" w:rsidRDefault="009579AB">
      <w:pPr>
        <w:pStyle w:val="Heading2"/>
        <w:jc w:val="both"/>
        <w:divId w:val="40411410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Veri Yönetimi ve Değişken (</w:t>
      </w:r>
      <w:proofErr w:type="spellStart"/>
      <w:r>
        <w:rPr>
          <w:rFonts w:eastAsia="Times New Roman"/>
          <w:color w:val="000000"/>
        </w:rPr>
        <w:t>Mocking</w:t>
      </w:r>
      <w:proofErr w:type="spellEnd"/>
      <w:r>
        <w:rPr>
          <w:rFonts w:eastAsia="Times New Roman"/>
          <w:color w:val="000000"/>
        </w:rPr>
        <w:t>) Altyapısı</w:t>
      </w:r>
    </w:p>
    <w:p w14:paraId="3BDFBAFA" w14:textId="77777777" w:rsidR="00DD6A8E" w:rsidRDefault="009579AB">
      <w:pPr>
        <w:pStyle w:val="NormalWeb"/>
        <w:jc w:val="both"/>
        <w:divId w:val="404114104"/>
        <w:rPr>
          <w:color w:val="000000"/>
        </w:rPr>
      </w:pPr>
      <w:r>
        <w:rPr>
          <w:color w:val="000000"/>
        </w:rPr>
        <w:t xml:space="preserve">Gerçek zamanlı sunucu maliyetleri ve gecikmeleri denklemden çıkarılarak statik bir JSON/TS değişkenleri dizilimi oluşturulmuştur. </w:t>
      </w:r>
      <w:proofErr w:type="spellStart"/>
      <w:proofErr w:type="gramStart"/>
      <w:r>
        <w:rPr>
          <w:rStyle w:val="HTMLCode"/>
          <w:color w:val="000000"/>
        </w:rPr>
        <w:t>src</w:t>
      </w:r>
      <w:proofErr w:type="spellEnd"/>
      <w:proofErr w:type="gramEnd"/>
      <w:r>
        <w:rPr>
          <w:rStyle w:val="HTMLCode"/>
          <w:color w:val="000000"/>
        </w:rPr>
        <w:t>/</w:t>
      </w:r>
      <w:proofErr w:type="spellStart"/>
      <w:r>
        <w:rPr>
          <w:rStyle w:val="HTMLCode"/>
          <w:color w:val="000000"/>
        </w:rPr>
        <w:t>types</w:t>
      </w:r>
      <w:proofErr w:type="spellEnd"/>
      <w:r>
        <w:rPr>
          <w:rStyle w:val="HTMLCode"/>
          <w:color w:val="000000"/>
        </w:rPr>
        <w:t>/</w:t>
      </w:r>
      <w:proofErr w:type="spellStart"/>
      <w:r>
        <w:rPr>
          <w:rStyle w:val="HTMLCode"/>
          <w:color w:val="000000"/>
        </w:rPr>
        <w:t>index.ts</w:t>
      </w:r>
      <w:proofErr w:type="spellEnd"/>
      <w:r>
        <w:rPr>
          <w:color w:val="000000"/>
        </w:rPr>
        <w:t xml:space="preserve"> içerisinde tanımlanan </w:t>
      </w:r>
      <w:proofErr w:type="spellStart"/>
      <w:r>
        <w:rPr>
          <w:i/>
          <w:iCs/>
          <w:color w:val="000000"/>
        </w:rPr>
        <w:t>ShoeProduct</w:t>
      </w:r>
      <w:proofErr w:type="spellEnd"/>
      <w:r>
        <w:rPr>
          <w:color w:val="000000"/>
        </w:rPr>
        <w:t xml:space="preserve"> ve </w:t>
      </w:r>
      <w:proofErr w:type="spellStart"/>
      <w:r>
        <w:rPr>
          <w:i/>
          <w:iCs/>
          <w:color w:val="000000"/>
        </w:rPr>
        <w:t>ShoeVariant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arayüz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interface</w:t>
      </w:r>
      <w:proofErr w:type="spellEnd"/>
      <w:r>
        <w:rPr>
          <w:color w:val="000000"/>
        </w:rPr>
        <w:t>) modelleri ile veri tutarlılığı sağlanmıştır. Bir ürüne ait varyant (beden, stok limitleri vb.) verileri her ürün objesi içerisinde iç içe (</w:t>
      </w:r>
      <w:proofErr w:type="spellStart"/>
      <w:r>
        <w:rPr>
          <w:color w:val="000000"/>
        </w:rPr>
        <w:t>nested</w:t>
      </w:r>
      <w:proofErr w:type="spellEnd"/>
      <w:r>
        <w:rPr>
          <w:color w:val="000000"/>
        </w:rPr>
        <w:t>) diziler halinde tutulmaktadır.</w:t>
      </w:r>
    </w:p>
    <w:p w14:paraId="1114EDC0" w14:textId="77777777" w:rsidR="00DD6A8E" w:rsidRDefault="009579AB">
      <w:pPr>
        <w:pStyle w:val="Heading2"/>
        <w:jc w:val="both"/>
        <w:divId w:val="40411410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Bulgular ve Sonuç</w:t>
      </w:r>
    </w:p>
    <w:p w14:paraId="6AF1ABED" w14:textId="77777777" w:rsidR="00DD6A8E" w:rsidRDefault="009579AB">
      <w:pPr>
        <w:pStyle w:val="NormalWeb"/>
        <w:jc w:val="both"/>
        <w:divId w:val="404114104"/>
        <w:rPr>
          <w:color w:val="000000"/>
        </w:rPr>
      </w:pPr>
      <w:r>
        <w:rPr>
          <w:color w:val="000000"/>
        </w:rPr>
        <w:lastRenderedPageBreak/>
        <w:t xml:space="preserve">Bu proje çalışması ile e-ticaret sitelerinin temel unsurlarını yansıtan ve modüler geliştirme pratiklerini öne çıkaran ölçeklenebilir bir </w:t>
      </w:r>
      <w:proofErr w:type="spellStart"/>
      <w:r>
        <w:rPr>
          <w:color w:val="000000"/>
        </w:rPr>
        <w:t>arayüz</w:t>
      </w:r>
      <w:proofErr w:type="spellEnd"/>
      <w:r>
        <w:rPr>
          <w:color w:val="000000"/>
        </w:rPr>
        <w:t xml:space="preserve"> geliştirilmiştir.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ve </w:t>
      </w:r>
      <w:proofErr w:type="spellStart"/>
      <w:r>
        <w:rPr>
          <w:color w:val="000000"/>
        </w:rPr>
        <w:t>TypeScript</w:t>
      </w:r>
      <w:proofErr w:type="spellEnd"/>
      <w:r>
        <w:rPr>
          <w:color w:val="000000"/>
        </w:rPr>
        <w:t xml:space="preserve"> entegrasyonunun, derleme öncesi tip hatalarını engelleyerek kod güvenliğini artırdığı ve </w:t>
      </w:r>
      <w:proofErr w:type="spellStart"/>
      <w:r>
        <w:rPr>
          <w:color w:val="000000"/>
        </w:rPr>
        <w:t>Tailwind</w:t>
      </w:r>
      <w:proofErr w:type="spellEnd"/>
      <w:r>
        <w:rPr>
          <w:color w:val="000000"/>
        </w:rPr>
        <w:t xml:space="preserve"> kullanımının biçimlendirmeye dayalı kod kirliliğini (</w:t>
      </w:r>
      <w:proofErr w:type="spellStart"/>
      <w:r>
        <w:rPr>
          <w:color w:val="000000"/>
        </w:rPr>
        <w:t>spaghetti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>) önlediği gözlemlenmiştir. Sistemin ayağa kaldırılması işlemi bağımlılık yöneticisi (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>) komutları bütünüyle yerel (localhost:7593) ortamda hatasız test edilmiştir.</w:t>
      </w:r>
    </w:p>
    <w:p w14:paraId="545D8062" w14:textId="77777777" w:rsidR="009579AB" w:rsidRDefault="009579AB">
      <w:pPr>
        <w:pStyle w:val="NormalWeb"/>
        <w:jc w:val="center"/>
        <w:divId w:val="2102485329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Sayfa 1/</w:t>
      </w:r>
      <w:proofErr w:type="gramStart"/>
      <w:r>
        <w:rPr>
          <w:color w:val="000000"/>
          <w:sz w:val="22"/>
          <w:szCs w:val="22"/>
        </w:rPr>
        <w:t>1 -</w:t>
      </w:r>
      <w:proofErr w:type="gramEnd"/>
      <w:r>
        <w:rPr>
          <w:color w:val="000000"/>
          <w:sz w:val="22"/>
          <w:szCs w:val="22"/>
        </w:rPr>
        <w:t xml:space="preserve"> Proje Analiz ve Tasarım Raporu</w:t>
      </w:r>
    </w:p>
    <w:sectPr w:rsidR="00957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C6A06" w14:textId="77777777" w:rsidR="00DA60C2" w:rsidRDefault="00DA60C2" w:rsidP="00362B5A">
      <w:r>
        <w:separator/>
      </w:r>
    </w:p>
  </w:endnote>
  <w:endnote w:type="continuationSeparator" w:id="0">
    <w:p w14:paraId="1BCE694B" w14:textId="77777777" w:rsidR="00DA60C2" w:rsidRDefault="00DA60C2" w:rsidP="00362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1CCEB" w14:textId="77777777" w:rsidR="00DA60C2" w:rsidRDefault="00DA60C2" w:rsidP="00362B5A">
      <w:r>
        <w:separator/>
      </w:r>
    </w:p>
  </w:footnote>
  <w:footnote w:type="continuationSeparator" w:id="0">
    <w:p w14:paraId="42159A66" w14:textId="77777777" w:rsidR="00DA60C2" w:rsidRDefault="00DA60C2" w:rsidP="00362B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F180A"/>
    <w:multiLevelType w:val="multilevel"/>
    <w:tmpl w:val="F56E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B011F"/>
    <w:multiLevelType w:val="multilevel"/>
    <w:tmpl w:val="580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70"/>
    <w:rsid w:val="00362B5A"/>
    <w:rsid w:val="004A5970"/>
    <w:rsid w:val="009579AB"/>
    <w:rsid w:val="00DA60C2"/>
    <w:rsid w:val="00DD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68FF81"/>
  <w15:chartTrackingRefBased/>
  <w15:docId w15:val="{518EFCB3-6089-45E5-81E3-DBDE0E19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450"/>
      <w:jc w:val="center"/>
      <w:outlineLvl w:val="0"/>
    </w:pPr>
    <w:rPr>
      <w:b/>
      <w:bCs/>
      <w:kern w:val="36"/>
      <w:sz w:val="30"/>
      <w:szCs w:val="30"/>
    </w:rPr>
  </w:style>
  <w:style w:type="paragraph" w:styleId="Heading2">
    <w:name w:val="heading 2"/>
    <w:basedOn w:val="Normal"/>
    <w:link w:val="Heading2Char"/>
    <w:uiPriority w:val="9"/>
    <w:qFormat/>
    <w:pPr>
      <w:spacing w:before="375" w:after="150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qFormat/>
    <w:pPr>
      <w:spacing w:before="225" w:after="12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225"/>
      <w:ind w:firstLine="30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25"/>
      <w:ind w:firstLine="300"/>
    </w:pPr>
  </w:style>
  <w:style w:type="paragraph" w:customStyle="1" w:styleId="codeblock">
    <w:name w:val="code_block"/>
    <w:basedOn w:val="Normal"/>
    <w:uiPriority w:val="99"/>
    <w:semiHidden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9F9F9"/>
      <w:spacing w:before="100" w:beforeAutospacing="1" w:after="120"/>
    </w:pPr>
    <w:rPr>
      <w:rFonts w:ascii="Courier New" w:hAnsi="Courier New" w:cs="Courier New"/>
      <w:sz w:val="18"/>
      <w:szCs w:val="18"/>
    </w:rPr>
  </w:style>
  <w:style w:type="paragraph" w:customStyle="1" w:styleId="Footer1">
    <w:name w:val="Footer1"/>
    <w:basedOn w:val="Normal"/>
    <w:uiPriority w:val="99"/>
    <w:semiHidden/>
    <w:pPr>
      <w:pBdr>
        <w:top w:val="single" w:sz="6" w:space="11" w:color="CCCCCC"/>
      </w:pBdr>
      <w:spacing w:before="750" w:after="120"/>
      <w:jc w:val="center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62B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B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2B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114104">
      <w:bodyDiv w:val="1"/>
      <w:marLeft w:val="600"/>
      <w:marRight w:val="6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6990">
          <w:marLeft w:val="0"/>
          <w:marRight w:val="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6" w:space="8" w:color="DDDDDD"/>
            <w:right w:val="single" w:sz="6" w:space="8" w:color="DDDDDD"/>
          </w:divBdr>
        </w:div>
        <w:div w:id="2102485329">
          <w:marLeft w:val="0"/>
          <w:marRight w:val="0"/>
          <w:marTop w:val="750"/>
          <w:marBottom w:val="0"/>
          <w:divBdr>
            <w:top w:val="single" w:sz="6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uncaycavusoglu/ecommer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2dfffc42-b86b-434c-8575-6deefcf225c4</TitusGUID>
  <TitusMetadata xmlns="">eyJucyI6IlR1cmtjZWxsIiwicHJvcHMiOlt7Im4iOiJUVVJLQ0VMTENMQVNTSUZJQ0FUSU9OIiwidmFscyI6W3sidmFsdWUiOiJLNFBTNE1ESVNJIn1dfSx7Im4iOiJLVktLIiwidmFscyI6W3sidmFsdWUiOiJrdjFjZXJtZTIifV19XX0=</TitusMetadata>
</titus>
</file>

<file path=customXml/itemProps1.xml><?xml version="1.0" encoding="utf-8"?>
<ds:datastoreItem xmlns:ds="http://schemas.openxmlformats.org/officeDocument/2006/customXml" ds:itemID="{35CCC1EB-33D1-4084-820C-97E4EBA7FB84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TUNCAY CAVUSOGLU</dc:creator>
  <cp:keywords>KAPSAM DIŞI</cp:keywords>
  <dc:description/>
  <cp:lastModifiedBy>TUNCAY CAVUSOGLU</cp:lastModifiedBy>
  <cp:revision>3</cp:revision>
  <dcterms:created xsi:type="dcterms:W3CDTF">2026-04-10T15:47:00Z</dcterms:created>
  <dcterms:modified xsi:type="dcterms:W3CDTF">2026-04-10T15:52:00Z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2dfffc42-b86b-434c-8575-6deefcf225c4</vt:lpwstr>
  </property>
  <property fmtid="{D5CDD505-2E9C-101B-9397-08002B2CF9AE}" pid="3" name="TURKCELLCLASSIFICATION">
    <vt:lpwstr>K4PS4MDISI</vt:lpwstr>
  </property>
  <property fmtid="{D5CDD505-2E9C-101B-9397-08002B2CF9AE}" pid="4" name="KVKK">
    <vt:lpwstr>kv1cerme2</vt:lpwstr>
  </property>
</Properties>
</file>