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UNIVERSITY OF IBADAN HIGHER DEGREE EXAMINATION RESULTS</w:t>
      </w:r>
    </w:p>
    <w:p>
      <w:pPr/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DEGREE OF MASTER</w:t>
      </w:r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FACULTY OF Science</w:t>
      </w:r>
    </w:p>
    <w:p>
      <w:pPr/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Statistics</w:t>
      </w:r>
    </w:p>
    <w:p>
      <w:pPr/>
      <w:r>
        <w:rPr>
          <w:rFonts w:ascii="Arial" w:hAnsi="Arial" w:eastAsia="Arial" w:cs="Arial"/>
          <w:sz w:val="24"/>
          <w:szCs w:val="24"/>
        </w:rPr>
        <w:t xml:space="preserve">ACHEMTA, Godwin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2024-04-30T11:46:51+02:00</dcterms:created>
  <dcterms:modified xsi:type="dcterms:W3CDTF">2024-04-30T11:46:51+02:00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