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Style"/>
      </w:pPr>
      <w:r>
        <w:rPr>
          <w:rStyle w:val="rStyle"/>
        </w:rPr>
        <w:t xml:space="preserve">UNIVERSITY OF IBADAN</w:t>
      </w:r>
    </w:p>
    <w:p>
      <w:pPr>
        <w:pStyle w:val="pStyle"/>
      </w:pPr>
      <w:r>
        <w:rPr>
          <w:rStyle w:val="rStyle"/>
        </w:rPr>
        <w:t xml:space="preserve">HIGHER DEGREE EXAMINATION RESULTS</w:t>
      </w:r>
    </w:p>
    <w:p>
      <w:pPr>
        <w:pStyle w:val="pStyle"/>
      </w:pPr>
      <w:r>
        <w:rPr>
          <w:rStyle w:val="rStyle"/>
        </w:rPr>
        <w:t xml:space="preserve">DEGREE OF DOCTOR OF PHILOSOPHY</w:t>
      </w:r>
    </w:p>
    <w:p>
      <w:pPr>
        <w:pStyle w:val="pStyle"/>
      </w:pPr>
      <w:r>
        <w:rPr>
          <w:rStyle w:val="rStyle"/>
        </w:rPr>
        <w:t xml:space="preserve"/>
      </w:r>
    </w:p>
    <w:p>
      <w:pPr>
        <w:pStyle w:val="pStyle4"/>
      </w:pPr>
      <w:r>
        <w:rPr>
          <w:rStyle w:val="rStyle3"/>
        </w:rPr>
        <w:t xml:space="preserve">FACULTY OF ENVIRONMENTAL DESIGN AND MANAGEMENT</w:t>
      </w:r>
    </w:p>
    <w:p>
      <w:pPr>
        <w:pStyle w:val="pStyle4"/>
      </w:pPr>
      <w:r>
        <w:rPr>
          <w:rStyle w:val="rStyle3"/>
        </w:rPr>
        <w:t xml:space="preserve">Department of Urban and Regional Planning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126245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ATANDA, Timothy  Adeyemi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5 August,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Sack Farming Practices Across Different Residential Densities In Ibadan,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L. Sanni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146639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FASINA, Simeon Oluwagbenga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5 August,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Urban Form And Public Road Transport Performance In The Lagos Metropolis,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L. Sanni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VETERINARY MEDICINE</w:t>
      </w:r>
    </w:p>
    <w:p>
      <w:pPr>
        <w:pStyle w:val="pStyle4"/>
      </w:pPr>
      <w:r>
        <w:rPr>
          <w:rStyle w:val="rStyle3"/>
        </w:rPr>
        <w:t xml:space="preserve">Department of Veterinary Microbiology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183292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Oragwa, Arthur Obinna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10 July,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Prevalence And Molecular Characterisation Of Rift Valley Fever Virus Among Humans, Domestic Ruminants And Arthropod Vectors In Northern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D. O. Oluwayelu, Dr E. T. Obishakin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VETERINARY MEDICINE</w:t>
      </w:r>
    </w:p>
    <w:p>
      <w:pPr>
        <w:pStyle w:val="pStyle4"/>
      </w:pPr>
      <w:r>
        <w:rPr>
          <w:rStyle w:val="rStyle3"/>
        </w:rPr>
        <w:t xml:space="preserve">Department of Veterinary Surgery and Radiology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73153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OGUNTOYE, Cecilia Omowumi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10 July,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Propofol-Tramadol-Paracetamol Anaesthesia By Continuous Rate Infusion As An Alternative Protocol For Major Surgical Procedures In Canine Practice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O. D. Eyarefe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RENEWABLE NATURAL RESOURCES </w:t>
      </w:r>
    </w:p>
    <w:p>
      <w:pPr>
        <w:pStyle w:val="pStyle4"/>
      </w:pPr>
      <w:r>
        <w:rPr>
          <w:rStyle w:val="rStyle3"/>
        </w:rPr>
        <w:t xml:space="preserve">Department of Aquaculture and Fisheries Management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98077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FAWOLE, Waheed Olujide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25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Growth Promoting And Immunomodulatory Effects Ofâ Gambeyas Albida Leaf Extracts In Diets Ofâ Heterobranchus Bidorsalis And Oreochromis Niloticus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E. K. Ajani, Professor B. O. Emikpe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153917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IDOWU, Christy Funmilayo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25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Growth, Haemato-Immunology And Disease Resistance In Heterobranchus Bidorsalis Fed Ginger And Sweet Orange Peel Essential Oil-Based Diets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E. K. Ajani, Dr O. K. Kareem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147169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ONUOHA, Stanley Obialo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15 August,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Reproductive Performance And Progeny Quality Of Heterobranchus Bidorsalis Geoffroy St. Hilaire (1809) Fed Varying Inclusion Levels Of Moringa Oleifera Leaf Extracts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Adetola Jenyo-Oni, Professor E. K. Ajani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EDUCATION</w:t>
      </w:r>
    </w:p>
    <w:p>
      <w:pPr>
        <w:pStyle w:val="pStyle4"/>
      </w:pPr>
      <w:r>
        <w:rPr>
          <w:rStyle w:val="rStyle3"/>
        </w:rPr>
        <w:t xml:space="preserve">Department of Library, Archival and Information Studies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210744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OBIYINKA, Sunday Omoniyi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30 July,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Production Quality, Professional Commitment And Marketing Strategies As Determinants Of Book Sales Performance Of Educational Publishers In Southwestern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Dr. C. A. Akangbe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AGRICULTURE </w:t>
      </w:r>
    </w:p>
    <w:p>
      <w:pPr>
        <w:pStyle w:val="pStyle4"/>
      </w:pPr>
      <w:r>
        <w:rPr>
          <w:rStyle w:val="rStyle3"/>
        </w:rPr>
        <w:t xml:space="preserve">Department of Crop Protection and Environmental Biology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161251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OGUNKUNLE, Francis Adegbola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22 May,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Dietary Health Risks And Postharvest Decontamination Of Chlorpyrifos Residues In Cowpea Grains From Southern Guinea Savannah,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Olubunmi O. Fadina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INSTITUTE OF AFRICAN STUDIES</w:t>
      </w:r>
    </w:p>
    <w:p>
      <w:pPr>
        <w:pStyle w:val="pStyle4"/>
      </w:pPr>
      <w:r>
        <w:rPr>
          <w:rStyle w:val="rStyle3"/>
        </w:rPr>
        <w:t xml:space="preserve">Department of Institute of African Studies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137597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OYELAKIN, David Oyekola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27 May,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Denial And Acceptance Of African Traditional Medicine Usage In Christ Apostolic Church, Southwestern Nigeria, 1918-2018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 C. O. Jegede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THE SOCIAL SCIENCES</w:t>
      </w:r>
    </w:p>
    <w:p>
      <w:pPr>
        <w:pStyle w:val="pStyle4"/>
      </w:pPr>
      <w:r>
        <w:rPr>
          <w:rStyle w:val="rStyle3"/>
        </w:rPr>
        <w:t xml:space="preserve">Department of Psychology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176612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DARAMOLA, Abayomi Sunday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11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Psychological Predictors Of Depression, Suicidality And Efficacy Of Life Skills Training Among Street-Involved Adults In Ibadan, Nigeria Â 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B. O. Olley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176718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FASANU, Opeyemi Olubusuyi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11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Biopsychosocial Predictors Of Treatment Nonadherence And Efficacy Of Cognitive Behavioural Therapy Among Patients With Hypertension In Lagos,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Helen Osinowo, Professor B. O. Olley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189756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OBISESAN, Oluwunmi Abolanle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11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Psycho-Contextual Factors Predicting Substance Use Behaviour And The Efficacy Of Combined Intervention Strategies Among In-School Adolescents In Ibadan,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Prof.  Grace . A. Adejuwon, Prof. A. O. Adejumo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210859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SAKA, Saheed Abiola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11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Psychosocial Predictors Of Hazardous Alcohol Use And Efficacy Of Information Motivation Behavioural Skills Among Employees Of Federal Road Safety Corps Inâ Southwest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B.O. Olley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42446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UDOKA, Pamela Arnold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11 February,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Psychological And Socio-Demographic Determinants, And Â Efficacy Of Internet-Based Acceptance Commitment Therapy On Marital Conflict Among Couples In Eti-Osaâ  Local Government Area, Lagos,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A.O. Adejumo, Professor Helen O. Osinowo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LAW</w:t>
      </w:r>
    </w:p>
    <w:p>
      <w:pPr>
        <w:pStyle w:val="pStyle4"/>
      </w:pPr>
      <w:r>
        <w:rPr>
          <w:rStyle w:val="rStyle3"/>
        </w:rPr>
        <w:t xml:space="preserve">Department of Law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76566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AJAYI, Mary-ann Onoshioke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28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Legal Issues Relating To Animal Welfare And The Captivity Of Wild Animals In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Prof. A. I. Olatunbosun, Prof. Bukola R. Akinbola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EDUCATION</w:t>
      </w:r>
    </w:p>
    <w:p>
      <w:pPr>
        <w:pStyle w:val="pStyle4"/>
      </w:pPr>
      <w:r>
        <w:rPr>
          <w:rStyle w:val="rStyle3"/>
        </w:rPr>
        <w:t xml:space="preserve">Department of Educational Management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174314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ADELEKE, Tayo Taiwo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School Resources, Financial Management Capability And Productivity Of Secondary School Administrators In The Ibadan Metropolis, Nigeria 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Dr. E. A. Isah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160972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ADELEYE, Omowunmi Janet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Technological Innovation And Entrepreneurship Education Among Engineering Students In Federal Universities In Southwestern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Adebola O. Jaiyeoba, Professor K. M. Odunfa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147826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AJAYI, Adenike Afolake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Principal Leadership Skills And Secondary School Effectiveness In Southwestern Nigeria 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Adebola O. Jaiyeoba, Dr A. I. Atanda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201889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ODESOLA, Florence Kehinde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Public-Private Partnership Interventions On Provision Of Facilities And Effectiveness Of Universal Basic Education In Southwestern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 E. A Isah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202654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OKE, Adebowale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Institutional Conflict Resolution Strategies, Job Satisfaction And Lecturer Productivity In Public Colleges Of Education In Southwestern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 E. A. Isah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182604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SALAMI, Muideen Oladeji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Minimum Academic Standards, Monitoring Mechanisms And Quality Of Graduates Of Public Colleges Of Education In Southwestern Nigeria (2012-2020)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 Adebola O.Jaiyeoba, Dr A. I. Atanda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116010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SHOGUNLE, Abayomi Victor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Socio-Political Conflicts, School Safety, Security And Secondary Education Quality In North-Central, Nigeria 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 F.S. Akinwumi, Dr I.A. Raji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146509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SODIPE-LAWAL, Fatimah Olasubomi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Institutional And Personal Factors As Determinants Of Academic Staff Productivity In Public Colleges Of Education In Southwestern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 I. A. Raji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INSTITUTE OF EDUCATION</w:t>
      </w:r>
    </w:p>
    <w:p>
      <w:pPr>
        <w:pStyle w:val="pStyle4"/>
      </w:pPr>
      <w:r>
        <w:rPr>
          <w:rStyle w:val="rStyle3"/>
        </w:rPr>
        <w:t xml:space="preserve">Department of Institute of Education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203963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AGUNBIADE, Abiodun Isaac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22 May,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Evaluation Of Education Programmes Of The Institute Of Chartered Accountants Of Nigeria And Association Of National Accountants Of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A.O.U. Onuka, Dr S.F. Akorede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159797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ONAKOYA, Sunday Oluwaseun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23 May,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Evaluation Of The Education Sector Support Programme Intervention In Primary Education Lagos State,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Prof. FOLAJOGUN V. FALAYE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EDUCATION</w:t>
      </w:r>
    </w:p>
    <w:p>
      <w:pPr>
        <w:pStyle w:val="pStyle4"/>
      </w:pPr>
      <w:r>
        <w:rPr>
          <w:rStyle w:val="rStyle3"/>
        </w:rPr>
        <w:t xml:space="preserve">Department of Counselling and Human Development Studies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189600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POPOOLA, Oyekunle Akinyemi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26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Self-Regulation, Accelerated Resolution Therapies And Psychological Wellbeing Of Emotionally-Disturbed Clergymen In Ibadan,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A. O. Aremu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THE SOCIAL SCIENCES</w:t>
      </w:r>
    </w:p>
    <w:p>
      <w:pPr>
        <w:pStyle w:val="pStyle4"/>
      </w:pPr>
      <w:r>
        <w:rPr>
          <w:rStyle w:val="rStyle3"/>
        </w:rPr>
        <w:t xml:space="preserve">Department of Sociology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196810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KALU, Amarachi Azumah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8 May,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Institutional Framework For Blended Learning Adoption In Public Senior Secondary Schools In Kaduna State,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Prof. P.O. Olapegba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VETERINARY MEDICINE</w:t>
      </w:r>
    </w:p>
    <w:p>
      <w:pPr>
        <w:pStyle w:val="pStyle4"/>
      </w:pPr>
      <w:r>
        <w:rPr>
          <w:rStyle w:val="rStyle3"/>
        </w:rPr>
        <w:t xml:space="preserve">Department of Veterinary Pathology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203139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ADEKUNLE, Latifat Ajoke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4 March,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Immunomodulatory Effects Of Selenium And Zinc In Commercial Broiler Chicken Vaccinated With Infectious Bursal Disease Vaccine  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Prof. V.O Taiwo, Dr Afusat Jagun Jubril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MULTIDISCIPLINARY STUDIES</w:t>
      </w:r>
    </w:p>
    <w:p>
      <w:pPr>
        <w:pStyle w:val="pStyle4"/>
      </w:pPr>
      <w:r>
        <w:rPr>
          <w:rStyle w:val="rStyle3"/>
        </w:rPr>
        <w:t xml:space="preserve">Department of Peace, Security and Humanitarian Studies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152668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ANIMASHAUN, Elizabeth Modupe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3 July,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Commercial Sex Workers And Gender-Based Violence Along The Nigeria-Benin Republic Border Corridor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A. O. Omobowale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135874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FAKOREDE, Emmanuel Olusegun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25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Dispute Settlement By The Nigeria Security And Civil Defence Corps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Olubukola S. Adesina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THE SOCIAL SCIENCES</w:t>
      </w:r>
    </w:p>
    <w:p>
      <w:pPr>
        <w:pStyle w:val="pStyle4"/>
      </w:pPr>
      <w:r>
        <w:rPr>
          <w:rStyle w:val="rStyle3"/>
        </w:rPr>
        <w:t xml:space="preserve">Department of Political Science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89681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ASUMU, Leo Otimeyin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8 May,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Consensus And Conflict In Governor And Deputy-Governor Relations In Oyo State, Nigeria, 1979-2019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Bayo Okunade, Dr Stephen Lafenwa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MULTIDISCIPLINARY STUDIES</w:t>
      </w:r>
    </w:p>
    <w:p>
      <w:pPr>
        <w:pStyle w:val="pStyle4"/>
      </w:pPr>
      <w:r>
        <w:rPr>
          <w:rStyle w:val="rStyle3"/>
        </w:rPr>
        <w:t xml:space="preserve">Department of Mineral, Petroleum, Energy Economics and Law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174421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ADEKANYE, Adedokun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3 July,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Demographic Factors, Financial Inclusion And Energy Poverty Among Rural And Urban Households In Nigeria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Professor M. A. Babatunde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p>
      <w:pPr>
        <w:pStyle w:val="pStyle4"/>
      </w:pPr>
      <w:r>
        <w:rPr>
          <w:rStyle w:val="rStyle3"/>
        </w:rPr>
        <w:t xml:space="preserve">FACULTY OF PHARMACY</w:t>
      </w:r>
    </w:p>
    <w:p>
      <w:pPr>
        <w:pStyle w:val="pStyle4"/>
      </w:pPr>
      <w:r>
        <w:rPr>
          <w:rStyle w:val="rStyle3"/>
        </w:rPr>
        <w:t xml:space="preserve">Department of Pharmaceutical Microbiology</w:t>
      </w:r>
    </w:p>
    <w:p>
      <w:pPr>
        <w:pStyle w:val="pStyle"/>
      </w:pPr>
      <w:r>
        <w:rPr>
          <w:rStyle w:val="rStyle"/>
        </w:rPr>
        <w:t xml:space="preserve"/>
      </w:r>
    </w:p>
    <w:tbl>
      <w:tblGrid>
        <w:gridCol w:w="2000" w:type="dxa"/>
        <w:gridCol w:w="5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188264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ADEWOLE, Pelumi Daniel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11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Molecular Epidemiology And Drug Resistance Of Mycobacterium Tuberculosis From Patients Attending A Referral Centre In Ibadan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 O.S. Alabi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195408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AKINBAMI, Abidemi Nurat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11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Thesis:</w:t>
            </w:r>
          </w:p>
        </w:tc>
        <w:tc>
          <w:tcPr>
            <w:tcW w:w="8000" w:type="dxa"/>
            <w:vAlign w:val="top"/>
            <w:gridSpan w:val="2"/>
            <w:noWrap/>
          </w:tcPr>
          <w:p>
            <w:pPr>
              <w:jc w:val="left"/>
            </w:pPr>
            <w:r>
              <w:rPr>
                <w:rStyle w:val="rStyleT"/>
              </w:rPr>
              <w:t xml:space="preserve">Molecular Characterisation And Susceptibility Of Candida Species From Vaginal Candidiasis To Azole Antifungals And Extracts Of Trichilia Megalantha Harms (Meliaceae) 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Supervisor(s):</w:t>
            </w:r>
          </w:p>
        </w:tc>
        <w:tc>
          <w:tcPr>
            <w:tcW w:w="8000" w:type="dxa"/>
            <w:gridSpan w:val="2"/>
            <w:noWrap/>
          </w:tcPr>
          <w:p>
            <w:pPr/>
            <w:r>
              <w:rPr>
                <w:rStyle w:val="rStyleT"/>
              </w:rPr>
              <w:t xml:space="preserve">Dr P. A. Idowu</w:t>
            </w:r>
          </w:p>
        </w:tc>
      </w:tr>
      <w:tr>
        <w:trPr/>
        <w:tc>
          <w:tcPr>
            <w:tcW w:w="10000" w:type="dxa"/>
            <w:gridSpan w:val="3"/>
            <w:noWrap/>
          </w:tcPr>
          <w:p>
            <w:pPr/>
            <w:r>
              <w:rPr>
                <w:rStyle w:val="rStyleT"/>
              </w:rPr>
              <w:t xml:space="preserve"/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"/>
    <w:rPr>
      <w:rFonts w:ascii="Times New Roman" w:hAnsi="Times New Roman" w:eastAsia="Times New Roman" w:cs="Times New Roman"/>
      <w:sz w:val="28"/>
      <w:szCs w:val="28"/>
      <w:b w:val="1"/>
      <w:bCs w:val="1"/>
      <w:smallCaps w:val="0"/>
      <w:caps w:val="1"/>
    </w:rPr>
  </w:style>
  <w:style w:type="character">
    <w:name w:val="rStyle3"/>
    <w:rPr>
      <w:rFonts w:ascii="Times New Roman" w:hAnsi="Times New Roman" w:eastAsia="Times New Roman" w:cs="Times New Roman"/>
      <w:sz w:val="28"/>
      <w:szCs w:val="28"/>
      <w:b w:val="1"/>
      <w:bCs w:val="1"/>
      <w:caps w:val="0"/>
    </w:rPr>
  </w:style>
  <w:style w:type="character">
    <w:name w:val="rStyleT"/>
    <w:rPr>
      <w:rFonts w:ascii="Times New Roman" w:hAnsi="Times New Roman" w:eastAsia="Times New Roman" w:cs="Times New Roman"/>
      <w:sz w:val="24"/>
      <w:szCs w:val="24"/>
      <w:b w:val="0"/>
      <w:bCs w:val="0"/>
      <w:caps w:val="0"/>
    </w:rPr>
  </w:style>
  <w:style w:type="character">
    <w:name w:val="rStyle2"/>
    <w:rPr>
      <w:rFonts w:ascii="Times New Roman" w:hAnsi="Times New Roman" w:eastAsia="Times New Roman" w:cs="Times New Roman"/>
      <w:sz w:val="28"/>
      <w:szCs w:val="28"/>
      <w:b w:val="0"/>
      <w:bCs w:val="0"/>
      <w:caps w:val="0"/>
    </w:rPr>
  </w:style>
  <w:style w:type="paragraph" w:customStyle="1" w:styleId="pStyle">
    <w:name w:val="pStyle"/>
    <w:basedOn w:val="Normal"/>
    <w:pPr>
      <w:jc w:val="center"/>
      <w:spacing w:after="100"/>
    </w:pPr>
  </w:style>
  <w:style w:type="paragraph" w:customStyle="1" w:styleId="pStyle4">
    <w:name w:val="pStyle4"/>
    <w:basedOn w:val="Normal"/>
    <w:pPr>
      <w:spacing w:after="0"/>
    </w:pPr>
  </w:style>
  <w:style w:type="table" w:customStyle="1" w:styleId="Fancy Table">
    <w:name w:val="Fancy Table"/>
    <w:uiPriority w:val="99"/>
    <w:tblPr>
      <w:tblW w:w="0" w:type="auto"/>
      <w:tblLayout w:type="autofit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2025-09-02T15:38:12+00:00</dcterms:created>
  <dcterms:modified xsi:type="dcterms:W3CDTF">2025-09-02T15:38:12+00:00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