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sales review</w:t>
      </w:r>
    </w:p>
    <w:p>
      <w:r>
        <w:rPr>
          <w:b w:val="false"/>
          <w:bCs w:val="false"/>
          <w:i w:val="false"/>
          <w:iCs w:val="false"/>
        </w:rPr>
        <w:t xml:space="preserve">The sales team met on Monday to review the third quarter.</w:t>
      </w:r>
    </w:p>
    <w:p>
      <w:r>
        <w:rPr>
          <w:b w:val="false"/>
          <w:bCs w:val="false"/>
          <w:i w:val="false"/>
          <w:iCs w:val="false"/>
        </w:rPr>
        <w:t xml:space="preserve">Revenue grew in every region except the north.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Results by region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CE6F1" w:color="auto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Region</w:t>
            </w:r>
          </w:p>
        </w:tc>
        <w:tc>
          <w:tcPr>
            <w:tcW w:type="dxa" w:w="3008"/>
            <w:shd w:fill="DCE6F1" w:color="auto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Revenue</w:t>
            </w:r>
          </w:p>
        </w:tc>
        <w:tc>
          <w:tcPr>
            <w:tcW w:type="dxa" w:w="3010"/>
            <w:shd w:fill="DCE6F1" w:color="auto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Growth</w:t>
            </w:r>
          </w:p>
        </w:tc>
      </w:tr>
      <w:tr>
        <w:trPr>
          <w:tblHeader w:val="off"/>
        </w:trPr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 Nang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1,200</w:t>
            </w:r>
          </w:p>
        </w:tc>
        <w:tc>
          <w:tcPr>
            <w:tcW w:type="dxa" w:w="301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8%</w:t>
            </w:r>
          </w:p>
        </w:tc>
      </w:tr>
      <w:tr>
        <w:trPr>
          <w:tblHeader w:val="off"/>
        </w:trPr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Hanoi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2,450</w:t>
            </w:r>
          </w:p>
        </w:tc>
        <w:tc>
          <w:tcPr>
            <w:tcW w:type="dxa" w:w="301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5%</w:t>
            </w:r>
          </w:p>
        </w:tc>
      </w:tr>
      <w:tr>
        <w:trPr>
          <w:tblHeader w:val="off"/>
        </w:trPr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Ho Chi Minh City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3,100</w:t>
            </w:r>
          </w:p>
        </w:tc>
        <w:tc>
          <w:tcPr>
            <w:tcW w:type="dxa" w:w="301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11%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Decisions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Open a second office in Da Nang.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Hire two sales staff before December.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Review prices in the north.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Follow-up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Send the summary to every branch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  <w:i w:val="false"/>
          <w:iCs w:val="false"/>
        </w:rPr>
        <w:t xml:space="preserve">Include the regional table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  <w:i w:val="false"/>
          <w:iCs w:val="false"/>
        </w:rPr>
        <w:t xml:space="preserve">Attach last quarter's figures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Book the next meeting</w:t>
      </w:r>
    </w:p>
    <w:p>
      <w:pPr>
        <w:pBdr>
          <w:bottom w:val="single" w:color="A6A6A6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Open questions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Who leads the Da Nang office?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When does the new price list start?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x;}:host{position:fixed!important;inset:0!important;z-index:2147483647!important;background:red!important}.y{a:b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sales review</dc:title>
  <dc:creator>Sai ATLAS</dc:creator>
  <cp:lastModifiedBy>Un-named</cp:lastModifiedBy>
  <cp:revision>1</cp:revision>
  <dcterms:created xsi:type="dcterms:W3CDTF">2026-10-08T01:47:49.070Z</dcterms:created>
  <dcterms:modified xsi:type="dcterms:W3CDTF">2026-10-08T01:47:49.070Z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