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73E998D1" w14:textId="77777777" w:rsidR="00C87F08" w:rsidRPr="00A91518" w:rsidRDefault="00C87F08" w:rsidP="00634075">
      <w:pPr>
        <w:spacing w:after="120" w:line="312" w:lineRule="auto"/>
        <w:jc w:val="center"/>
        <w:rPr>
          <w:noProof/>
          <w:lang w:val="vi-VN"/>
        </w:rPr>
      </w:pPr>
      <w:r w:rsidRPr="00A91518">
        <w:rPr>
          <w:noProof/>
          <w:lang w:val="vi-VN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6AA22C38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6A8743FF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62487DCD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120F1E75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69102114" w14:textId="77777777" w:rsidR="00C87F08" w:rsidRPr="00A91518" w:rsidRDefault="00C87F08" w:rsidP="00634075">
      <w:pPr>
        <w:spacing w:after="120" w:line="312" w:lineRule="auto"/>
        <w:rPr>
          <w:noProof/>
          <w:lang w:val="vi-VN"/>
        </w:rPr>
      </w:pPr>
    </w:p>
    <w:p w14:paraId="0052745C" w14:textId="77777777" w:rsidR="00462A98" w:rsidRPr="00A91518" w:rsidRDefault="00462A98" w:rsidP="00634075">
      <w:pPr>
        <w:spacing w:after="120" w:line="312" w:lineRule="auto"/>
        <w:jc w:val="center"/>
        <w:rPr>
          <w:b/>
          <w:caps/>
          <w:noProof/>
          <w:color w:val="C00000"/>
          <w:sz w:val="56"/>
          <w:lang w:val="vi-VN"/>
        </w:rPr>
      </w:pPr>
      <w:r w:rsidRPr="00A91518">
        <w:rPr>
          <w:b/>
          <w:caps/>
          <w:noProof/>
          <w:color w:val="C00000"/>
          <w:sz w:val="56"/>
          <w:lang w:val="vi-VN"/>
        </w:rPr>
        <w:t>BÁO CÁO DỰ ÁN FSB</w:t>
      </w:r>
    </w:p>
    <w:p w14:paraId="7646AA30" w14:textId="11DCE828" w:rsidR="00462A98" w:rsidRPr="00A91518" w:rsidRDefault="00462A98" w:rsidP="00634075">
      <w:pPr>
        <w:spacing w:after="120" w:line="312" w:lineRule="auto"/>
        <w:jc w:val="center"/>
        <w:rPr>
          <w:b/>
          <w:noProof/>
          <w:color w:val="C00000"/>
          <w:sz w:val="44"/>
          <w:lang w:val="vi-VN"/>
        </w:rPr>
      </w:pPr>
      <w:r w:rsidRPr="00A91518">
        <w:rPr>
          <w:b/>
          <w:noProof/>
          <w:color w:val="C00000"/>
          <w:sz w:val="44"/>
          <w:lang w:val="vi-VN"/>
        </w:rPr>
        <w:t xml:space="preserve">Báo cáo </w:t>
      </w:r>
      <w:r w:rsidR="00634075">
        <w:rPr>
          <w:b/>
          <w:noProof/>
          <w:color w:val="C00000"/>
          <w:sz w:val="44"/>
          <w:lang w:val="vi-VN"/>
        </w:rPr>
        <w:t>6</w:t>
      </w:r>
      <w:r w:rsidRPr="00A91518">
        <w:rPr>
          <w:b/>
          <w:noProof/>
          <w:color w:val="C00000"/>
          <w:sz w:val="44"/>
          <w:lang w:val="vi-VN"/>
        </w:rPr>
        <w:t xml:space="preserve"> – </w:t>
      </w:r>
      <w:r w:rsidR="00634075" w:rsidRPr="00634075">
        <w:rPr>
          <w:b/>
          <w:noProof/>
          <w:color w:val="C00000"/>
          <w:sz w:val="44"/>
          <w:lang w:val="vi-VN"/>
        </w:rPr>
        <w:t>Hướng dẫn sử</w:t>
      </w:r>
      <w:r w:rsidR="00634075">
        <w:rPr>
          <w:b/>
          <w:noProof/>
          <w:color w:val="C00000"/>
          <w:sz w:val="44"/>
          <w:lang w:val="vi-VN"/>
        </w:rPr>
        <w:t xml:space="preserve"> </w:t>
      </w:r>
      <w:r w:rsidR="00634075" w:rsidRPr="00634075">
        <w:rPr>
          <w:b/>
          <w:noProof/>
          <w:color w:val="C00000"/>
          <w:sz w:val="44"/>
          <w:lang w:val="vi-VN"/>
        </w:rPr>
        <w:t>dụng phần</w:t>
      </w:r>
      <w:r w:rsidR="00634075">
        <w:rPr>
          <w:b/>
          <w:noProof/>
          <w:color w:val="C00000"/>
          <w:sz w:val="44"/>
          <w:lang w:val="vi-VN"/>
        </w:rPr>
        <w:t xml:space="preserve"> </w:t>
      </w:r>
      <w:r w:rsidR="00634075" w:rsidRPr="00634075">
        <w:rPr>
          <w:b/>
          <w:noProof/>
          <w:color w:val="C00000"/>
          <w:sz w:val="44"/>
          <w:lang w:val="vi-VN"/>
        </w:rPr>
        <w:t>mềm</w:t>
      </w:r>
    </w:p>
    <w:p w14:paraId="0FFBD932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4BC8084A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53F2D067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2531F13C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11A038B6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4AAC4AC6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4EBD71A9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54BE312B" w14:textId="77777777" w:rsidR="00462A98" w:rsidRPr="00A91518" w:rsidRDefault="00462A98" w:rsidP="00634075">
      <w:pPr>
        <w:spacing w:after="120" w:line="312" w:lineRule="auto"/>
        <w:jc w:val="center"/>
        <w:rPr>
          <w:b/>
          <w:noProof/>
          <w:sz w:val="44"/>
          <w:lang w:val="vi-VN"/>
        </w:rPr>
      </w:pPr>
    </w:p>
    <w:p w14:paraId="1F71111F" w14:textId="7B83EF0C" w:rsidR="00462A98" w:rsidRPr="00A91518" w:rsidRDefault="00462A98" w:rsidP="00634075">
      <w:pPr>
        <w:spacing w:after="120" w:line="312" w:lineRule="auto"/>
        <w:ind w:left="2526" w:right="2171"/>
        <w:jc w:val="center"/>
        <w:rPr>
          <w:rFonts w:cstheme="minorHAnsi"/>
          <w:noProof/>
          <w:sz w:val="28"/>
          <w:szCs w:val="28"/>
          <w:lang w:val="vi-VN"/>
        </w:rPr>
      </w:pPr>
      <w:r w:rsidRPr="00A91518">
        <w:rPr>
          <w:rFonts w:cstheme="minorHAnsi"/>
          <w:noProof/>
          <w:sz w:val="28"/>
          <w:szCs w:val="28"/>
          <w:lang w:val="vi-VN"/>
        </w:rPr>
        <w:t xml:space="preserve">– Hà Nội, tháng </w:t>
      </w:r>
      <w:r w:rsidR="009D227E" w:rsidRPr="00A91518">
        <w:rPr>
          <w:rFonts w:cstheme="minorHAnsi"/>
          <w:noProof/>
          <w:sz w:val="28"/>
          <w:szCs w:val="28"/>
          <w:lang w:val="vi-VN"/>
        </w:rPr>
        <w:t>7</w:t>
      </w:r>
      <w:r w:rsidRPr="00A91518">
        <w:rPr>
          <w:rFonts w:cstheme="minorHAnsi"/>
          <w:noProof/>
          <w:sz w:val="28"/>
          <w:szCs w:val="28"/>
          <w:lang w:val="vi-VN"/>
        </w:rPr>
        <w:t xml:space="preserve"> năm 2021 –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12FCA" w14:textId="77777777" w:rsidR="00A86571" w:rsidRPr="00A91518" w:rsidRDefault="00A86571" w:rsidP="00634075">
          <w:pPr>
            <w:pStyle w:val="TOCHeading"/>
            <w:spacing w:before="0" w:after="120" w:line="312" w:lineRule="auto"/>
            <w:rPr>
              <w:b/>
              <w:noProof/>
              <w:lang w:val="vi-VN"/>
            </w:rPr>
          </w:pPr>
          <w:r w:rsidRPr="00A91518">
            <w:rPr>
              <w:b/>
              <w:noProof/>
              <w:lang w:val="vi-VN"/>
            </w:rPr>
            <w:t>Table of Contents</w:t>
          </w:r>
        </w:p>
        <w:p w14:paraId="6E4E9B05" w14:textId="5FA51CAF" w:rsidR="001927C6" w:rsidRDefault="00A86571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r w:rsidRPr="00A91518">
            <w:rPr>
              <w:noProof/>
              <w:lang w:val="vi-VN"/>
            </w:rPr>
            <w:fldChar w:fldCharType="begin"/>
          </w:r>
          <w:r w:rsidRPr="00A91518">
            <w:rPr>
              <w:noProof/>
              <w:lang w:val="vi-VN"/>
            </w:rPr>
            <w:instrText xml:space="preserve"> TOC \o "1-3" \h \z \u </w:instrText>
          </w:r>
          <w:r w:rsidRPr="00A91518">
            <w:rPr>
              <w:noProof/>
              <w:lang w:val="vi-VN"/>
            </w:rPr>
            <w:fldChar w:fldCharType="separate"/>
          </w:r>
          <w:hyperlink w:anchor="_Toc78552703" w:history="1">
            <w:r w:rsidR="001927C6" w:rsidRPr="00264565">
              <w:rPr>
                <w:rStyle w:val="Hyperlink"/>
                <w:noProof/>
              </w:rPr>
              <w:t>1. Hướng dẫn cài đặt</w:t>
            </w:r>
            <w:r w:rsidR="001927C6">
              <w:rPr>
                <w:noProof/>
                <w:webHidden/>
              </w:rPr>
              <w:tab/>
            </w:r>
            <w:r w:rsidR="001927C6">
              <w:rPr>
                <w:noProof/>
                <w:webHidden/>
              </w:rPr>
              <w:fldChar w:fldCharType="begin"/>
            </w:r>
            <w:r w:rsidR="001927C6">
              <w:rPr>
                <w:noProof/>
                <w:webHidden/>
              </w:rPr>
              <w:instrText xml:space="preserve"> PAGEREF _Toc78552703 \h </w:instrText>
            </w:r>
            <w:r w:rsidR="001927C6">
              <w:rPr>
                <w:noProof/>
                <w:webHidden/>
              </w:rPr>
            </w:r>
            <w:r w:rsidR="001927C6">
              <w:rPr>
                <w:noProof/>
                <w:webHidden/>
              </w:rPr>
              <w:fldChar w:fldCharType="separate"/>
            </w:r>
            <w:r w:rsidR="001927C6">
              <w:rPr>
                <w:noProof/>
                <w:webHidden/>
              </w:rPr>
              <w:t>3</w:t>
            </w:r>
            <w:r w:rsidR="001927C6">
              <w:rPr>
                <w:noProof/>
                <w:webHidden/>
              </w:rPr>
              <w:fldChar w:fldCharType="end"/>
            </w:r>
          </w:hyperlink>
        </w:p>
        <w:p w14:paraId="589E0248" w14:textId="4361796D" w:rsidR="001927C6" w:rsidRDefault="001927C6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04" w:history="1">
            <w:r w:rsidRPr="00264565">
              <w:rPr>
                <w:rStyle w:val="Hyperlink"/>
                <w:noProof/>
                <w:lang w:val="vi-VN"/>
              </w:rPr>
              <w:t>2. 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5A8D" w14:textId="7FB9C427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05" w:history="1">
            <w:r w:rsidRPr="00264565">
              <w:rPr>
                <w:rStyle w:val="Hyperlink"/>
                <w:noProof/>
              </w:rPr>
              <w:t>2.1. Màn hình Tìm chuyến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9742" w14:textId="7FCE9B77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06" w:history="1">
            <w:r w:rsidRPr="00264565">
              <w:rPr>
                <w:rStyle w:val="Hyperlink"/>
                <w:noProof/>
              </w:rPr>
              <w:t>2.2. Màn hình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961E" w14:textId="7CC7CD31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07" w:history="1">
            <w:r w:rsidRPr="00264565">
              <w:rPr>
                <w:rStyle w:val="Hyperlink"/>
                <w:noProof/>
              </w:rPr>
              <w:t>2.3. Màn hình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E042" w14:textId="2D49C7A2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08" w:history="1">
            <w:r w:rsidRPr="00264565">
              <w:rPr>
                <w:rStyle w:val="Hyperlink"/>
                <w:noProof/>
              </w:rPr>
              <w:t>2.4. Màn hình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F1E8" w14:textId="5BF0EFFF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09" w:history="1">
            <w:r w:rsidRPr="00264565">
              <w:rPr>
                <w:rStyle w:val="Hyperlink"/>
                <w:noProof/>
              </w:rPr>
              <w:t>2.5. Màn hình Lấy lại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3863" w14:textId="67E40B9E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0" w:history="1">
            <w:r w:rsidRPr="00264565">
              <w:rPr>
                <w:rStyle w:val="Hyperlink"/>
                <w:noProof/>
              </w:rPr>
              <w:t>2.6. Màn hình Tài khoản của tôi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DF0B" w14:textId="4F45872C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1" w:history="1">
            <w:r w:rsidRPr="00264565">
              <w:rPr>
                <w:rStyle w:val="Hyperlink"/>
                <w:noProof/>
              </w:rPr>
              <w:t>2.7. Màn hình Chuyến đi của tôi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81DC" w14:textId="3B766FFE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2" w:history="1">
            <w:r w:rsidRPr="00264565">
              <w:rPr>
                <w:rStyle w:val="Hyperlink"/>
                <w:noProof/>
              </w:rPr>
              <w:t>2.8. Màn hình Quản lý Nhà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BF19" w14:textId="20D9F2D1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3" w:history="1">
            <w:r w:rsidRPr="00264565">
              <w:rPr>
                <w:rStyle w:val="Hyperlink"/>
                <w:noProof/>
              </w:rPr>
              <w:t>2.9. Màn hình Quản lý Loại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E464" w14:textId="66CAD54F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4" w:history="1">
            <w:r w:rsidRPr="00264565">
              <w:rPr>
                <w:rStyle w:val="Hyperlink"/>
                <w:noProof/>
              </w:rPr>
              <w:t>2.10. Màn hình Quản lý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C704" w14:textId="482A3B88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5" w:history="1">
            <w:r w:rsidRPr="00264565">
              <w:rPr>
                <w:rStyle w:val="Hyperlink"/>
                <w:noProof/>
              </w:rPr>
              <w:t>2.11. Màn hình Quản lý Nhân Viên Tổng Đài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B380" w14:textId="318E8CB4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6" w:history="1">
            <w:r w:rsidRPr="00264565">
              <w:rPr>
                <w:rStyle w:val="Hyperlink"/>
                <w:noProof/>
              </w:rPr>
              <w:t>2.12. Màn hình Quản lý Nhân Viên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278A" w14:textId="338047BC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7" w:history="1">
            <w:r w:rsidRPr="00264565">
              <w:rPr>
                <w:rStyle w:val="Hyperlink"/>
                <w:noProof/>
              </w:rPr>
              <w:t>2.13. Màn hình Quản lý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C4A8" w14:textId="010B44EE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8" w:history="1">
            <w:r w:rsidRPr="00264565">
              <w:rPr>
                <w:rStyle w:val="Hyperlink"/>
                <w:noProof/>
              </w:rPr>
              <w:t>2.14. Màn hình Quản lý Điểm Dừng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D2D9B" w14:textId="58DDD1BC" w:rsidR="001927C6" w:rsidRDefault="001927C6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8552719" w:history="1">
            <w:r w:rsidRPr="00264565">
              <w:rPr>
                <w:rStyle w:val="Hyperlink"/>
                <w:noProof/>
              </w:rPr>
              <w:t>2.15. Màn hình Quản lý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BB8E" w14:textId="498B8593" w:rsidR="00A86571" w:rsidRPr="00A91518" w:rsidRDefault="00A86571" w:rsidP="00634075">
          <w:pPr>
            <w:spacing w:after="120" w:line="312" w:lineRule="auto"/>
            <w:rPr>
              <w:noProof/>
              <w:lang w:val="vi-VN"/>
            </w:rPr>
          </w:pPr>
          <w:r w:rsidRPr="00A91518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076AFCA6" w14:textId="3856F5B2" w:rsidR="00A86571" w:rsidRPr="00A91518" w:rsidRDefault="00A86571" w:rsidP="00634075">
      <w:pPr>
        <w:spacing w:after="120" w:line="312" w:lineRule="auto"/>
        <w:rPr>
          <w:rFonts w:asciiTheme="majorHAnsi" w:eastAsiaTheme="majorEastAsia" w:hAnsiTheme="majorHAnsi" w:cstheme="majorBidi"/>
          <w:b/>
          <w:noProof/>
          <w:color w:val="C00000"/>
          <w:sz w:val="32"/>
          <w:szCs w:val="32"/>
          <w:lang w:val="vi-VN"/>
        </w:rPr>
      </w:pPr>
      <w:r w:rsidRPr="00A91518">
        <w:rPr>
          <w:noProof/>
          <w:lang w:val="vi-VN"/>
        </w:rPr>
        <w:br w:type="page"/>
      </w:r>
    </w:p>
    <w:p w14:paraId="33D7B8D5" w14:textId="40BBFE8C" w:rsidR="00634075" w:rsidRDefault="00634075" w:rsidP="00634075">
      <w:pPr>
        <w:pStyle w:val="Heading2"/>
        <w:spacing w:before="0" w:after="120" w:line="312" w:lineRule="auto"/>
      </w:pPr>
      <w:bookmarkStart w:id="0" w:name="_Toc78552703"/>
      <w:r>
        <w:lastRenderedPageBreak/>
        <w:t xml:space="preserve">1.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0"/>
      <w:proofErr w:type="spellEnd"/>
    </w:p>
    <w:p w14:paraId="072107AC" w14:textId="001A2E5B" w:rsidR="00634075" w:rsidRPr="00634075" w:rsidRDefault="00634075" w:rsidP="00634075">
      <w:pPr>
        <w:spacing w:after="120" w:line="312" w:lineRule="auto"/>
        <w:rPr>
          <w:lang w:val="vi-VN"/>
        </w:rPr>
      </w:pPr>
      <w:r>
        <w:rPr>
          <w:lang w:val="vi-VN"/>
        </w:rPr>
        <w:t>- Chuẩn bị máy tính và trình duyệt web (khuyến nghị Chrome) để sử dụng.</w:t>
      </w:r>
    </w:p>
    <w:p w14:paraId="283B2A09" w14:textId="77777777" w:rsidR="00634075" w:rsidRDefault="00634075" w:rsidP="00634075">
      <w:pPr>
        <w:spacing w:after="120" w:line="312" w:lineRule="auto"/>
        <w:rPr>
          <w:lang w:val="vi-VN"/>
        </w:rPr>
      </w:pPr>
      <w:r>
        <w:rPr>
          <w:lang w:val="vi-VN"/>
        </w:rPr>
        <w:t xml:space="preserve">- Nhập đường link sau đây: localhost:8080/fsb vào ô địa chỉ của trình duyệt web và truy cập tới địa chỉ. </w:t>
      </w:r>
    </w:p>
    <w:p w14:paraId="4AA1EADD" w14:textId="6BA38C61" w:rsidR="00634075" w:rsidRPr="00634075" w:rsidRDefault="00634075" w:rsidP="00634075">
      <w:pPr>
        <w:spacing w:after="120" w:line="312" w:lineRule="auto"/>
        <w:rPr>
          <w:lang w:val="vi-VN"/>
        </w:rPr>
      </w:pPr>
      <w:r>
        <w:rPr>
          <w:lang w:val="vi-VN"/>
        </w:rPr>
        <w:t>- Trình duyệt web hiển thì home page như bên dưới là bạn đã truy cập thành công.</w:t>
      </w:r>
    </w:p>
    <w:p w14:paraId="183546B5" w14:textId="77777777" w:rsidR="001927C6" w:rsidRDefault="00634075" w:rsidP="001927C6">
      <w:pPr>
        <w:pStyle w:val="Heading2"/>
        <w:spacing w:before="0" w:after="120" w:line="312" w:lineRule="auto"/>
        <w:rPr>
          <w:noProof/>
          <w:lang w:val="vi-VN"/>
        </w:rPr>
      </w:pPr>
      <w:bookmarkStart w:id="1" w:name="_Toc78552704"/>
      <w:r w:rsidRPr="00634075">
        <w:rPr>
          <w:noProof/>
          <w:lang w:val="vi-VN"/>
        </w:rPr>
        <w:t>2. Hướng dẫn sử dụng</w:t>
      </w:r>
      <w:bookmarkStart w:id="2" w:name="_Toc78552705"/>
      <w:bookmarkEnd w:id="1"/>
    </w:p>
    <w:p w14:paraId="6D33B89C" w14:textId="08DD0753" w:rsidR="001927C6" w:rsidRDefault="00634075" w:rsidP="001927C6">
      <w:pPr>
        <w:pStyle w:val="Heading3"/>
        <w:rPr>
          <w:rFonts w:eastAsiaTheme="minorHAnsi"/>
        </w:rPr>
      </w:pPr>
      <w:r w:rsidRPr="00634075">
        <w:rPr>
          <w:rFonts w:eastAsiaTheme="minorHAnsi"/>
        </w:rPr>
        <w:t>2.1. Màn hình Tìm chuyến đi</w:t>
      </w:r>
      <w:bookmarkEnd w:id="2"/>
    </w:p>
    <w:p w14:paraId="226EBB85" w14:textId="77777777" w:rsidR="001927C6" w:rsidRPr="001927C6" w:rsidRDefault="001927C6" w:rsidP="001927C6">
      <w:pPr>
        <w:rPr>
          <w:lang w:val="en-US"/>
        </w:rPr>
      </w:pPr>
    </w:p>
    <w:p w14:paraId="105D1B27" w14:textId="3D34CFF7" w:rsidR="00634075" w:rsidRDefault="00634075" w:rsidP="00634075">
      <w:pPr>
        <w:pStyle w:val="Heading3"/>
        <w:rPr>
          <w:rFonts w:eastAsiaTheme="minorHAnsi"/>
        </w:rPr>
      </w:pPr>
      <w:bookmarkStart w:id="3" w:name="_Toc78552706"/>
      <w:r w:rsidRPr="00634075">
        <w:rPr>
          <w:rFonts w:eastAsiaTheme="minorHAnsi"/>
        </w:rPr>
        <w:t>2.2. Màn hình Đặt chỗ</w:t>
      </w:r>
      <w:bookmarkEnd w:id="3"/>
    </w:p>
    <w:p w14:paraId="2E1B00B0" w14:textId="77777777" w:rsidR="001927C6" w:rsidRPr="001927C6" w:rsidRDefault="001927C6" w:rsidP="001927C6">
      <w:pPr>
        <w:rPr>
          <w:lang w:val="en-US"/>
        </w:rPr>
      </w:pPr>
    </w:p>
    <w:p w14:paraId="5EE76821" w14:textId="77DC46C0" w:rsidR="00634075" w:rsidRDefault="00634075" w:rsidP="00634075">
      <w:pPr>
        <w:pStyle w:val="Heading3"/>
        <w:rPr>
          <w:rFonts w:eastAsiaTheme="minorHAnsi"/>
        </w:rPr>
      </w:pPr>
      <w:bookmarkStart w:id="4" w:name="_Toc78552707"/>
      <w:r w:rsidRPr="00634075">
        <w:rPr>
          <w:rFonts w:eastAsiaTheme="minorHAnsi"/>
        </w:rPr>
        <w:t>2.3. Màn hình Đăng nhập</w:t>
      </w:r>
      <w:bookmarkEnd w:id="4"/>
    </w:p>
    <w:p w14:paraId="589338F9" w14:textId="77777777" w:rsidR="001927C6" w:rsidRPr="001927C6" w:rsidRDefault="001927C6" w:rsidP="001927C6">
      <w:pPr>
        <w:rPr>
          <w:lang w:val="en-US"/>
        </w:rPr>
      </w:pPr>
    </w:p>
    <w:p w14:paraId="6E92A655" w14:textId="2330F3E2" w:rsidR="00634075" w:rsidRDefault="00634075" w:rsidP="00634075">
      <w:pPr>
        <w:pStyle w:val="Heading3"/>
        <w:rPr>
          <w:rFonts w:eastAsiaTheme="minorHAnsi"/>
        </w:rPr>
      </w:pPr>
      <w:bookmarkStart w:id="5" w:name="_Toc78552708"/>
      <w:r w:rsidRPr="00634075">
        <w:rPr>
          <w:rFonts w:eastAsiaTheme="minorHAnsi"/>
        </w:rPr>
        <w:t>2.4. Màn hình Đăng ký tài khoản</w:t>
      </w:r>
      <w:bookmarkEnd w:id="5"/>
    </w:p>
    <w:p w14:paraId="2808E23F" w14:textId="77777777" w:rsidR="001927C6" w:rsidRPr="001927C6" w:rsidRDefault="001927C6" w:rsidP="001927C6">
      <w:pPr>
        <w:rPr>
          <w:lang w:val="en-US"/>
        </w:rPr>
      </w:pPr>
    </w:p>
    <w:p w14:paraId="0B03FDBF" w14:textId="0B2C8AA5" w:rsidR="00634075" w:rsidRDefault="00634075" w:rsidP="00634075">
      <w:pPr>
        <w:pStyle w:val="Heading3"/>
        <w:rPr>
          <w:rFonts w:eastAsiaTheme="minorHAnsi"/>
        </w:rPr>
      </w:pPr>
      <w:bookmarkStart w:id="6" w:name="_Toc78552709"/>
      <w:r w:rsidRPr="00634075">
        <w:rPr>
          <w:rFonts w:eastAsiaTheme="minorHAnsi"/>
        </w:rPr>
        <w:t>2.5. Màn hình Lấy lại mật khẩu</w:t>
      </w:r>
      <w:bookmarkEnd w:id="6"/>
    </w:p>
    <w:p w14:paraId="46CF8BBF" w14:textId="77777777" w:rsidR="001927C6" w:rsidRPr="001927C6" w:rsidRDefault="001927C6" w:rsidP="001927C6">
      <w:pPr>
        <w:rPr>
          <w:lang w:val="en-US"/>
        </w:rPr>
      </w:pPr>
    </w:p>
    <w:p w14:paraId="332A4D66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7" w:name="_Toc78552710"/>
      <w:r w:rsidRPr="00634075">
        <w:rPr>
          <w:rFonts w:eastAsiaTheme="minorHAnsi"/>
        </w:rPr>
        <w:t>2.6. Màn hình Tài khoản của tôi</w:t>
      </w:r>
      <w:bookmarkEnd w:id="7"/>
    </w:p>
    <w:p w14:paraId="78E800B1" w14:textId="6C7E43A9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2.6.A.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Đăng</w:t>
      </w:r>
      <w:proofErr w:type="spellEnd"/>
      <w:r w:rsidRPr="00634075">
        <w:t xml:space="preserve"> </w:t>
      </w:r>
      <w:proofErr w:type="spellStart"/>
      <w:r w:rsidRPr="00634075">
        <w:t>xuất</w:t>
      </w:r>
      <w:proofErr w:type="spellEnd"/>
    </w:p>
    <w:p w14:paraId="42F6A534" w14:textId="77777777" w:rsidR="001927C6" w:rsidRPr="001927C6" w:rsidRDefault="001927C6" w:rsidP="001927C6"/>
    <w:p w14:paraId="776F80CE" w14:textId="29847AD0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2.6.B.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Đổi</w:t>
      </w:r>
      <w:proofErr w:type="spellEnd"/>
      <w:r w:rsidRPr="00634075">
        <w:t xml:space="preserve"> </w:t>
      </w:r>
      <w:proofErr w:type="spellStart"/>
      <w:r w:rsidRPr="00634075">
        <w:t>mật</w:t>
      </w:r>
      <w:proofErr w:type="spellEnd"/>
      <w:r w:rsidRPr="00634075">
        <w:t xml:space="preserve"> </w:t>
      </w:r>
      <w:proofErr w:type="spellStart"/>
      <w:r w:rsidRPr="00634075">
        <w:t>khẩu</w:t>
      </w:r>
      <w:proofErr w:type="spellEnd"/>
    </w:p>
    <w:p w14:paraId="5A684079" w14:textId="77777777" w:rsidR="001927C6" w:rsidRPr="001927C6" w:rsidRDefault="001927C6" w:rsidP="001927C6"/>
    <w:p w14:paraId="0BAD5E71" w14:textId="01A8BA09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2.6.C.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Xem</w:t>
      </w:r>
      <w:proofErr w:type="spellEnd"/>
      <w:r w:rsidRPr="00634075">
        <w:t xml:space="preserve"> </w:t>
      </w:r>
      <w:proofErr w:type="spellStart"/>
      <w:r w:rsidRPr="00634075">
        <w:t>thông</w:t>
      </w:r>
      <w:proofErr w:type="spellEnd"/>
      <w:r w:rsidRPr="00634075">
        <w:t xml:space="preserve"> tin </w:t>
      </w:r>
      <w:proofErr w:type="spellStart"/>
      <w:r w:rsidRPr="00634075">
        <w:t>tài</w:t>
      </w:r>
      <w:proofErr w:type="spellEnd"/>
      <w:r w:rsidRPr="00634075">
        <w:t xml:space="preserve"> </w:t>
      </w:r>
      <w:proofErr w:type="spellStart"/>
      <w:r w:rsidRPr="00634075">
        <w:t>khoản</w:t>
      </w:r>
      <w:proofErr w:type="spellEnd"/>
    </w:p>
    <w:p w14:paraId="40F59C93" w14:textId="77777777" w:rsidR="001927C6" w:rsidRPr="001927C6" w:rsidRDefault="001927C6" w:rsidP="001927C6"/>
    <w:p w14:paraId="150CD56B" w14:textId="7FF9D819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2.6.D.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Sửa</w:t>
      </w:r>
      <w:proofErr w:type="spellEnd"/>
      <w:r w:rsidRPr="00634075">
        <w:t xml:space="preserve"> </w:t>
      </w:r>
      <w:proofErr w:type="spellStart"/>
      <w:r w:rsidRPr="00634075">
        <w:t>thông</w:t>
      </w:r>
      <w:proofErr w:type="spellEnd"/>
      <w:r w:rsidRPr="00634075">
        <w:t xml:space="preserve"> tin </w:t>
      </w:r>
      <w:proofErr w:type="spellStart"/>
      <w:r w:rsidRPr="00634075">
        <w:t>tài</w:t>
      </w:r>
      <w:proofErr w:type="spellEnd"/>
      <w:r w:rsidRPr="00634075">
        <w:t xml:space="preserve"> </w:t>
      </w:r>
      <w:proofErr w:type="spellStart"/>
      <w:r w:rsidRPr="00634075">
        <w:t>khoản</w:t>
      </w:r>
      <w:proofErr w:type="spellEnd"/>
    </w:p>
    <w:p w14:paraId="2EE42694" w14:textId="77777777" w:rsidR="001927C6" w:rsidRPr="001927C6" w:rsidRDefault="001927C6" w:rsidP="001927C6"/>
    <w:p w14:paraId="28641E79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8" w:name="_Toc78552711"/>
      <w:r w:rsidRPr="00634075">
        <w:rPr>
          <w:rFonts w:eastAsiaTheme="minorHAnsi"/>
        </w:rPr>
        <w:t>2.7. Màn hình Chuyến đi của tôi</w:t>
      </w:r>
      <w:bookmarkEnd w:id="8"/>
    </w:p>
    <w:p w14:paraId="23F1CF11" w14:textId="0C6C7303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2.7.A.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Lịch</w:t>
      </w:r>
      <w:proofErr w:type="spellEnd"/>
      <w:r w:rsidRPr="00634075">
        <w:t xml:space="preserve"> </w:t>
      </w:r>
      <w:proofErr w:type="spellStart"/>
      <w:r w:rsidRPr="00634075">
        <w:t>sử</w:t>
      </w:r>
      <w:proofErr w:type="spellEnd"/>
      <w:r w:rsidRPr="00634075">
        <w:t xml:space="preserve"> </w:t>
      </w:r>
      <w:proofErr w:type="spellStart"/>
      <w:r w:rsidRPr="00634075">
        <w:t>đặt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</w:p>
    <w:p w14:paraId="3784E2B4" w14:textId="77777777" w:rsidR="001927C6" w:rsidRPr="001927C6" w:rsidRDefault="001927C6" w:rsidP="001927C6"/>
    <w:p w14:paraId="0EA1811E" w14:textId="7420B3C0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2.7.B.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Hủy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</w:p>
    <w:p w14:paraId="259CD38C" w14:textId="77777777" w:rsidR="001927C6" w:rsidRPr="001927C6" w:rsidRDefault="001927C6" w:rsidP="001927C6"/>
    <w:p w14:paraId="64E30961" w14:textId="062F1395" w:rsidR="00634075" w:rsidRDefault="00634075" w:rsidP="00634075">
      <w:pPr>
        <w:pStyle w:val="Heading4"/>
        <w:spacing w:before="0" w:after="120" w:line="312" w:lineRule="auto"/>
      </w:pPr>
      <w:r w:rsidRPr="00634075">
        <w:lastRenderedPageBreak/>
        <w:t xml:space="preserve">2.7.C.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Sửa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</w:t>
      </w:r>
      <w:proofErr w:type="spellStart"/>
      <w:r w:rsidRPr="00634075">
        <w:t>đã</w:t>
      </w:r>
      <w:proofErr w:type="spellEnd"/>
      <w:r w:rsidRPr="00634075">
        <w:t xml:space="preserve"> </w:t>
      </w:r>
      <w:proofErr w:type="spellStart"/>
      <w:r w:rsidRPr="00634075">
        <w:t>đặt</w:t>
      </w:r>
      <w:proofErr w:type="spellEnd"/>
    </w:p>
    <w:p w14:paraId="570EF6D8" w14:textId="77777777" w:rsidR="001927C6" w:rsidRPr="001927C6" w:rsidRDefault="001927C6" w:rsidP="001927C6"/>
    <w:p w14:paraId="74EBB1E4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9" w:name="_Toc78552712"/>
      <w:r w:rsidRPr="00634075">
        <w:rPr>
          <w:rFonts w:eastAsiaTheme="minorHAnsi"/>
        </w:rPr>
        <w:t>2.8. Màn hình Quản lý Nhà Xe</w:t>
      </w:r>
      <w:bookmarkEnd w:id="9"/>
    </w:p>
    <w:p w14:paraId="11146800" w14:textId="284D0A79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2.8.A.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Nhà</w:t>
      </w:r>
      <w:proofErr w:type="spellEnd"/>
      <w:r w:rsidRPr="00634075">
        <w:t xml:space="preserve"> Xe</w:t>
      </w:r>
    </w:p>
    <w:p w14:paraId="2E978752" w14:textId="77777777" w:rsidR="001927C6" w:rsidRPr="001927C6" w:rsidRDefault="001927C6" w:rsidP="001927C6"/>
    <w:p w14:paraId="56E67854" w14:textId="567FBBE2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2.8.B.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Nhà</w:t>
      </w:r>
      <w:proofErr w:type="spellEnd"/>
      <w:r w:rsidRPr="00634075">
        <w:t xml:space="preserve"> Xe</w:t>
      </w:r>
    </w:p>
    <w:p w14:paraId="7D57B1CD" w14:textId="77777777" w:rsidR="001927C6" w:rsidRPr="001927C6" w:rsidRDefault="001927C6" w:rsidP="001927C6"/>
    <w:p w14:paraId="62A30E6C" w14:textId="091CD682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2.8.C.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</w:t>
      </w:r>
      <w:proofErr w:type="spellStart"/>
      <w:r w:rsidRPr="00634075">
        <w:t>Nhà</w:t>
      </w:r>
      <w:proofErr w:type="spellEnd"/>
      <w:r w:rsidRPr="00634075">
        <w:t xml:space="preserve"> Xe</w:t>
      </w:r>
    </w:p>
    <w:p w14:paraId="325DE0A4" w14:textId="77777777" w:rsidR="001927C6" w:rsidRPr="001927C6" w:rsidRDefault="001927C6" w:rsidP="001927C6"/>
    <w:p w14:paraId="246D3242" w14:textId="700FE853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2.8.D.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</w:t>
      </w:r>
      <w:proofErr w:type="spellStart"/>
      <w:r w:rsidRPr="00634075">
        <w:t>Nhà</w:t>
      </w:r>
      <w:proofErr w:type="spellEnd"/>
      <w:r w:rsidRPr="00634075">
        <w:t xml:space="preserve"> Xe</w:t>
      </w:r>
    </w:p>
    <w:p w14:paraId="2D50A027" w14:textId="77777777" w:rsidR="001927C6" w:rsidRPr="001927C6" w:rsidRDefault="001927C6" w:rsidP="001927C6"/>
    <w:p w14:paraId="0C2DCC78" w14:textId="12D0543D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2.8.E.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Mở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</w:t>
      </w:r>
      <w:proofErr w:type="spellStart"/>
      <w:r w:rsidRPr="00634075">
        <w:t>Nhà</w:t>
      </w:r>
      <w:proofErr w:type="spellEnd"/>
      <w:r w:rsidRPr="00634075">
        <w:t xml:space="preserve"> Xe</w:t>
      </w:r>
    </w:p>
    <w:p w14:paraId="5D3C5EDB" w14:textId="77777777" w:rsidR="001927C6" w:rsidRPr="001927C6" w:rsidRDefault="001927C6" w:rsidP="001927C6"/>
    <w:p w14:paraId="5409DDCD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0" w:name="_Toc78552713"/>
      <w:r w:rsidRPr="00634075">
        <w:rPr>
          <w:rFonts w:eastAsiaTheme="minorHAnsi"/>
        </w:rPr>
        <w:t>2.9. Màn hình Quản lý Loại Xe</w:t>
      </w:r>
      <w:bookmarkEnd w:id="10"/>
    </w:p>
    <w:p w14:paraId="198EE2E2" w14:textId="0F2173EF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2.9.A.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Loại</w:t>
      </w:r>
      <w:proofErr w:type="spellEnd"/>
      <w:r w:rsidRPr="00634075">
        <w:t xml:space="preserve"> Xe</w:t>
      </w:r>
    </w:p>
    <w:p w14:paraId="1169618F" w14:textId="77777777" w:rsidR="001927C6" w:rsidRPr="001927C6" w:rsidRDefault="001927C6" w:rsidP="001927C6"/>
    <w:p w14:paraId="19A2B0AD" w14:textId="638BE260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2.9.B.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Loại</w:t>
      </w:r>
      <w:proofErr w:type="spellEnd"/>
      <w:r w:rsidRPr="00634075">
        <w:t xml:space="preserve"> Xe</w:t>
      </w:r>
    </w:p>
    <w:p w14:paraId="08786E05" w14:textId="77777777" w:rsidR="001927C6" w:rsidRPr="001927C6" w:rsidRDefault="001927C6" w:rsidP="001927C6"/>
    <w:p w14:paraId="116095A5" w14:textId="12B0EABB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2.9.C.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</w:t>
      </w:r>
      <w:proofErr w:type="spellStart"/>
      <w:r w:rsidRPr="00634075">
        <w:t>Loại</w:t>
      </w:r>
      <w:proofErr w:type="spellEnd"/>
      <w:r w:rsidRPr="00634075">
        <w:t xml:space="preserve"> Xe</w:t>
      </w:r>
    </w:p>
    <w:p w14:paraId="2829B830" w14:textId="77777777" w:rsidR="001927C6" w:rsidRPr="001927C6" w:rsidRDefault="001927C6" w:rsidP="001927C6"/>
    <w:p w14:paraId="4159A8A4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1" w:name="_Toc78552714"/>
      <w:r w:rsidRPr="00634075">
        <w:rPr>
          <w:rFonts w:eastAsiaTheme="minorHAnsi"/>
        </w:rPr>
        <w:t>2.10. Màn hình Quản lý Xe</w:t>
      </w:r>
      <w:bookmarkEnd w:id="11"/>
    </w:p>
    <w:p w14:paraId="27A78348" w14:textId="145F37C5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2.10.A.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Xe</w:t>
      </w:r>
    </w:p>
    <w:p w14:paraId="23EB3DDC" w14:textId="77777777" w:rsidR="001927C6" w:rsidRPr="001927C6" w:rsidRDefault="001927C6" w:rsidP="001927C6"/>
    <w:p w14:paraId="6064239E" w14:textId="3B74FFDC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2.10.B.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Xe</w:t>
      </w:r>
    </w:p>
    <w:p w14:paraId="12885CDD" w14:textId="77777777" w:rsidR="001927C6" w:rsidRPr="001927C6" w:rsidRDefault="001927C6" w:rsidP="001927C6"/>
    <w:p w14:paraId="7CB742A8" w14:textId="64A8095D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2.10.C.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Xe</w:t>
      </w:r>
    </w:p>
    <w:p w14:paraId="1D7C0FC0" w14:textId="77777777" w:rsidR="001927C6" w:rsidRPr="001927C6" w:rsidRDefault="001927C6" w:rsidP="001927C6"/>
    <w:p w14:paraId="1D851434" w14:textId="7A870398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2.10.D.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Xe</w:t>
      </w:r>
    </w:p>
    <w:p w14:paraId="28A1DD00" w14:textId="77777777" w:rsidR="001927C6" w:rsidRPr="001927C6" w:rsidRDefault="001927C6" w:rsidP="001927C6"/>
    <w:p w14:paraId="1564DB65" w14:textId="3079D041" w:rsidR="00634075" w:rsidRDefault="00634075" w:rsidP="00634075">
      <w:pPr>
        <w:pStyle w:val="Heading4"/>
        <w:spacing w:before="0" w:after="120" w:line="312" w:lineRule="auto"/>
      </w:pPr>
      <w:r w:rsidRPr="00634075">
        <w:lastRenderedPageBreak/>
        <w:t xml:space="preserve">2.10.E.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Mở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Xe</w:t>
      </w:r>
    </w:p>
    <w:p w14:paraId="4C3724AE" w14:textId="77777777" w:rsidR="001927C6" w:rsidRPr="001927C6" w:rsidRDefault="001927C6" w:rsidP="001927C6"/>
    <w:p w14:paraId="594176A0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2" w:name="_Toc78552715"/>
      <w:r w:rsidRPr="00634075">
        <w:rPr>
          <w:rFonts w:eastAsiaTheme="minorHAnsi"/>
        </w:rPr>
        <w:t>2.11. Màn hình Quản lý Nhân Viên Tổng Đài</w:t>
      </w:r>
      <w:bookmarkEnd w:id="12"/>
    </w:p>
    <w:p w14:paraId="3F70B629" w14:textId="2EF77959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2.11.A.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</w:t>
      </w:r>
      <w:proofErr w:type="spellStart"/>
      <w:r w:rsidRPr="00634075">
        <w:t>Tổng</w:t>
      </w:r>
      <w:proofErr w:type="spellEnd"/>
      <w:r w:rsidRPr="00634075">
        <w:t xml:space="preserve"> </w:t>
      </w:r>
      <w:proofErr w:type="spellStart"/>
      <w:r w:rsidRPr="00634075">
        <w:t>Đài</w:t>
      </w:r>
      <w:proofErr w:type="spellEnd"/>
    </w:p>
    <w:p w14:paraId="66F718A8" w14:textId="77777777" w:rsidR="001927C6" w:rsidRPr="001927C6" w:rsidRDefault="001927C6" w:rsidP="001927C6"/>
    <w:p w14:paraId="62091B29" w14:textId="02BE0ADC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2.11.B.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</w:t>
      </w:r>
      <w:proofErr w:type="spellStart"/>
      <w:r w:rsidRPr="00634075">
        <w:t>Tổng</w:t>
      </w:r>
      <w:proofErr w:type="spellEnd"/>
      <w:r w:rsidRPr="00634075">
        <w:t xml:space="preserve"> </w:t>
      </w:r>
      <w:proofErr w:type="spellStart"/>
      <w:r w:rsidRPr="00634075">
        <w:t>Đài</w:t>
      </w:r>
      <w:proofErr w:type="spellEnd"/>
    </w:p>
    <w:p w14:paraId="4FB35CAF" w14:textId="77777777" w:rsidR="001927C6" w:rsidRPr="001927C6" w:rsidRDefault="001927C6" w:rsidP="001927C6"/>
    <w:p w14:paraId="1263CCB0" w14:textId="16995072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2.11.C.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</w:t>
      </w:r>
      <w:proofErr w:type="spellStart"/>
      <w:r w:rsidRPr="00634075">
        <w:t>Tổng</w:t>
      </w:r>
      <w:proofErr w:type="spellEnd"/>
      <w:r w:rsidRPr="00634075">
        <w:t xml:space="preserve"> </w:t>
      </w:r>
      <w:proofErr w:type="spellStart"/>
      <w:r w:rsidRPr="00634075">
        <w:t>Đài</w:t>
      </w:r>
      <w:proofErr w:type="spellEnd"/>
    </w:p>
    <w:p w14:paraId="12AFF105" w14:textId="77777777" w:rsidR="001927C6" w:rsidRPr="001927C6" w:rsidRDefault="001927C6" w:rsidP="001927C6"/>
    <w:p w14:paraId="19B038C8" w14:textId="0682B0D8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2.11.D.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</w:t>
      </w:r>
      <w:proofErr w:type="spellStart"/>
      <w:r w:rsidRPr="00634075">
        <w:t>Tổng</w:t>
      </w:r>
      <w:proofErr w:type="spellEnd"/>
      <w:r w:rsidRPr="00634075">
        <w:t xml:space="preserve"> </w:t>
      </w:r>
      <w:proofErr w:type="spellStart"/>
      <w:r w:rsidRPr="00634075">
        <w:t>Đài</w:t>
      </w:r>
      <w:proofErr w:type="spellEnd"/>
    </w:p>
    <w:p w14:paraId="5EC715B9" w14:textId="77777777" w:rsidR="001927C6" w:rsidRPr="001927C6" w:rsidRDefault="001927C6" w:rsidP="001927C6"/>
    <w:p w14:paraId="187F1704" w14:textId="1E7D3C44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2.11.E.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Mở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</w:t>
      </w:r>
      <w:proofErr w:type="spellStart"/>
      <w:r w:rsidRPr="00634075">
        <w:t>Tổng</w:t>
      </w:r>
      <w:proofErr w:type="spellEnd"/>
      <w:r w:rsidRPr="00634075">
        <w:t xml:space="preserve"> </w:t>
      </w:r>
      <w:proofErr w:type="spellStart"/>
      <w:r w:rsidRPr="00634075">
        <w:t>Đài</w:t>
      </w:r>
      <w:proofErr w:type="spellEnd"/>
    </w:p>
    <w:p w14:paraId="457DCF33" w14:textId="77777777" w:rsidR="001927C6" w:rsidRPr="001927C6" w:rsidRDefault="001927C6" w:rsidP="001927C6"/>
    <w:p w14:paraId="5EA2BD6F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3" w:name="_Toc78552716"/>
      <w:r w:rsidRPr="00634075">
        <w:rPr>
          <w:rFonts w:eastAsiaTheme="minorHAnsi"/>
        </w:rPr>
        <w:t>2.12. Màn hình Quản lý Nhân Viên Xe</w:t>
      </w:r>
      <w:bookmarkEnd w:id="13"/>
    </w:p>
    <w:p w14:paraId="244A2205" w14:textId="53BD9597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2.12.A.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Xe</w:t>
      </w:r>
    </w:p>
    <w:p w14:paraId="2B20A596" w14:textId="77777777" w:rsidR="001927C6" w:rsidRPr="001927C6" w:rsidRDefault="001927C6" w:rsidP="001927C6"/>
    <w:p w14:paraId="4B07D35C" w14:textId="21984F21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2.12.B.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Xe</w:t>
      </w:r>
    </w:p>
    <w:p w14:paraId="6B205DDB" w14:textId="77777777" w:rsidR="001927C6" w:rsidRPr="001927C6" w:rsidRDefault="001927C6" w:rsidP="001927C6"/>
    <w:p w14:paraId="06445D72" w14:textId="3099252B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2.12.C.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Xe</w:t>
      </w:r>
    </w:p>
    <w:p w14:paraId="7E33BAF5" w14:textId="77777777" w:rsidR="001927C6" w:rsidRPr="001927C6" w:rsidRDefault="001927C6" w:rsidP="001927C6"/>
    <w:p w14:paraId="07C19CE8" w14:textId="446EB8CD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2.12.D.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Xe</w:t>
      </w:r>
    </w:p>
    <w:p w14:paraId="66B45E79" w14:textId="77777777" w:rsidR="001927C6" w:rsidRPr="001927C6" w:rsidRDefault="001927C6" w:rsidP="001927C6"/>
    <w:p w14:paraId="29AD367E" w14:textId="36E1092C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2.12.E.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Mở</w:t>
      </w:r>
      <w:proofErr w:type="spellEnd"/>
      <w:r w:rsidRPr="00634075">
        <w:t xml:space="preserve"> </w:t>
      </w:r>
      <w:proofErr w:type="spellStart"/>
      <w:r w:rsidRPr="00634075">
        <w:t>Khóa</w:t>
      </w:r>
      <w:proofErr w:type="spellEnd"/>
      <w:r w:rsidRPr="00634075">
        <w:t xml:space="preserve"> </w:t>
      </w:r>
      <w:proofErr w:type="spellStart"/>
      <w:r w:rsidRPr="00634075">
        <w:t>Nhân</w:t>
      </w:r>
      <w:proofErr w:type="spellEnd"/>
      <w:r w:rsidRPr="00634075">
        <w:t xml:space="preserve"> </w:t>
      </w:r>
      <w:proofErr w:type="spellStart"/>
      <w:r w:rsidRPr="00634075">
        <w:t>Viên</w:t>
      </w:r>
      <w:proofErr w:type="spellEnd"/>
      <w:r w:rsidRPr="00634075">
        <w:t xml:space="preserve"> Xe</w:t>
      </w:r>
    </w:p>
    <w:p w14:paraId="7229B0C0" w14:textId="77777777" w:rsidR="001927C6" w:rsidRPr="001927C6" w:rsidRDefault="001927C6" w:rsidP="001927C6"/>
    <w:p w14:paraId="75103AD0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4" w:name="_Toc78552717"/>
      <w:r w:rsidRPr="00634075">
        <w:rPr>
          <w:rFonts w:eastAsiaTheme="minorHAnsi"/>
        </w:rPr>
        <w:t>2.13. Màn hình Quản lý Chuyến Xe</w:t>
      </w:r>
      <w:bookmarkEnd w:id="14"/>
    </w:p>
    <w:p w14:paraId="0AAD42DD" w14:textId="21FBB41A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2.13.A.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Xe</w:t>
      </w:r>
    </w:p>
    <w:p w14:paraId="5039077C" w14:textId="77777777" w:rsidR="001927C6" w:rsidRPr="001927C6" w:rsidRDefault="001927C6" w:rsidP="001927C6"/>
    <w:p w14:paraId="33EAD128" w14:textId="148FA6A8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2.13.B.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Xe</w:t>
      </w:r>
    </w:p>
    <w:p w14:paraId="65F9248A" w14:textId="77777777" w:rsidR="001927C6" w:rsidRPr="001927C6" w:rsidRDefault="001927C6" w:rsidP="001927C6"/>
    <w:p w14:paraId="5266C033" w14:textId="09F6CB39" w:rsidR="00634075" w:rsidRDefault="00634075" w:rsidP="00634075">
      <w:pPr>
        <w:pStyle w:val="Heading4"/>
        <w:spacing w:before="0" w:after="120" w:line="312" w:lineRule="auto"/>
      </w:pPr>
      <w:r w:rsidRPr="00634075">
        <w:lastRenderedPageBreak/>
        <w:t xml:space="preserve">2.13.C.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Sửa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Xe</w:t>
      </w:r>
    </w:p>
    <w:p w14:paraId="5BDEFCA8" w14:textId="77777777" w:rsidR="001927C6" w:rsidRPr="001927C6" w:rsidRDefault="001927C6" w:rsidP="001927C6"/>
    <w:p w14:paraId="4AE8481B" w14:textId="0C265FF4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2.13.D.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Xe</w:t>
      </w:r>
    </w:p>
    <w:p w14:paraId="373BBE0D" w14:textId="77777777" w:rsidR="001927C6" w:rsidRPr="001927C6" w:rsidRDefault="001927C6" w:rsidP="001927C6"/>
    <w:p w14:paraId="4C231D02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5" w:name="_Toc78552718"/>
      <w:r w:rsidRPr="00634075">
        <w:rPr>
          <w:rFonts w:eastAsiaTheme="minorHAnsi"/>
        </w:rPr>
        <w:t>2.14. Màn hình Quản lý Điểm Dừng</w:t>
      </w:r>
      <w:bookmarkEnd w:id="15"/>
    </w:p>
    <w:p w14:paraId="7A1CB076" w14:textId="0D6911B0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2.14.A.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Điểm</w:t>
      </w:r>
      <w:proofErr w:type="spellEnd"/>
      <w:r w:rsidRPr="00634075">
        <w:t xml:space="preserve"> </w:t>
      </w:r>
      <w:proofErr w:type="spellStart"/>
      <w:r w:rsidRPr="00634075">
        <w:t>Dừng</w:t>
      </w:r>
      <w:proofErr w:type="spellEnd"/>
    </w:p>
    <w:p w14:paraId="12D83999" w14:textId="77777777" w:rsidR="001927C6" w:rsidRPr="001927C6" w:rsidRDefault="001927C6" w:rsidP="001927C6"/>
    <w:p w14:paraId="39AA9DCC" w14:textId="2E8AF766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2.14.B.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Điểm</w:t>
      </w:r>
      <w:proofErr w:type="spellEnd"/>
      <w:r w:rsidRPr="00634075">
        <w:t xml:space="preserve"> </w:t>
      </w:r>
      <w:proofErr w:type="spellStart"/>
      <w:r w:rsidRPr="00634075">
        <w:t>Dừng</w:t>
      </w:r>
      <w:proofErr w:type="spellEnd"/>
    </w:p>
    <w:p w14:paraId="2441DA86" w14:textId="77777777" w:rsidR="001927C6" w:rsidRPr="001927C6" w:rsidRDefault="001927C6" w:rsidP="001927C6"/>
    <w:p w14:paraId="6174698F" w14:textId="6BA4B934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2.14.C.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Xóa</w:t>
      </w:r>
      <w:proofErr w:type="spellEnd"/>
      <w:r w:rsidRPr="00634075">
        <w:t xml:space="preserve"> </w:t>
      </w:r>
      <w:proofErr w:type="spellStart"/>
      <w:r w:rsidRPr="00634075">
        <w:t>Điểm</w:t>
      </w:r>
      <w:proofErr w:type="spellEnd"/>
      <w:r w:rsidRPr="00634075">
        <w:t xml:space="preserve"> </w:t>
      </w:r>
      <w:proofErr w:type="spellStart"/>
      <w:r w:rsidRPr="00634075">
        <w:t>Dừng</w:t>
      </w:r>
      <w:proofErr w:type="spellEnd"/>
    </w:p>
    <w:p w14:paraId="2961F89A" w14:textId="77777777" w:rsidR="001927C6" w:rsidRPr="001927C6" w:rsidRDefault="001927C6" w:rsidP="001927C6"/>
    <w:p w14:paraId="4A02739B" w14:textId="588199A7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2.14.D.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Gán</w:t>
      </w:r>
      <w:proofErr w:type="spellEnd"/>
      <w:r w:rsidRPr="00634075">
        <w:t xml:space="preserve"> </w:t>
      </w:r>
      <w:proofErr w:type="spellStart"/>
      <w:r w:rsidRPr="00634075">
        <w:t>Điểm</w:t>
      </w:r>
      <w:proofErr w:type="spellEnd"/>
      <w:r w:rsidRPr="00634075">
        <w:t xml:space="preserve"> </w:t>
      </w:r>
      <w:proofErr w:type="spellStart"/>
      <w:r w:rsidRPr="00634075">
        <w:t>Dừng</w:t>
      </w:r>
      <w:proofErr w:type="spellEnd"/>
      <w:r w:rsidRPr="00634075">
        <w:t xml:space="preserve"> </w:t>
      </w:r>
      <w:proofErr w:type="spellStart"/>
      <w:r w:rsidRPr="00634075">
        <w:t>vào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Xe</w:t>
      </w:r>
    </w:p>
    <w:p w14:paraId="7EF0817E" w14:textId="77777777" w:rsidR="001927C6" w:rsidRPr="001927C6" w:rsidRDefault="001927C6" w:rsidP="001927C6"/>
    <w:p w14:paraId="5B19E749" w14:textId="32E40115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2.14.E.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Gỡ</w:t>
      </w:r>
      <w:proofErr w:type="spellEnd"/>
      <w:r w:rsidRPr="00634075">
        <w:t xml:space="preserve"> </w:t>
      </w:r>
      <w:proofErr w:type="spellStart"/>
      <w:r w:rsidRPr="00634075">
        <w:t>Điểm</w:t>
      </w:r>
      <w:proofErr w:type="spellEnd"/>
      <w:r w:rsidRPr="00634075">
        <w:t xml:space="preserve"> </w:t>
      </w:r>
      <w:proofErr w:type="spellStart"/>
      <w:r w:rsidRPr="00634075">
        <w:t>Dừng</w:t>
      </w:r>
      <w:proofErr w:type="spellEnd"/>
      <w:r w:rsidRPr="00634075">
        <w:t xml:space="preserve"> </w:t>
      </w:r>
      <w:proofErr w:type="spellStart"/>
      <w:r w:rsidRPr="00634075">
        <w:t>khỏi</w:t>
      </w:r>
      <w:proofErr w:type="spellEnd"/>
      <w:r w:rsidRPr="00634075">
        <w:t xml:space="preserve"> </w:t>
      </w:r>
      <w:proofErr w:type="spellStart"/>
      <w:r w:rsidRPr="00634075">
        <w:t>Chuyến</w:t>
      </w:r>
      <w:proofErr w:type="spellEnd"/>
      <w:r w:rsidRPr="00634075">
        <w:t xml:space="preserve"> Xe</w:t>
      </w:r>
    </w:p>
    <w:p w14:paraId="700A5C3E" w14:textId="77777777" w:rsidR="001927C6" w:rsidRPr="001927C6" w:rsidRDefault="001927C6" w:rsidP="001927C6"/>
    <w:p w14:paraId="0BCABD87" w14:textId="77777777" w:rsidR="00634075" w:rsidRPr="00634075" w:rsidRDefault="00634075" w:rsidP="00634075">
      <w:pPr>
        <w:pStyle w:val="Heading3"/>
        <w:rPr>
          <w:rFonts w:eastAsiaTheme="minorHAnsi"/>
        </w:rPr>
      </w:pPr>
      <w:bookmarkStart w:id="16" w:name="_Toc78552719"/>
      <w:r w:rsidRPr="00634075">
        <w:rPr>
          <w:rFonts w:eastAsiaTheme="minorHAnsi"/>
        </w:rPr>
        <w:t>2.15. Màn hình Quản lý Vé</w:t>
      </w:r>
      <w:bookmarkEnd w:id="16"/>
    </w:p>
    <w:p w14:paraId="7BD5ADFE" w14:textId="36ECC741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2.15.A.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Danh</w:t>
      </w:r>
      <w:proofErr w:type="spellEnd"/>
      <w:r w:rsidRPr="00634075">
        <w:t xml:space="preserve"> </w:t>
      </w:r>
      <w:proofErr w:type="spellStart"/>
      <w:r w:rsidRPr="00634075">
        <w:t>sách</w:t>
      </w:r>
      <w:proofErr w:type="spellEnd"/>
      <w:r w:rsidRPr="00634075">
        <w:t xml:space="preserve"> </w:t>
      </w:r>
      <w:proofErr w:type="spellStart"/>
      <w:r w:rsidRPr="00634075">
        <w:t>Vé</w:t>
      </w:r>
      <w:proofErr w:type="spellEnd"/>
    </w:p>
    <w:p w14:paraId="34A4D74A" w14:textId="77777777" w:rsidR="001927C6" w:rsidRPr="001927C6" w:rsidRDefault="001927C6" w:rsidP="001927C6"/>
    <w:p w14:paraId="4F80F431" w14:textId="7E4A63AE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2.15.B.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Thêm</w:t>
      </w:r>
      <w:proofErr w:type="spellEnd"/>
      <w:r w:rsidRPr="00634075">
        <w:t xml:space="preserve"> </w:t>
      </w:r>
      <w:proofErr w:type="spellStart"/>
      <w:r w:rsidRPr="00634075">
        <w:t>Vé</w:t>
      </w:r>
      <w:proofErr w:type="spellEnd"/>
    </w:p>
    <w:p w14:paraId="06DF131C" w14:textId="77777777" w:rsidR="001927C6" w:rsidRPr="001927C6" w:rsidRDefault="001927C6" w:rsidP="001927C6"/>
    <w:p w14:paraId="2124CCA7" w14:textId="4D221C01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2.15.C.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Sửa</w:t>
      </w:r>
      <w:proofErr w:type="spellEnd"/>
      <w:r w:rsidRPr="00634075">
        <w:t xml:space="preserve"> </w:t>
      </w:r>
      <w:proofErr w:type="spellStart"/>
      <w:r w:rsidRPr="00634075">
        <w:t>Vé</w:t>
      </w:r>
      <w:proofErr w:type="spellEnd"/>
    </w:p>
    <w:p w14:paraId="309925C2" w14:textId="77777777" w:rsidR="001927C6" w:rsidRPr="001927C6" w:rsidRDefault="001927C6" w:rsidP="001927C6"/>
    <w:p w14:paraId="1BCBD5C6" w14:textId="26CA3378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2.15.D.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Hủy</w:t>
      </w:r>
      <w:proofErr w:type="spellEnd"/>
      <w:r w:rsidRPr="00634075">
        <w:t xml:space="preserve"> </w:t>
      </w:r>
      <w:proofErr w:type="spellStart"/>
      <w:r w:rsidRPr="00634075">
        <w:t>Vé</w:t>
      </w:r>
      <w:proofErr w:type="spellEnd"/>
    </w:p>
    <w:p w14:paraId="362539AB" w14:textId="77777777" w:rsidR="001927C6" w:rsidRPr="001927C6" w:rsidRDefault="001927C6" w:rsidP="001927C6"/>
    <w:p w14:paraId="4C76C14F" w14:textId="5CF61E20" w:rsidR="00634075" w:rsidRDefault="00634075" w:rsidP="00634075">
      <w:pPr>
        <w:pStyle w:val="Heading4"/>
        <w:spacing w:before="0" w:after="120" w:line="312" w:lineRule="auto"/>
      </w:pPr>
      <w:r w:rsidRPr="00634075">
        <w:t xml:space="preserve">2.15.D. </w:t>
      </w:r>
      <w:proofErr w:type="spellStart"/>
      <w:r w:rsidRPr="00634075">
        <w:t>Màn</w:t>
      </w:r>
      <w:proofErr w:type="spellEnd"/>
      <w:r w:rsidRPr="00634075">
        <w:t xml:space="preserve"> </w:t>
      </w:r>
      <w:proofErr w:type="spellStart"/>
      <w:r w:rsidRPr="00634075">
        <w:t>hình</w:t>
      </w:r>
      <w:proofErr w:type="spellEnd"/>
      <w:r w:rsidRPr="00634075">
        <w:t xml:space="preserve"> </w:t>
      </w:r>
      <w:proofErr w:type="spellStart"/>
      <w:r w:rsidRPr="00634075">
        <w:t>Xác</w:t>
      </w:r>
      <w:proofErr w:type="spellEnd"/>
      <w:r w:rsidRPr="00634075">
        <w:t xml:space="preserve"> </w:t>
      </w:r>
      <w:proofErr w:type="spellStart"/>
      <w:r w:rsidRPr="00634075">
        <w:t>nhận</w:t>
      </w:r>
      <w:proofErr w:type="spellEnd"/>
      <w:r w:rsidRPr="00634075">
        <w:t xml:space="preserve"> Thanh </w:t>
      </w:r>
      <w:proofErr w:type="spellStart"/>
      <w:r w:rsidRPr="00634075">
        <w:t>Toán</w:t>
      </w:r>
      <w:proofErr w:type="spellEnd"/>
    </w:p>
    <w:p w14:paraId="68EEA8AF" w14:textId="77777777" w:rsidR="001927C6" w:rsidRPr="001927C6" w:rsidRDefault="001927C6" w:rsidP="001927C6"/>
    <w:p w14:paraId="527DF299" w14:textId="77777777" w:rsidR="00634075" w:rsidRDefault="00634075" w:rsidP="00634075">
      <w:pPr>
        <w:pStyle w:val="Heading4"/>
        <w:spacing w:before="0" w:after="120" w:line="312" w:lineRule="auto"/>
        <w:rPr>
          <w:rFonts w:asciiTheme="minorHAnsi" w:eastAsiaTheme="minorHAnsi" w:hAnsiTheme="minorHAnsi" w:cstheme="minorBidi"/>
          <w:b w:val="0"/>
          <w:i w:val="0"/>
          <w:iCs w:val="0"/>
          <w:noProof/>
          <w:lang w:val="vi-VN"/>
        </w:rPr>
      </w:pPr>
    </w:p>
    <w:sectPr w:rsidR="00634075" w:rsidSect="00F25E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898CF" w14:textId="77777777" w:rsidR="00A90FAE" w:rsidRDefault="00A90FAE" w:rsidP="00ED72BA">
      <w:pPr>
        <w:spacing w:after="0" w:line="240" w:lineRule="auto"/>
      </w:pPr>
      <w:r>
        <w:separator/>
      </w:r>
    </w:p>
  </w:endnote>
  <w:endnote w:type="continuationSeparator" w:id="0">
    <w:p w14:paraId="791C6B02" w14:textId="77777777" w:rsidR="00A90FAE" w:rsidRDefault="00A90FAE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218B" w14:textId="77777777" w:rsidR="00462A98" w:rsidRDefault="00462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31EC" w14:textId="77777777" w:rsidR="00462A98" w:rsidRDefault="00462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CEC8" w14:textId="77777777" w:rsidR="00A90FAE" w:rsidRDefault="00A90FAE" w:rsidP="00ED72BA">
      <w:pPr>
        <w:spacing w:after="0" w:line="240" w:lineRule="auto"/>
      </w:pPr>
      <w:r>
        <w:separator/>
      </w:r>
    </w:p>
  </w:footnote>
  <w:footnote w:type="continuationSeparator" w:id="0">
    <w:p w14:paraId="36FA252C" w14:textId="77777777" w:rsidR="00A90FAE" w:rsidRDefault="00A90FAE" w:rsidP="00ED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D3F0" w14:textId="77777777" w:rsidR="00462A98" w:rsidRDefault="00462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7B55" w14:textId="77777777" w:rsidR="00462A98" w:rsidRDefault="00462A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3556" w14:textId="77777777" w:rsidR="00462A98" w:rsidRDefault="00462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44370"/>
    <w:multiLevelType w:val="hybridMultilevel"/>
    <w:tmpl w:val="5ADAE33A"/>
    <w:lvl w:ilvl="0" w:tplc="6A1648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20"/>
  </w:num>
  <w:num w:numId="8">
    <w:abstractNumId w:val="13"/>
  </w:num>
  <w:num w:numId="9">
    <w:abstractNumId w:val="1"/>
  </w:num>
  <w:num w:numId="10">
    <w:abstractNumId w:val="10"/>
  </w:num>
  <w:num w:numId="11">
    <w:abstractNumId w:val="18"/>
  </w:num>
  <w:num w:numId="12">
    <w:abstractNumId w:val="6"/>
  </w:num>
  <w:num w:numId="13">
    <w:abstractNumId w:val="21"/>
  </w:num>
  <w:num w:numId="14">
    <w:abstractNumId w:val="17"/>
  </w:num>
  <w:num w:numId="15">
    <w:abstractNumId w:val="19"/>
  </w:num>
  <w:num w:numId="16">
    <w:abstractNumId w:val="5"/>
  </w:num>
  <w:num w:numId="17">
    <w:abstractNumId w:val="16"/>
  </w:num>
  <w:num w:numId="18">
    <w:abstractNumId w:val="15"/>
  </w:num>
  <w:num w:numId="19">
    <w:abstractNumId w:val="9"/>
  </w:num>
  <w:num w:numId="20">
    <w:abstractNumId w:val="14"/>
  </w:num>
  <w:num w:numId="21">
    <w:abstractNumId w:val="8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52E6"/>
    <w:rsid w:val="000062E4"/>
    <w:rsid w:val="000108FA"/>
    <w:rsid w:val="000228A2"/>
    <w:rsid w:val="0003006D"/>
    <w:rsid w:val="000356ED"/>
    <w:rsid w:val="0005124F"/>
    <w:rsid w:val="00061C02"/>
    <w:rsid w:val="00070875"/>
    <w:rsid w:val="00077E84"/>
    <w:rsid w:val="00083346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015C"/>
    <w:rsid w:val="000D5BCB"/>
    <w:rsid w:val="000E69F8"/>
    <w:rsid w:val="0010181F"/>
    <w:rsid w:val="00113B1D"/>
    <w:rsid w:val="001231B1"/>
    <w:rsid w:val="00125DEA"/>
    <w:rsid w:val="00137004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27C6"/>
    <w:rsid w:val="00195532"/>
    <w:rsid w:val="001A02CF"/>
    <w:rsid w:val="001A20C1"/>
    <w:rsid w:val="001A5311"/>
    <w:rsid w:val="001C48C0"/>
    <w:rsid w:val="001C5421"/>
    <w:rsid w:val="001D3B23"/>
    <w:rsid w:val="001D4F4F"/>
    <w:rsid w:val="001D6A02"/>
    <w:rsid w:val="001E26DC"/>
    <w:rsid w:val="001F3091"/>
    <w:rsid w:val="001F6E50"/>
    <w:rsid w:val="00205F47"/>
    <w:rsid w:val="002071F8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3CA9"/>
    <w:rsid w:val="00305FFD"/>
    <w:rsid w:val="00316894"/>
    <w:rsid w:val="00333457"/>
    <w:rsid w:val="00344C3E"/>
    <w:rsid w:val="00350175"/>
    <w:rsid w:val="00362070"/>
    <w:rsid w:val="00377748"/>
    <w:rsid w:val="003944AF"/>
    <w:rsid w:val="003B2F12"/>
    <w:rsid w:val="003C337C"/>
    <w:rsid w:val="003D05DF"/>
    <w:rsid w:val="003D0FF7"/>
    <w:rsid w:val="003D4B04"/>
    <w:rsid w:val="003E62DE"/>
    <w:rsid w:val="003F404B"/>
    <w:rsid w:val="003F79EA"/>
    <w:rsid w:val="003F7AC0"/>
    <w:rsid w:val="0041082E"/>
    <w:rsid w:val="004118E2"/>
    <w:rsid w:val="004140FD"/>
    <w:rsid w:val="00416521"/>
    <w:rsid w:val="00421D20"/>
    <w:rsid w:val="00430D5B"/>
    <w:rsid w:val="00431EEA"/>
    <w:rsid w:val="00440339"/>
    <w:rsid w:val="00441D8C"/>
    <w:rsid w:val="00447E57"/>
    <w:rsid w:val="00450C7B"/>
    <w:rsid w:val="00462A98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C4F16"/>
    <w:rsid w:val="004C7211"/>
    <w:rsid w:val="004D438B"/>
    <w:rsid w:val="004E0A54"/>
    <w:rsid w:val="004E2BD0"/>
    <w:rsid w:val="004E2D80"/>
    <w:rsid w:val="004F1776"/>
    <w:rsid w:val="00505B39"/>
    <w:rsid w:val="00510A4F"/>
    <w:rsid w:val="00514E4A"/>
    <w:rsid w:val="00535403"/>
    <w:rsid w:val="00536C52"/>
    <w:rsid w:val="005538C3"/>
    <w:rsid w:val="00553AB6"/>
    <w:rsid w:val="00556E40"/>
    <w:rsid w:val="0056101B"/>
    <w:rsid w:val="005643A4"/>
    <w:rsid w:val="00580387"/>
    <w:rsid w:val="00593E6F"/>
    <w:rsid w:val="00597649"/>
    <w:rsid w:val="005D783D"/>
    <w:rsid w:val="005E1C1D"/>
    <w:rsid w:val="005E31EB"/>
    <w:rsid w:val="00603E3D"/>
    <w:rsid w:val="006040ED"/>
    <w:rsid w:val="00604BBE"/>
    <w:rsid w:val="00606F60"/>
    <w:rsid w:val="00612212"/>
    <w:rsid w:val="00616905"/>
    <w:rsid w:val="00617374"/>
    <w:rsid w:val="00624976"/>
    <w:rsid w:val="00634075"/>
    <w:rsid w:val="00643B2F"/>
    <w:rsid w:val="006536C8"/>
    <w:rsid w:val="00655B80"/>
    <w:rsid w:val="006568EC"/>
    <w:rsid w:val="00656B65"/>
    <w:rsid w:val="00683AB6"/>
    <w:rsid w:val="00686CE9"/>
    <w:rsid w:val="00692C76"/>
    <w:rsid w:val="00694419"/>
    <w:rsid w:val="006A2570"/>
    <w:rsid w:val="006A7C81"/>
    <w:rsid w:val="006C02EC"/>
    <w:rsid w:val="006C48A6"/>
    <w:rsid w:val="006C5212"/>
    <w:rsid w:val="006C6873"/>
    <w:rsid w:val="006D4C3E"/>
    <w:rsid w:val="006D677E"/>
    <w:rsid w:val="006E017E"/>
    <w:rsid w:val="006E05A2"/>
    <w:rsid w:val="006F3E81"/>
    <w:rsid w:val="006F40BC"/>
    <w:rsid w:val="00700D8F"/>
    <w:rsid w:val="00715A7A"/>
    <w:rsid w:val="00716212"/>
    <w:rsid w:val="007169AF"/>
    <w:rsid w:val="00717B2E"/>
    <w:rsid w:val="00725BF1"/>
    <w:rsid w:val="007306EA"/>
    <w:rsid w:val="00733FA0"/>
    <w:rsid w:val="00737425"/>
    <w:rsid w:val="0074267D"/>
    <w:rsid w:val="00746B1B"/>
    <w:rsid w:val="0075360F"/>
    <w:rsid w:val="00765D79"/>
    <w:rsid w:val="00766F27"/>
    <w:rsid w:val="00775856"/>
    <w:rsid w:val="00785682"/>
    <w:rsid w:val="00792803"/>
    <w:rsid w:val="007970A2"/>
    <w:rsid w:val="007A069B"/>
    <w:rsid w:val="007B085F"/>
    <w:rsid w:val="007B4DF3"/>
    <w:rsid w:val="007B7829"/>
    <w:rsid w:val="007C4343"/>
    <w:rsid w:val="007C668A"/>
    <w:rsid w:val="007D73E6"/>
    <w:rsid w:val="007F17E7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52136"/>
    <w:rsid w:val="008657CD"/>
    <w:rsid w:val="00867E6B"/>
    <w:rsid w:val="0087030E"/>
    <w:rsid w:val="0087347E"/>
    <w:rsid w:val="00873EB5"/>
    <w:rsid w:val="008744B3"/>
    <w:rsid w:val="00876B4E"/>
    <w:rsid w:val="00882AEC"/>
    <w:rsid w:val="008A0C63"/>
    <w:rsid w:val="008A7B9A"/>
    <w:rsid w:val="008D09B0"/>
    <w:rsid w:val="008D40B3"/>
    <w:rsid w:val="008D4FDE"/>
    <w:rsid w:val="008D7B0C"/>
    <w:rsid w:val="008E1F78"/>
    <w:rsid w:val="008E21D4"/>
    <w:rsid w:val="008E2DD2"/>
    <w:rsid w:val="008E460E"/>
    <w:rsid w:val="008E58FF"/>
    <w:rsid w:val="008E7B3F"/>
    <w:rsid w:val="008F19EB"/>
    <w:rsid w:val="008F4985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60BDC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1DC8"/>
    <w:rsid w:val="009D227E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0AA5"/>
    <w:rsid w:val="00A721F2"/>
    <w:rsid w:val="00A72714"/>
    <w:rsid w:val="00A76427"/>
    <w:rsid w:val="00A86571"/>
    <w:rsid w:val="00A90FAE"/>
    <w:rsid w:val="00A91518"/>
    <w:rsid w:val="00AA0494"/>
    <w:rsid w:val="00AA0DD2"/>
    <w:rsid w:val="00AA600F"/>
    <w:rsid w:val="00AC67D5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500"/>
    <w:rsid w:val="00B45AB8"/>
    <w:rsid w:val="00B72277"/>
    <w:rsid w:val="00B8044E"/>
    <w:rsid w:val="00B92ABD"/>
    <w:rsid w:val="00B94218"/>
    <w:rsid w:val="00BA0892"/>
    <w:rsid w:val="00BB79D7"/>
    <w:rsid w:val="00BC0B1C"/>
    <w:rsid w:val="00BD1E7E"/>
    <w:rsid w:val="00BD334F"/>
    <w:rsid w:val="00BE3284"/>
    <w:rsid w:val="00BE3F16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33D5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7456"/>
    <w:rsid w:val="00CE2815"/>
    <w:rsid w:val="00CF0E5C"/>
    <w:rsid w:val="00D01441"/>
    <w:rsid w:val="00D25434"/>
    <w:rsid w:val="00D3678B"/>
    <w:rsid w:val="00D508C8"/>
    <w:rsid w:val="00D65CA7"/>
    <w:rsid w:val="00D70464"/>
    <w:rsid w:val="00D82BA5"/>
    <w:rsid w:val="00D92AD2"/>
    <w:rsid w:val="00DA2670"/>
    <w:rsid w:val="00DA394D"/>
    <w:rsid w:val="00DA653C"/>
    <w:rsid w:val="00DB599C"/>
    <w:rsid w:val="00DB66A5"/>
    <w:rsid w:val="00DB7431"/>
    <w:rsid w:val="00DB7D5F"/>
    <w:rsid w:val="00DC1306"/>
    <w:rsid w:val="00DC3502"/>
    <w:rsid w:val="00DD4A80"/>
    <w:rsid w:val="00DD66FD"/>
    <w:rsid w:val="00DF500D"/>
    <w:rsid w:val="00E03C52"/>
    <w:rsid w:val="00E10DCC"/>
    <w:rsid w:val="00E15E66"/>
    <w:rsid w:val="00E36ECA"/>
    <w:rsid w:val="00E461D7"/>
    <w:rsid w:val="00E52B64"/>
    <w:rsid w:val="00E57032"/>
    <w:rsid w:val="00E57717"/>
    <w:rsid w:val="00E57B37"/>
    <w:rsid w:val="00E6043E"/>
    <w:rsid w:val="00E64B93"/>
    <w:rsid w:val="00E6631C"/>
    <w:rsid w:val="00E86F00"/>
    <w:rsid w:val="00E9250B"/>
    <w:rsid w:val="00EA4EFA"/>
    <w:rsid w:val="00EB038A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25EB0"/>
    <w:rsid w:val="00F37798"/>
    <w:rsid w:val="00F378BF"/>
    <w:rsid w:val="00F37B87"/>
    <w:rsid w:val="00F42ACB"/>
    <w:rsid w:val="00F475B7"/>
    <w:rsid w:val="00F54D03"/>
    <w:rsid w:val="00F6066B"/>
    <w:rsid w:val="00F65CB9"/>
    <w:rsid w:val="00F6645D"/>
    <w:rsid w:val="00F71CE6"/>
    <w:rsid w:val="00F74460"/>
    <w:rsid w:val="00FA4E4A"/>
    <w:rsid w:val="00FB31D1"/>
    <w:rsid w:val="00FB650A"/>
    <w:rsid w:val="00FB7B93"/>
    <w:rsid w:val="00FC4EE6"/>
    <w:rsid w:val="00FC6370"/>
    <w:rsid w:val="00FD2539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2670"/>
    <w:pPr>
      <w:keepNext/>
      <w:keepLines/>
      <w:spacing w:after="120" w:line="312" w:lineRule="auto"/>
      <w:outlineLvl w:val="2"/>
    </w:pPr>
    <w:rPr>
      <w:rFonts w:asciiTheme="majorHAnsi" w:eastAsiaTheme="majorEastAsia" w:hAnsiTheme="majorHAnsi" w:cstheme="majorBidi"/>
      <w:b/>
      <w:noProof/>
      <w:color w:val="0D0D0D" w:themeColor="text1" w:themeTint="F2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670"/>
    <w:rPr>
      <w:rFonts w:asciiTheme="majorHAnsi" w:eastAsiaTheme="majorEastAsia" w:hAnsiTheme="majorHAnsi" w:cstheme="majorBidi"/>
      <w:b/>
      <w:noProof/>
      <w:color w:val="0D0D0D" w:themeColor="text1" w:themeTint="F2"/>
      <w:sz w:val="24"/>
      <w:szCs w:val="24"/>
      <w:lang w:val="en-US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000000"/>
      <w:szCs w:val="20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Dan Michael</cp:lastModifiedBy>
  <cp:revision>316</cp:revision>
  <dcterms:created xsi:type="dcterms:W3CDTF">2020-01-14T01:28:00Z</dcterms:created>
  <dcterms:modified xsi:type="dcterms:W3CDTF">2021-07-30T08:53:00Z</dcterms:modified>
</cp:coreProperties>
</file>