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rPr>
          <w:b w:val="1"/>
          <w:bCs w:val="1"/>
          <w:color w:val="1f1f1f"/>
        </w:rPr>
      </w:pPr>
      <w:r w:rsidDel="00000000" w:rsidR="00000000" w:rsidRPr="00000000">
        <w:rPr>
          <w:b w:val="1"/>
          <w:bCs w:val="1"/>
          <w:color w:val="1f1f1f"/>
          <w:rtl w:val="0"/>
        </w:rPr>
        <w:t xml:space="preserve">CỘNG HÒA XÃ HỘI CHỦ NGHĨA VIỆT NAM</w:t>
      </w:r>
    </w:p>
    <w:p w:rsidR="00000000" w:rsidDel="00000000" w:rsidP="00000000" w:rsidRDefault="00000000" w:rsidRPr="00000000" w14:paraId="00000002">
      <w:pPr>
        <w:ind w:left="2160" w:firstLine="720"/>
        <w:rPr>
          <w:b w:val="1"/>
          <w:bCs w:val="1"/>
          <w:color w:val="1f1f1f"/>
        </w:rPr>
      </w:pPr>
      <w:r w:rsidDel="00000000" w:rsidR="00000000" w:rsidRPr="00000000">
        <w:rPr>
          <w:b w:val="1"/>
          <w:bCs w:val="1"/>
          <w:color w:val="1f1f1f"/>
          <w:rtl w:val="0"/>
        </w:rPr>
        <w:t xml:space="preserve">Độc lập – Tự do – Hạnh phúc</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ind w:left="2160" w:firstLine="0"/>
        <w:rPr>
          <w:b w:val="1"/>
          <w:bCs w:val="1"/>
          <w:color w:val="1f1f1f"/>
        </w:rPr>
      </w:pPr>
      <w:r w:rsidDel="00000000" w:rsidR="00000000" w:rsidRPr="00000000">
        <w:rPr>
          <w:b w:val="1"/>
          <w:bCs w:val="1"/>
          <w:color w:val="1f1f1f"/>
          <w:rtl w:val="0"/>
        </w:rPr>
        <w:t xml:space="preserve">    BIÊN BẢN BÀN GIAO GẬY BILLIARDS</w:t>
      </w:r>
    </w:p>
    <w:p w:rsidR="00000000" w:rsidDel="00000000" w:rsidP="00000000" w:rsidRDefault="00000000" w:rsidRPr="00000000" w14:paraId="00000005">
      <w:pPr>
        <w:rPr>
          <w:i w:val="1"/>
          <w:iCs w:val="1"/>
          <w:color w:val="1f1f1f"/>
        </w:rPr>
      </w:pPr>
      <w:r>
        <w:t xml:space="preserve">(Số: </w:t>
      </w:r>
      <w:bookmarkStart w:id="1001" w:name="handover_no"/>
      <w:r/>
      <w:bookmarkEnd w:id="1001"/>
      <w:r>
        <w:t>)</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ind w:left="720" w:hanging="360"/>
      </w:pPr>
      <w:r>
        <w:t xml:space="preserve">Căn cứ Hợp đồng cho thuê gậy Billiards số: </w:t>
      </w:r>
      <w:bookmarkStart w:id="1002" w:name="contract_no"/>
      <w:r/>
      <w:bookmarkEnd w:id="1002"/>
      <w:r>
        <w:t xml:space="preserve"> ký ngày </w:t>
      </w:r>
      <w:bookmarkStart w:id="1003" w:name="contract_date_long"/>
      <w:r/>
      <w:bookmarkEnd w:id="1003"/>
      <w:r>
        <w:t xml:space="preserve"> giữa Công ty TNHH Carbon Billiards và CLB Billiards </w:t>
      </w:r>
      <w:bookmarkStart w:id="1004" w:name="club_name"/>
      <w:r/>
      <w:bookmarkEnd w:id="1004"/>
      <w:r>
        <w:t>.</w:t>
      </w:r>
    </w:p>
    <w:p w:rsidR="00000000" w:rsidDel="00000000" w:rsidP="00000000" w:rsidRDefault="00000000" w:rsidRPr="00000000" w14:paraId="00000009">
      <w:pPr>
        <w:rPr>
          <w:color w:val="1f1f1f"/>
        </w:rPr>
      </w:pPr>
      <w:r>
        <w:t xml:space="preserve">Hôm nay, vào lúc </w:t>
      </w:r>
      <w:bookmarkStart w:id="1005" w:name="handover_time"/>
      <w:r/>
      <w:bookmarkEnd w:id="1005"/>
      <w:r>
        <w:t xml:space="preserve">, </w:t>
      </w:r>
      <w:bookmarkStart w:id="1006" w:name="handover_date_long"/>
      <w:r/>
      <w:bookmarkEnd w:id="1006"/>
      <w:r>
        <w:t xml:space="preserve">, tại địa chỉ: </w:t>
      </w:r>
      <w:bookmarkStart w:id="1007" w:name="handover_place"/>
      <w:r/>
      <w:bookmarkEnd w:id="1007"/>
      <w:r>
        <w:t>, chúng tôi gồm có:</w:t>
      </w:r>
    </w:p>
    <w:p w:rsidR="00000000" w:rsidDel="00000000" w:rsidP="00000000" w:rsidRDefault="00000000" w:rsidRPr="00000000" w14:paraId="0000000A">
      <w:pPr>
        <w:rPr>
          <w:color w:val="1f1f1f"/>
        </w:rPr>
      </w:pPr>
      <w:r w:rsidDel="00000000" w:rsidR="00000000" w:rsidRPr="00000000">
        <w:rPr>
          <w:rtl w:val="0"/>
        </w:rPr>
      </w:r>
    </w:p>
    <w:p w:rsidR="00000000" w:rsidDel="00000000" w:rsidP="00000000" w:rsidRDefault="00000000" w:rsidRPr="00000000" w14:paraId="0000000B">
      <w:pPr>
        <w:rPr>
          <w:b w:val="1"/>
          <w:bCs w:val="1"/>
          <w:color w:val="1f1f1f"/>
        </w:rPr>
      </w:pPr>
      <w:r w:rsidDel="00000000" w:rsidR="00000000" w:rsidRPr="00000000">
        <w:rPr>
          <w:b w:val="1"/>
          <w:bCs w:val="1"/>
          <w:color w:val="1f1f1f"/>
          <w:rtl w:val="0"/>
        </w:rPr>
        <w:t xml:space="preserve">BÊN GIAO (BÊN A): CÔNG TY TNHH CARBON BILLIARDS (Thương hiệu RHINO)</w:t>
      </w:r>
    </w:p>
    <w:p w:rsidR="00000000" w:rsidDel="00000000" w:rsidP="00000000" w:rsidRDefault="00000000" w:rsidRPr="00000000" w14:paraId="0000000C">
      <w:pPr>
        <w:rPr>
          <w:color w:val="1f1f1f"/>
        </w:rPr>
      </w:pPr>
      <w:r w:rsidDel="00000000" w:rsidR="00000000" w:rsidRPr="00000000">
        <w:rPr>
          <w:rtl w:val="0"/>
        </w:rPr>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Người đại diện:</w:t>
      </w:r>
      <w:r w:rsidDel="00000000" w:rsidR="00000000" w:rsidRPr="00000000">
        <w:rPr>
          <w:color w:val="1f1f1f"/>
          <w:rtl w:val="0"/>
        </w:rPr>
        <w:t xml:space="preserve"> Ông/Bà Phạm Duy Đông </w:t>
      </w:r>
      <w:r w:rsidDel="00000000" w:rsidR="00000000" w:rsidRPr="00000000">
        <w:rPr>
          <w:b w:val="1"/>
          <w:bCs w:val="1"/>
          <w:color w:val="1f1f1f"/>
          <w:rtl w:val="0"/>
        </w:rPr>
        <w:t xml:space="preserve">Chức vụ:</w:t>
      </w:r>
      <w:r w:rsidDel="00000000" w:rsidR="00000000" w:rsidRPr="00000000">
        <w:rPr>
          <w:color w:val="1f1f1f"/>
          <w:rtl w:val="0"/>
        </w:rPr>
        <w:t xml:space="preserve"> Giám đốc kinh doanh</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Số điện thoại:</w:t>
      </w:r>
      <w:r w:rsidDel="00000000" w:rsidR="00000000" w:rsidRPr="00000000">
        <w:rPr>
          <w:color w:val="1f1f1f"/>
          <w:rtl w:val="0"/>
        </w:rPr>
        <w:t xml:space="preserve">  0906224423</w:t>
      </w:r>
    </w:p>
    <w:p w:rsidR="00000000" w:rsidDel="00000000" w:rsidP="00000000" w:rsidRDefault="00000000" w:rsidRPr="00000000" w14:paraId="00000011">
      <w:pPr>
        <w:rPr>
          <w:b w:val="1"/>
          <w:bCs w:val="1"/>
          <w:color w:val="1f1f1f"/>
        </w:rPr>
      </w:pPr>
      <w:r>
        <w:rPr>
          <w:b/>
        </w:rPr>
        <w:t xml:space="preserve">BÊN NHẬN (BÊN B): CÂU LẠC BỘ BILLIARDS </w:t>
      </w:r>
      <w:bookmarkStart w:id="1008" w:name="club_name_2"/>
      <w:r>
        <w:rPr>
          <w:b/>
        </w:rPr>
      </w:r>
      <w:bookmarkEnd w:id="1008"/>
    </w:p>
    <w:p w:rsidR="00000000" w:rsidDel="00000000" w:rsidP="00000000" w:rsidRDefault="00000000" w:rsidRPr="00000000" w14:paraId="00000012">
      <w:pPr>
        <w:rPr>
          <w:color w:val="1f1f1f"/>
        </w:rPr>
      </w:pPr>
      <w:r w:rsidDel="00000000" w:rsidR="00000000" w:rsidRPr="00000000">
        <w:rPr>
          <w:rtl w:val="0"/>
        </w:rPr>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ind w:left="720" w:hanging="360"/>
      </w:pPr>
      <w:r>
        <w:rPr>
          <w:b/>
        </w:rPr>
        <w:t xml:space="preserve">Người đại diện: Ông/Bà </w:t>
      </w:r>
      <w:bookmarkStart w:id="1009" w:name="representative_name"/>
      <w:r/>
      <w:bookmarkEnd w:id="1009"/>
      <w:r>
        <w:t xml:space="preserve">   </w:t>
      </w:r>
      <w:r>
        <w:rPr>
          <w:b/>
        </w:rPr>
        <w:t xml:space="preserve">Chức vụ: </w:t>
      </w:r>
      <w:bookmarkStart w:id="1010" w:name="representative_title"/>
      <w:r/>
      <w:bookmarkEnd w:id="1010"/>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ind w:left="720" w:hanging="360"/>
      </w:pPr>
      <w:r>
        <w:rPr>
          <w:b/>
        </w:rPr>
        <w:t xml:space="preserve">Số điện thoại: </w:t>
      </w:r>
      <w:bookmarkStart w:id="1011" w:name="customer_phone"/>
      <w:r/>
      <w:bookmarkEnd w:id="1011"/>
    </w:p>
    <w:p w:rsidR="00000000" w:rsidDel="00000000" w:rsidP="00000000" w:rsidRDefault="00000000" w:rsidRPr="00000000" w14:paraId="00000017">
      <w:pPr>
        <w:rPr>
          <w:b w:val="1"/>
          <w:bCs w:val="1"/>
          <w:color w:val="1f1f1f"/>
        </w:rPr>
      </w:pPr>
      <w:r w:rsidDel="00000000" w:rsidR="00000000" w:rsidRPr="00000000">
        <w:rPr>
          <w:b w:val="1"/>
          <w:bCs w:val="1"/>
          <w:color w:val="1f1f1f"/>
          <w:rtl w:val="0"/>
        </w:rPr>
        <w:t xml:space="preserve">NỘI DUNG BÀN GIAO:</w:t>
      </w:r>
    </w:p>
    <w:p w:rsidR="00000000" w:rsidDel="00000000" w:rsidP="00000000" w:rsidRDefault="00000000" w:rsidRPr="00000000" w14:paraId="00000018">
      <w:pPr>
        <w:rPr>
          <w:color w:val="1f1f1f"/>
        </w:rPr>
      </w:pPr>
      <w:r w:rsidDel="00000000" w:rsidR="00000000" w:rsidRPr="00000000">
        <w:rPr>
          <w:rtl w:val="0"/>
        </w:rPr>
      </w:r>
    </w:p>
    <w:p w:rsidR="00000000" w:rsidDel="00000000" w:rsidP="00000000" w:rsidRDefault="00000000" w:rsidRPr="00000000" w14:paraId="00000019">
      <w:pPr>
        <w:rPr>
          <w:color w:val="1f1f1f"/>
        </w:rPr>
      </w:pPr>
      <w:r w:rsidDel="00000000" w:rsidR="00000000" w:rsidRPr="00000000">
        <w:rPr>
          <w:color w:val="1f1f1f"/>
          <w:rtl w:val="0"/>
        </w:rPr>
        <w:t xml:space="preserve">Hai bên cùng nhau tiến hành kiểm tra và xác nhận bàn giao hệ thống gậy Billiards mang thương hiệu Rhino với thông tin chi tiết như sau:</w:t>
      </w:r>
    </w:p>
    <w:p w:rsidR="00000000" w:rsidDel="00000000" w:rsidP="00000000" w:rsidRDefault="00000000" w:rsidRPr="00000000" w14:paraId="0000001A">
      <w:pPr>
        <w:rPr>
          <w:color w:val="1f1f1f"/>
        </w:rPr>
      </w:pPr>
      <w:r w:rsidDel="00000000" w:rsidR="00000000" w:rsidRPr="00000000">
        <w:rPr>
          <w:rtl w:val="0"/>
        </w:rPr>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635"/>
        <w:gridCol w:w="1995"/>
        <w:gridCol w:w="1305"/>
        <w:gridCol w:w="1875"/>
        <w:gridCol w:w="915"/>
        <w:tblGridChange w:id="0">
          <w:tblGrid>
            <w:gridCol w:w="975"/>
            <w:gridCol w:w="1635"/>
            <w:gridCol w:w="1995"/>
            <w:gridCol w:w="1305"/>
            <w:gridCol w:w="1875"/>
            <w:gridCol w:w="915"/>
          </w:tblGrid>
        </w:tblGridChange>
      </w:tblGrid>
      <w:tr>
        <w:trPr>
          <w:cantSplit w:val="0"/>
          <w:trHeight w:val="1380" w:hRule="atLeast"/>
          <w:tblHeader w:val="0"/>
        </w:trPr>
        <w:tc>
          <w:tcPr>
            <w:tcW w:type="dxa" w:w="79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STT</w:t>
            </w:r>
            <w:r w:rsidDel="00000000" w:rsidR="00000000" w:rsidRPr="00000000">
              <w:rPr>
                <w:rtl w:val="0"/>
              </w:rPr>
            </w:r>
          </w:p>
        </w:tc>
        <w:tc>
          <w:tcPr>
            <w:tcW w:type="dxa" w:w="1728"/>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Loại gậy (Rhino R68 / R88)</w:t>
            </w:r>
            <w:r w:rsidDel="00000000" w:rsidR="00000000" w:rsidRPr="00000000">
              <w:rPr>
                <w:rtl w:val="0"/>
              </w:rPr>
            </w:r>
          </w:p>
        </w:tc>
        <w:tc>
          <w:tcPr>
            <w:tcW w:type="dxa" w:w="2016"/>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Phân loại (Gậy tính phí / Gậy dự phòng)</w:t>
            </w:r>
            <w:r w:rsidDel="00000000" w:rsidR="00000000" w:rsidRPr="00000000">
              <w:rPr>
                <w:rtl w:val="0"/>
              </w:rPr>
            </w:r>
          </w:p>
        </w:tc>
        <w:tc>
          <w:tcPr>
            <w:tcW w:type="dxa" w:w="1267"/>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Số lượng (cây)</w:t>
            </w:r>
            <w:r w:rsidDel="00000000" w:rsidR="00000000" w:rsidRPr="00000000">
              <w:rPr>
                <w:rtl w:val="0"/>
              </w:rPr>
            </w:r>
          </w:p>
        </w:tc>
        <w:tc>
          <w:tcPr>
            <w:tcW w:type="dxa" w:w="2045"/>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Tình trạng lúc bàn giao</w:t>
            </w:r>
            <w:r w:rsidDel="00000000" w:rsidR="00000000" w:rsidRPr="00000000">
              <w:rPr>
                <w:rtl w:val="0"/>
              </w:rPr>
            </w:r>
          </w:p>
        </w:tc>
        <w:tc>
          <w:tcPr>
            <w:tcW w:type="dxa" w:w="1613"/>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Ghi chú</w:t>
            </w:r>
            <w:r w:rsidDel="00000000" w:rsidR="00000000" w:rsidRPr="00000000">
              <w:rPr>
                <w:rtl w:val="0"/>
              </w:rPr>
            </w:r>
          </w:p>
        </w:tc>
      </w:tr>
      <w:tr>
        <w:trPr>
          <w:cantSplit w:val="0"/>
          <w:trHeight w:val="1095" w:hRule="atLeast"/>
          <w:tblHeader w:val="0"/>
        </w:trPr>
        <w:tc>
          <w:tcPr>
            <w:tcW w:type="dxa" w:w="79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1</w:t>
            </w:r>
          </w:p>
        </w:tc>
        <w:tc>
          <w:tcPr>
            <w:tcW w:type="dxa" w:w="1728"/>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2">
            <w:pPr>
              <w:spacing w:after="480" w:lineRule="auto"/>
              <w:rPr>
                <w:color w:val="1f1f1f"/>
              </w:rPr>
            </w:pPr>
            <w:bookmarkStart w:id="1012" w:name="paid_cue_types"/>
            <w:r/>
            <w:bookmarkEnd w:id="1012"/>
          </w:p>
        </w:tc>
        <w:tc>
          <w:tcPr>
            <w:tcW w:type="dxa" w:w="2016"/>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3">
            <w:pPr>
              <w:spacing w:after="480" w:lineRule="auto"/>
              <w:rPr>
                <w:color w:val="1f1f1f"/>
              </w:rPr>
            </w:pPr>
            <w:r>
              <w:t>Gậy tính phí</w:t>
            </w:r>
          </w:p>
        </w:tc>
        <w:tc>
          <w:tcPr>
            <w:tcW w:type="dxa" w:w="1267"/>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4">
            <w:pPr>
              <w:spacing w:after="480" w:lineRule="auto"/>
              <w:rPr>
                <w:color w:val="1f1f1f"/>
              </w:rPr>
            </w:pPr>
            <w:bookmarkStart w:id="1013" w:name="paid_qty"/>
            <w:r/>
            <w:bookmarkEnd w:id="1013"/>
          </w:p>
        </w:tc>
        <w:tc>
          <w:tcPr>
            <w:tcW w:type="dxa" w:w="2045"/>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Mới 100%, nguyên vẹn, hoạt động tốt</w:t>
            </w:r>
          </w:p>
        </w:tc>
        <w:tc>
          <w:tcPr>
            <w:tcW w:type="dxa" w:w="1613"/>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6">
            <w:pPr>
              <w:spacing w:after="480" w:lineRule="auto"/>
              <w:rPr>
                <w:color w:val="1f1f1f"/>
              </w:rPr>
            </w:pPr>
            <w:bookmarkStart w:id="1014" w:name="paid_allocation_note"/>
            <w:r/>
            <w:bookmarkEnd w:id="1014"/>
          </w:p>
        </w:tc>
      </w:tr>
      <w:tr>
        <w:trPr>
          <w:cantSplit w:val="0"/>
          <w:trHeight w:val="1095" w:hRule="atLeast"/>
          <w:tblHeader w:val="0"/>
        </w:trPr>
        <w:tc>
          <w:tcPr>
            <w:tcW w:type="dxa" w:w="79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2</w:t>
            </w:r>
          </w:p>
        </w:tc>
        <w:tc>
          <w:tcPr>
            <w:tcW w:type="dxa" w:w="1728"/>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8">
            <w:pPr>
              <w:spacing w:after="480" w:lineRule="auto"/>
              <w:rPr>
                <w:color w:val="1f1f1f"/>
              </w:rPr>
            </w:pPr>
            <w:bookmarkStart w:id="1015" w:name="backup_cue_types"/>
            <w:r/>
            <w:bookmarkEnd w:id="1015"/>
          </w:p>
        </w:tc>
        <w:tc>
          <w:tcPr>
            <w:tcW w:type="dxa" w:w="2016"/>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9">
            <w:pPr>
              <w:spacing w:after="480" w:lineRule="auto"/>
              <w:rPr>
                <w:color w:val="1f1f1f"/>
              </w:rPr>
            </w:pPr>
            <w:r>
              <w:t>Gậy dự phòng</w:t>
            </w:r>
          </w:p>
        </w:tc>
        <w:tc>
          <w:tcPr>
            <w:tcW w:type="dxa" w:w="1267"/>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A">
            <w:pPr>
              <w:spacing w:after="480" w:lineRule="auto"/>
              <w:rPr>
                <w:color w:val="1f1f1f"/>
              </w:rPr>
            </w:pPr>
            <w:bookmarkStart w:id="1016" w:name="backup_qty"/>
            <w:r/>
            <w:bookmarkEnd w:id="1016"/>
          </w:p>
        </w:tc>
        <w:tc>
          <w:tcPr>
            <w:tcW w:type="dxa" w:w="2045"/>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Mới 100%, nguyên vẹn, hoạt động tốt</w:t>
            </w:r>
          </w:p>
        </w:tc>
        <w:tc>
          <w:tcPr>
            <w:tcW w:type="dxa" w:w="1613"/>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C">
            <w:pPr>
              <w:spacing w:after="480" w:lineRule="auto"/>
              <w:rPr>
                <w:color w:val="1f1f1f"/>
              </w:rPr>
            </w:pPr>
            <w:bookmarkStart w:id="1017" w:name="backup_note"/>
            <w:r/>
            <w:bookmarkEnd w:id="1017"/>
          </w:p>
        </w:tc>
      </w:tr>
      <w:tr>
        <w:trPr>
          <w:cantSplit w:val="0"/>
          <w:trHeight w:val="555" w:hRule="atLeast"/>
          <w:tblHeader w:val="0"/>
        </w:trPr>
        <w:tc>
          <w:tcPr>
            <w:tcW w:type="dxa" w:w="79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3</w:t>
            </w:r>
          </w:p>
        </w:tc>
        <w:tc>
          <w:tcPr>
            <w:tcW w:type="dxa" w:w="1728"/>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E">
            <w:pPr>
              <w:spacing w:after="480" w:lineRule="auto"/>
              <w:rPr>
                <w:color w:val="1f1f1f"/>
              </w:rPr>
            </w:pPr>
            <w:r w:rsidDel="00000000" w:rsidR="00000000" w:rsidRPr="00000000">
              <w:rPr>
                <w:rtl w:val="0"/>
              </w:rPr>
            </w:r>
          </w:p>
        </w:tc>
        <w:tc>
          <w:tcPr>
            <w:tcW w:type="dxa" w:w="2016"/>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F">
            <w:pPr>
              <w:spacing w:after="480" w:lineRule="auto"/>
              <w:rPr>
                <w:color w:val="1f1f1f"/>
              </w:rPr>
            </w:pPr>
            <w:r w:rsidDel="00000000" w:rsidR="00000000" w:rsidRPr="00000000">
              <w:rPr>
                <w:rtl w:val="0"/>
              </w:rPr>
            </w:r>
          </w:p>
        </w:tc>
        <w:tc>
          <w:tcPr>
            <w:tcW w:type="dxa" w:w="1267"/>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0">
            <w:pPr>
              <w:spacing w:after="480" w:lineRule="auto"/>
              <w:rPr>
                <w:color w:val="1f1f1f"/>
              </w:rPr>
            </w:pPr>
            <w:r w:rsidDel="00000000" w:rsidR="00000000" w:rsidRPr="00000000">
              <w:rPr>
                <w:rtl w:val="0"/>
              </w:rPr>
            </w:r>
          </w:p>
        </w:tc>
        <w:tc>
          <w:tcPr>
            <w:tcW w:type="dxa" w:w="2045"/>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1">
            <w:pPr>
              <w:spacing w:after="480" w:lineRule="auto"/>
              <w:rPr>
                <w:color w:val="1f1f1f"/>
              </w:rPr>
            </w:pPr>
            <w:r w:rsidDel="00000000" w:rsidR="00000000" w:rsidRPr="00000000">
              <w:rPr>
                <w:rtl w:val="0"/>
              </w:rPr>
            </w:r>
          </w:p>
        </w:tc>
        <w:tc>
          <w:tcPr>
            <w:tcW w:type="dxa" w:w="1613"/>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2">
            <w:pPr>
              <w:spacing w:after="480" w:lineRule="auto"/>
              <w:rPr>
                <w:color w:val="1f1f1f"/>
              </w:rPr>
            </w:pPr>
            <w:r w:rsidDel="00000000" w:rsidR="00000000" w:rsidRPr="00000000">
              <w:rPr>
                <w:rtl w:val="0"/>
              </w:rPr>
            </w:r>
          </w:p>
        </w:tc>
      </w:tr>
      <w:tr>
        <w:trPr>
          <w:cantSplit w:val="0"/>
          <w:trHeight w:val="555" w:hRule="atLeast"/>
          <w:tblHeader w:val="0"/>
        </w:trPr>
        <w:tc>
          <w:tcPr>
            <w:tcW w:type="dxa" w:w="79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Tổng</w:t>
            </w:r>
            <w:r w:rsidDel="00000000" w:rsidR="00000000" w:rsidRPr="00000000">
              <w:rPr>
                <w:rtl w:val="0"/>
              </w:rPr>
            </w:r>
          </w:p>
        </w:tc>
        <w:tc>
          <w:tcPr>
            <w:tcW w:type="dxa" w:w="1728"/>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4">
            <w:pPr>
              <w:spacing w:after="480" w:lineRule="auto"/>
              <w:rPr>
                <w:color w:val="1f1f1f"/>
              </w:rPr>
            </w:pPr>
            <w:r w:rsidDel="00000000" w:rsidR="00000000" w:rsidRPr="00000000">
              <w:rPr>
                <w:rtl w:val="0"/>
              </w:rPr>
            </w:r>
          </w:p>
        </w:tc>
        <w:tc>
          <w:tcPr>
            <w:tcW w:type="dxa" w:w="2016"/>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5">
            <w:pPr>
              <w:spacing w:after="480" w:lineRule="auto"/>
              <w:rPr>
                <w:color w:val="1f1f1f"/>
              </w:rPr>
            </w:pPr>
            <w:r w:rsidDel="00000000" w:rsidR="00000000" w:rsidRPr="00000000">
              <w:rPr>
                <w:rtl w:val="0"/>
              </w:rPr>
            </w:r>
          </w:p>
        </w:tc>
        <w:tc>
          <w:tcPr>
            <w:tcW w:type="dxa" w:w="1267"/>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6">
            <w:pPr>
              <w:spacing w:after="480" w:lineRule="auto"/>
              <w:rPr>
                <w:color w:val="1f1f1f"/>
              </w:rPr>
            </w:pPr>
            <w:bookmarkStart w:id="1018" w:name="total_qty"/>
            <w:r/>
            <w:bookmarkEnd w:id="1018"/>
          </w:p>
        </w:tc>
        <w:tc>
          <w:tcPr>
            <w:tcW w:type="dxa" w:w="2045"/>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7">
            <w:pPr>
              <w:spacing w:after="480" w:lineRule="auto"/>
              <w:rPr>
                <w:color w:val="1f1f1f"/>
              </w:rPr>
            </w:pPr>
            <w:r w:rsidDel="00000000" w:rsidR="00000000" w:rsidRPr="00000000">
              <w:rPr>
                <w:rtl w:val="0"/>
              </w:rPr>
            </w:r>
          </w:p>
        </w:tc>
        <w:tc>
          <w:tcPr>
            <w:tcW w:type="dxa" w:w="1613"/>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8">
            <w:pPr>
              <w:spacing w:after="480" w:lineRule="auto"/>
              <w:rPr>
                <w:color w:val="1f1f1f"/>
              </w:rPr>
            </w:pPr>
            <w:r w:rsidDel="00000000" w:rsidR="00000000" w:rsidRPr="00000000">
              <w:rPr>
                <w:rtl w:val="0"/>
              </w:rPr>
            </w:r>
          </w:p>
        </w:tc>
      </w:tr>
    </w:tbl>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ind w:left="720" w:hanging="360"/>
      </w:pPr>
      <w:r>
        <w:rPr>
          <w:b/>
        </w:rPr>
        <w:t xml:space="preserve">Tổng số lượng gậy bàn giao: </w:t>
      </w:r>
      <w:bookmarkStart w:id="1019" w:name="total_qty_2"/>
      <w:r/>
      <w:bookmarkEnd w:id="1019"/>
      <w:r>
        <w:t xml:space="preserve"> cây.</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ind w:left="720" w:hanging="360"/>
      </w:pPr>
      <w:r>
        <w:t xml:space="preserve">(Bằng chữ: </w:t>
      </w:r>
      <w:bookmarkStart w:id="1020" w:name="total_qty_words"/>
      <w:r/>
      <w:bookmarkEnd w:id="1020"/>
      <w:r>
        <w:t>)</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ind w:left="720" w:hanging="360"/>
      </w:pPr>
      <w:r>
        <w:rPr>
          <w:b/>
        </w:rPr>
        <w:t xml:space="preserve">Vật dụng đi kèm (nếu có): </w:t>
      </w:r>
      <w:bookmarkStart w:id="1021" w:name="accessories"/>
      <w:r/>
      <w:bookmarkEnd w:id="1021"/>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ind w:left="720" w:hanging="360"/>
      </w:pPr>
      <w:bookmarkStart w:id="1022" w:name="handover_note"/>
      <w:r/>
      <w:bookmarkEnd w:id="1022"/>
    </w:p>
    <w:p w:rsidR="00000000" w:rsidDel="00000000" w:rsidP="00000000" w:rsidRDefault="00000000" w:rsidRPr="00000000" w14:paraId="0000003F">
      <w:pPr>
        <w:rPr>
          <w:b w:val="1"/>
          <w:bCs w:val="1"/>
          <w:color w:val="1f1f1f"/>
        </w:rPr>
      </w:pPr>
      <w:r w:rsidDel="00000000" w:rsidR="00000000" w:rsidRPr="00000000">
        <w:rPr>
          <w:b w:val="1"/>
          <w:bCs w:val="1"/>
          <w:color w:val="1f1f1f"/>
          <w:rtl w:val="0"/>
        </w:rPr>
        <w:t xml:space="preserve">XÁC NHẬN CỦA HAI BÊN:</w:t>
      </w:r>
    </w:p>
    <w:p w:rsidR="00000000" w:rsidDel="00000000" w:rsidP="00000000" w:rsidRDefault="00000000" w:rsidRPr="00000000" w14:paraId="00000040">
      <w:pPr>
        <w:rPr>
          <w:color w:val="1f1f1f"/>
        </w:rPr>
      </w:pPr>
      <w:r w:rsidDel="00000000" w:rsidR="00000000" w:rsidRPr="00000000">
        <w:rPr>
          <w:rtl w:val="0"/>
        </w:rPr>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Bên A đã bàn giao đầy đủ, đúng số lượng, đúng chủng loại gậy cho Bên B như đã thỏa thuận.</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Bên B xác nhận đã kiểm tra kỹ lưỡng. Toàn bộ số gậy được bàn giao đều ở trong tình trạng hoàn hảo, đạt tiêu chuẩn chất lượng của Rhino, ngọn thẳng, không cong vênh, trầy xước và sẵn sàng đưa vào phục vụ người chơi.</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ind w:left="720" w:hanging="360"/>
      </w:pPr>
      <w:r>
        <w:t xml:space="preserve">Kể từ thời điểm ký biên bản này, Bên B chính thức tiếp nhận và chịu trách nhiệm quản lý, bảo quản, sử dụng số gậy trên. Việc bảo trì, luân chuyển và xử lý sự cố sẽ được thực hiện theo đúng Quy trình vận hành đã quy định tại Hợp đồng số: </w:t>
      </w:r>
      <w:bookmarkStart w:id="1023" w:name="contract_no_2"/>
      <w:r/>
      <w:bookmarkEnd w:id="1023"/>
      <w:r>
        <w:t>.</w:t>
      </w:r>
    </w:p>
    <w:p w:rsidR="00000000" w:rsidDel="00000000" w:rsidP="00000000" w:rsidRDefault="00000000" w:rsidRPr="00000000" w14:paraId="00000047">
      <w:pPr>
        <w:rPr>
          <w:color w:val="1f1f1f"/>
        </w:rPr>
      </w:pPr>
      <w:r w:rsidDel="00000000" w:rsidR="00000000" w:rsidRPr="00000000">
        <w:rPr>
          <w:color w:val="1f1f1f"/>
          <w:rtl w:val="0"/>
        </w:rPr>
        <w:t xml:space="preserve">Biên bản này được lập thành 02 (hai) bản, có nội dung và giá trị pháp lý như nhau. Bên A giữ 01 (một) bản, Bên B giữ 01 (một) bản để làm cơ sở thực hiện.</w:t>
      </w:r>
    </w:p>
    <w:p w:rsidR="00000000" w:rsidDel="00000000" w:rsidP="00000000" w:rsidRDefault="00000000" w:rsidRPr="00000000" w14:paraId="00000048">
      <w:pPr>
        <w:rPr>
          <w:color w:val="1f1f1f"/>
        </w:rPr>
      </w:pPr>
      <w:r w:rsidDel="00000000" w:rsidR="00000000" w:rsidRPr="00000000">
        <w:rPr>
          <w:rtl w:val="0"/>
        </w:rPr>
      </w:r>
    </w:p>
    <w:p w:rsidR="00000000" w:rsidDel="00000000" w:rsidP="00000000" w:rsidRDefault="00000000" w:rsidRPr="00000000" w14:paraId="00000049">
      <w:pPr>
        <w:rPr>
          <w:b w:val="1"/>
          <w:bCs w:val="1"/>
          <w:color w:val="1f1f1f"/>
        </w:rPr>
      </w:pPr>
      <w:r w:rsidDel="00000000" w:rsidR="00000000" w:rsidRPr="00000000">
        <w:rPr>
          <w:b w:val="1"/>
          <w:bCs w:val="1"/>
          <w:color w:val="1f1f1f"/>
          <w:rtl w:val="0"/>
        </w:rPr>
        <w:t xml:space="preserve">ĐẠI DIỆN BÊN GIAO (BÊN A)</w:t>
        <w:tab/>
        <w:tab/>
        <w:tab/>
        <w:tab/>
        <w:t xml:space="preserve"> ĐẠI DIỆN BÊN NHẬN (BÊN B)</w:t>
      </w:r>
    </w:p>
    <w:p w:rsidR="00000000" w:rsidDel="00000000" w:rsidP="00000000" w:rsidRDefault="00000000" w:rsidRPr="00000000" w14:paraId="0000004A">
      <w:pPr>
        <w:rPr>
          <w:b w:val="1"/>
          <w:bCs w:val="1"/>
          <w:color w:val="1f1f1f"/>
        </w:rPr>
      </w:pPr>
      <w:r w:rsidDel="00000000" w:rsidR="00000000" w:rsidRPr="00000000">
        <w:rPr>
          <w:b w:val="1"/>
          <w:bCs w:val="1"/>
          <w:color w:val="1f1f1f"/>
          <w:rtl w:val="0"/>
        </w:rPr>
        <w:tab/>
        <w:tab/>
      </w:r>
    </w:p>
    <w:p w:rsidR="00000000" w:rsidDel="00000000" w:rsidP="00000000" w:rsidRDefault="00000000" w:rsidRPr="00000000" w14:paraId="0000004B">
      <w:pPr>
        <w:ind w:left="0" w:firstLine="0"/>
        <w:rPr>
          <w:i w:val="1"/>
          <w:iCs w:val="1"/>
          <w:color w:val="1f1f1f"/>
        </w:rPr>
      </w:pPr>
      <w:r w:rsidDel="00000000" w:rsidR="00000000" w:rsidRPr="00000000">
        <w:rPr>
          <w:i w:val="1"/>
          <w:iCs w:val="1"/>
          <w:color w:val="1f1f1f"/>
          <w:rtl w:val="0"/>
        </w:rPr>
        <w:t xml:space="preserve">(Ký, ghi rõ họ tên)</w:t>
        <w:tab/>
        <w:tab/>
        <w:tab/>
        <w:tab/>
        <w:tab/>
        <w:tab/>
        <w:t xml:space="preserve">(Ký, ghi rõ họ tên)</w:t>
      </w:r>
    </w:p>
    <w:p w:rsidR="00000000" w:rsidDel="00000000" w:rsidP="00000000" w:rsidRDefault="00000000" w:rsidRPr="00000000" w14:paraId="0000004C">
      <w:pPr>
        <w:rPr>
          <w:i w:val="1"/>
          <w:iCs w:val="1"/>
          <w:color w:val="1f1f1f"/>
        </w:rPr>
      </w:pPr>
      <w:r w:rsidDel="00000000" w:rsidR="00000000" w:rsidRPr="00000000">
        <w:rPr>
          <w:rtl w:val="0"/>
        </w:rPr>
      </w:r>
    </w:p>
    <w:p w:rsidR="00000000" w:rsidDel="00000000" w:rsidP="00000000" w:rsidRDefault="00000000" w:rsidRPr="00000000" w14:paraId="0000004D">
      <w:pPr>
        <w:rPr>
          <w:color w:val="1f1f1f"/>
        </w:rPr>
      </w:pPr>
      <w:r w:rsidDel="00000000" w:rsidR="00000000" w:rsidRPr="00000000">
        <w:rPr>
          <w:rtl w:val="0"/>
        </w:rPr>
      </w:r>
    </w:p>
    <w:p w:rsidR="00000000" w:rsidDel="00000000" w:rsidP="00000000" w:rsidRDefault="00000000" w:rsidRPr="00000000" w14:paraId="0000004E">
      <w:pPr>
        <w:rPr>
          <w:color w:val="1f1f1f"/>
        </w:rPr>
      </w:pPr>
      <w:r w:rsidDel="00000000" w:rsidR="00000000" w:rsidRPr="00000000">
        <w:rPr>
          <w:color w:val="1f1f1f"/>
          <w:rtl w:val="0"/>
        </w:rPr>
        <w:t xml:space="preserve">.......................................................</w:t>
        <w:tab/>
        <w:tab/>
        <w:tab/>
        <w:tab/>
        <w:t xml:space="preserve">.....................................................</w:t>
      </w:r>
    </w:p>
    <w:p w:rsidR="00000000" w:rsidDel="00000000" w:rsidP="00000000" w:rsidRDefault="00000000" w:rsidRPr="00000000" w14:paraId="0000004F">
      <w:pPr>
        <w:rPr>
          <w:color w:val="1f1f1f"/>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