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1: Class Diagram cho nghiệp vụ Đặt lịch hẹn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Class: KhachHang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Thuộc tính: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maKhachhang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tenKhachHang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Class: KyThuatVien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Thuộc tính: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tenKyThuatVien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Class: LichHen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Thuộc tính (dựa vào các cột trong bảng dữ liệu mẫu):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1. ngayGio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2. tenKyThuatVien</w:t>
      </w:r>
    </w:p>
    <w:p w:rsidR="00000000" w:rsidDel="00000000" w:rsidP="00000000" w:rsidRDefault="00000000" w:rsidRPr="00000000" w14:paraId="0000000D">
      <w:pPr>
        <w:ind w:firstLine="720"/>
        <w:rPr/>
      </w:pPr>
      <w:r w:rsidDel="00000000" w:rsidR="00000000" w:rsidRPr="00000000">
        <w:rPr>
          <w:rtl w:val="0"/>
        </w:rPr>
        <w:t xml:space="preserve">3. tenKhachHang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30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Phần 2: Điều kiện dữ liệu hợp lệ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      Điều kiện dữ liệu hợp lệ (viết đúng 3 điều kiện):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1. cột khung giờ: không được để trùng lịch và đúng định dạng datetime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2. cột tên khách hàng: bắt buộc phải có khách hàng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3. cột tên kỹ thuật viên: bắt buộc phải có kỹ thuật viên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Phần 3 — Sequence Diagram + Xử lý trường hợp lỗi + Trình bày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kết quả theo mẫu chung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54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b, Viết các bước xử lý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Hủy lịch hẹn — Trường hợp mã lịch hẹn không tồn tại: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1. Khung giờ hợp lệ không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2. Kỹ thuật viên có lịch hẹn nào trùng giờ không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c, 1 ví dụ đặt lịch thành công: khung giờ hợp lệ, kỹ thuật viên trống lịch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    1 ví dụ bị từ chối: khung giờ không hợp lệ hoặc kỹ thuật viên không trống lịch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