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r>
        <w:drawing>
          <wp:inline distT="114300" distB="114300" distL="114300" distR="114300">
            <wp:extent cx="5730875" cy="25781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6"/>
                    <a:srcRect/>
                    <a:stretch>
                      <a:fillRect/>
                    </a:stretch>
                  </pic:blipFill>
                  <pic:spPr>
                    <a:xfrm>
                      <a:off x="0" y="0"/>
                      <a:ext cx="5731200" cy="2578100"/>
                    </a:xfrm>
                    <a:prstGeom prst="rect">
                      <a:avLst/>
                    </a:prstGeom>
                  </pic:spPr>
                </pic:pic>
              </a:graphicData>
            </a:graphic>
          </wp:inline>
        </w:drawing>
      </w:r>
      <w:r>
        <w:rPr>
          <w:rtl w:val="0"/>
        </w:rPr>
        <w:t>Chỗ này là 1 cái ko cần bắt buộc điền, những chô bắt buộc điền hãy thêm dấu *</w:t>
      </w:r>
    </w:p>
    <w:p w14:paraId="00000002">
      <w:r>
        <w:rPr>
          <w:rtl w:val="0"/>
        </w:rPr>
        <w:t>STK + ngân hàng cũng k bắt buộc (Vì đôi khi có mấy vụ chỉ có số đt zalo mà đưa tiền mặt chẳng hạn)</w:t>
      </w:r>
    </w:p>
    <w:p w14:paraId="00000003">
      <w:r>
        <w:rPr>
          <w:rtl w:val="0"/>
        </w:rPr>
        <w:t>Các thông tin bắt buộc: Tên đối tượng, chi tiết vụ việc</w:t>
      </w:r>
    </w:p>
    <w:p w14:paraId="00000004">
      <w:r>
        <w:rPr>
          <w:rtl w:val="0"/>
        </w:rPr>
        <w:t>Người xác thực và zalo xác thực</w:t>
      </w:r>
    </w:p>
    <w:p w14:paraId="00000005"/>
    <w:p w14:paraId="00000006"/>
    <w:p w14:paraId="00000007">
      <w:r>
        <w:rPr>
          <w:rtl w:val="0"/>
        </w:rPr>
        <w:t>Thêm giúp a 1 trường ngay dưới tài khoản ngân hàng là Tên chủ tài khoản (Vì đôi khi thằng lừa đảo nó để tên FB là Tuấn Võ đi chẳng hạn thì nó chỉ là tên fake nhưng chủ tk là Nguyễn Phạm Tuân thì cần thêm trường này</w:t>
      </w:r>
    </w:p>
    <w:p w14:paraId="00000008">
      <w:r>
        <w:rPr>
          <w:rtl w:val="0"/>
        </w:rPr>
        <w:t>Và logic khi có cả 2 trường tên , thì sẽ hiện tên chủ tài khoản mà ko hiện tên đối tượng</w:t>
      </w:r>
    </w:p>
    <w:p w14:paraId="00000009"/>
    <w:p w14:paraId="0000000A"/>
    <w:p w14:paraId="0000000B">
      <w:r>
        <w:rPr>
          <w:rtl w:val="0"/>
        </w:rPr>
        <w:t>Đổi link đăng nhập admin cho bảo mật hơn</w:t>
      </w:r>
    </w:p>
    <w:p w14:paraId="0000000C">
      <w:r>
        <w:rPr>
          <w:rtl w:val="0"/>
        </w:rPr>
        <w:t>checkzone.vn/admin_loginzone</w:t>
      </w:r>
    </w:p>
    <w:p w14:paraId="0000000D">
      <w:r>
        <w:rPr>
          <w:rtl w:val="0"/>
        </w:rPr>
        <w:t>đổi pass dùm a thành Abczyy1@@!</w:t>
      </w:r>
    </w:p>
    <w:p w14:paraId="0000000E">
      <w:r>
        <w:drawing>
          <wp:inline distT="114300" distB="114300" distL="114300" distR="114300">
            <wp:extent cx="5730875" cy="60960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7"/>
                    <a:srcRect/>
                    <a:stretch>
                      <a:fillRect/>
                    </a:stretch>
                  </pic:blipFill>
                  <pic:spPr>
                    <a:xfrm>
                      <a:off x="0" y="0"/>
                      <a:ext cx="5731200" cy="6096000"/>
                    </a:xfrm>
                    <a:prstGeom prst="rect">
                      <a:avLst/>
                    </a:prstGeom>
                  </pic:spPr>
                </pic:pic>
              </a:graphicData>
            </a:graphic>
          </wp:inline>
        </w:drawing>
      </w:r>
      <w:r>
        <w:rPr>
          <w:rtl w:val="0"/>
        </w:rPr>
        <w:br w:type="textWrapping"/>
      </w:r>
      <w:r>
        <w:rPr>
          <w:rtl w:val="0"/>
        </w:rPr>
        <w:t>Nhưng cái về quy chế, chính sách ko hiện ra tin tức như này (E cho nó 1 cái thể loại riêng để ko hiện ra là đc)</w:t>
      </w:r>
      <w:r>
        <w:rPr>
          <w:rtl w:val="0"/>
        </w:rPr>
        <w:br w:type="textWrapping"/>
      </w:r>
      <w:r>
        <w:rPr>
          <w:rtl w:val="0"/>
        </w:rPr>
        <w:t>NHập vào chữ tin tức mới vào trang tin tức , và chỗ này chỉ hiện khung 3 x1 cái mới nhất thôi , cho hiệu ứng bị roll phải mỗi 3s/ max hiện ra tầm 9 tin mới nhất thôi</w:t>
      </w:r>
      <w:r>
        <w:rPr>
          <w:rtl w:val="0"/>
        </w:rPr>
        <w:br w:type="textWrapping"/>
      </w:r>
      <w:r>
        <w:rPr>
          <w:rtl w:val="0"/>
        </w:rPr>
        <w:t>có nút xem tất cả tin tức ở dưới cũng để vào trang tin tức luôn</w:t>
      </w:r>
    </w:p>
    <w:p w14:paraId="0000000F"/>
    <w:p w14:paraId="00000010"/>
    <w:p w14:paraId="00000011">
      <w:r>
        <w:drawing>
          <wp:inline distT="114300" distB="114300" distL="114300" distR="114300">
            <wp:extent cx="5248275" cy="299085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8"/>
                    <a:srcRect/>
                    <a:stretch>
                      <a:fillRect/>
                    </a:stretch>
                  </pic:blipFill>
                  <pic:spPr>
                    <a:xfrm>
                      <a:off x="0" y="0"/>
                      <a:ext cx="5248275" cy="2990850"/>
                    </a:xfrm>
                    <a:prstGeom prst="rect">
                      <a:avLst/>
                    </a:prstGeom>
                  </pic:spPr>
                </pic:pic>
              </a:graphicData>
            </a:graphic>
          </wp:inline>
        </w:drawing>
      </w:r>
    </w:p>
    <w:p w14:paraId="00000012">
      <w:r>
        <w:rPr>
          <w:rtl w:val="0"/>
        </w:rPr>
        <w:t>Tải ảnh hồ sơ uy tín chưa lưu đc</w:t>
      </w:r>
    </w:p>
    <w:p w14:paraId="00000013"/>
    <w:p w14:paraId="00000014">
      <w:r>
        <w:rPr>
          <w:rtl w:val="0"/>
        </w:rPr>
        <w:t>Chưa có chỗ add stk đã xác thực nha ní</w:t>
      </w:r>
    </w:p>
    <w:p w14:paraId="00000015"/>
    <w:p w14:paraId="00000016"/>
    <w:p w14:paraId="00000017">
      <w:r>
        <w:drawing>
          <wp:inline distT="114300" distB="114300" distL="114300" distR="114300">
            <wp:extent cx="5730875" cy="2933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9"/>
                    <a:srcRect/>
                    <a:stretch>
                      <a:fillRect/>
                    </a:stretch>
                  </pic:blipFill>
                  <pic:spPr>
                    <a:xfrm>
                      <a:off x="0" y="0"/>
                      <a:ext cx="5731200" cy="2933700"/>
                    </a:xfrm>
                    <a:prstGeom prst="rect">
                      <a:avLst/>
                    </a:prstGeom>
                  </pic:spPr>
                </pic:pic>
              </a:graphicData>
            </a:graphic>
          </wp:inline>
        </w:drawing>
      </w:r>
    </w:p>
    <w:p w14:paraId="00000018">
      <w:r>
        <w:rPr>
          <w:rtl w:val="0"/>
        </w:rPr>
        <w:t>ở trang hồ sơ uy tín</w:t>
      </w:r>
    </w:p>
    <w:p w14:paraId="00000019">
      <w:r>
        <w:rPr>
          <w:rtl w:val="0"/>
        </w:rPr>
        <w:t>thêm dùm 1  nút : ĐĂNG KÝ LÀM HỒ SƠ UY TÍN</w:t>
      </w:r>
    </w:p>
    <w:p w14:paraId="0000001A">
      <w:r>
        <w:rPr>
          <w:rtl w:val="0"/>
        </w:rPr>
        <w:t>“Bạn muốn đăng độ tin cậy cho thương hiệu của mình trong mắt khách hàng? Hãy tạo Hồ sơ Uy tín để được xác minh và hiển thị trên CheckZone - Được xác minh, tăng niềm tin và giúp khách hàng an tâm giao dịch”</w:t>
      </w:r>
    </w:p>
    <w:p w14:paraId="0000001B">
      <w:r>
        <w:rPr>
          <w:rtl w:val="0"/>
        </w:rPr>
        <w:t>Xong bấm vào qua 1 trang đăng ký hồ sơ uy tín</w:t>
      </w:r>
    </w:p>
    <w:p w14:paraId="0000001C">
      <w:r>
        <w:rPr>
          <w:rtl w:val="0"/>
        </w:rPr>
        <w:t>Cho điền form</w:t>
      </w:r>
    </w:p>
    <w:p w14:paraId="0000001D">
      <w:r>
        <w:rPr>
          <w:rtl w:val="0"/>
        </w:rPr>
        <w:t>Tên của bạn:</w:t>
      </w:r>
    </w:p>
    <w:p w14:paraId="0000001E">
      <w:r>
        <w:rPr>
          <w:rtl w:val="0"/>
        </w:rPr>
        <w:t>Tên thương hiệu (nếu có):</w:t>
      </w:r>
    </w:p>
    <w:p w14:paraId="0000001F">
      <w:r>
        <w:rPr>
          <w:rtl w:val="0"/>
        </w:rPr>
        <w:t xml:space="preserve">Sđt/ zalo liên hệ:  </w:t>
      </w:r>
      <w:r>
        <w:rPr>
          <w:rtl w:val="0"/>
        </w:rPr>
        <w:br w:type="textWrapping"/>
      </w:r>
      <w:r>
        <w:rPr>
          <w:rtl w:val="0"/>
        </w:rPr>
        <w:t xml:space="preserve">Lĩnh vực hoạt động: </w:t>
      </w:r>
    </w:p>
    <w:p w14:paraId="00000020">
      <w:r>
        <w:rPr>
          <w:rtl w:val="0"/>
        </w:rPr>
        <w:t>Mô tả chi tiết hồ sơ năng lực:</w:t>
      </w:r>
    </w:p>
    <w:p w14:paraId="00000021">
      <w:r>
        <w:rPr>
          <w:rtl w:val="0"/>
        </w:rPr>
        <w:t>Chọn gói hồ sơ muốn đăng ký</w:t>
      </w:r>
    </w:p>
    <w:p w14:paraId="00000022">
      <w:pPr>
        <w:numPr>
          <w:ilvl w:val="0"/>
          <w:numId w:val="1"/>
        </w:numPr>
        <w:ind w:left="720" w:hanging="360"/>
        <w:rPr>
          <w:u w:val="none"/>
        </w:rPr>
      </w:pPr>
      <w:r>
        <w:rPr>
          <w:rtl w:val="0"/>
        </w:rPr>
        <w:t xml:space="preserve">Gói Vàng: 500,000 VND </w:t>
      </w:r>
    </w:p>
    <w:p w14:paraId="00000023">
      <w:pPr>
        <w:numPr>
          <w:ilvl w:val="0"/>
          <w:numId w:val="1"/>
        </w:numPr>
        <w:ind w:left="720" w:hanging="360"/>
        <w:rPr>
          <w:u w:val="none"/>
        </w:rPr>
      </w:pPr>
      <w:r>
        <w:rPr>
          <w:rtl w:val="0"/>
        </w:rPr>
        <w:t>Gói Bạch Kim: 1,000,000 VND</w:t>
      </w:r>
    </w:p>
    <w:p w14:paraId="00000024">
      <w:pPr>
        <w:numPr>
          <w:ilvl w:val="0"/>
          <w:numId w:val="1"/>
        </w:numPr>
        <w:ind w:left="720" w:hanging="360"/>
        <w:rPr>
          <w:u w:val="none"/>
        </w:rPr>
      </w:pPr>
      <w:r>
        <w:rPr>
          <w:rtl w:val="0"/>
        </w:rPr>
        <w:t>Gói Kim Cương: 2,000,000 VND</w:t>
      </w:r>
    </w:p>
    <w:p w14:paraId="00000025">
      <w:pPr>
        <w:numPr>
          <w:ilvl w:val="0"/>
          <w:numId w:val="1"/>
        </w:numPr>
        <w:ind w:left="720" w:hanging="360"/>
        <w:rPr>
          <w:u w:val="none"/>
        </w:rPr>
      </w:pPr>
      <w:r>
        <w:rPr>
          <w:rtl w:val="0"/>
        </w:rPr>
        <w:t xml:space="preserve">Gói Elite: 3,000,000 VND </w:t>
      </w:r>
    </w:p>
    <w:p w14:paraId="00000026"/>
    <w:p w14:paraId="00000027"/>
    <w:p w14:paraId="00000028"/>
    <w:p w14:paraId="00000029">
      <w:pPr>
        <w:numPr>
          <w:ilvl w:val="0"/>
          <w:numId w:val="2"/>
        </w:numPr>
        <w:ind w:left="720" w:hanging="360"/>
        <w:rPr>
          <w:i/>
          <w:iCs/>
        </w:rPr>
      </w:pPr>
      <w:r>
        <w:rPr>
          <w:i/>
          <w:iCs/>
          <w:rtl w:val="0"/>
        </w:rPr>
        <w:t>thêm đoạn giải thích ở dưới</w:t>
      </w:r>
    </w:p>
    <w:p w14:paraId="0000002A">
      <w:pPr>
        <w:rPr>
          <w:b/>
          <w:bCs/>
          <w:sz w:val="30"/>
          <w:szCs w:val="30"/>
        </w:rPr>
      </w:pPr>
      <w:r>
        <w:rPr>
          <w:b/>
          <w:bCs/>
          <w:sz w:val="30"/>
          <w:szCs w:val="30"/>
          <w:rtl w:val="0"/>
        </w:rPr>
        <w:t>Về gói Hồ sơ Uy tín</w:t>
      </w:r>
    </w:p>
    <w:p w14:paraId="0000002B">
      <w:pPr>
        <w:spacing w:before="240" w:after="240"/>
      </w:pPr>
      <w:r>
        <w:rPr>
          <w:rtl w:val="0"/>
        </w:rPr>
        <w:t xml:space="preserve">Khoản phí đăng ký Hồ sơ Uy tín là </w:t>
      </w:r>
      <w:r>
        <w:rPr>
          <w:b/>
          <w:bCs/>
          <w:rtl w:val="0"/>
        </w:rPr>
        <w:t>khoản ký quỹ bảo chứng</w:t>
      </w:r>
      <w:r>
        <w:rPr>
          <w:rtl w:val="0"/>
        </w:rPr>
        <w:t xml:space="preserve"> do chủ hồ sơ nộp vào nền tảng CheckZone nhằm tăng mức độ tin cậy khi tham gia giao dịch.</w:t>
      </w:r>
    </w:p>
    <w:p w14:paraId="0000002C">
      <w:pPr>
        <w:spacing w:before="240" w:after="240"/>
      </w:pPr>
      <w:r>
        <w:rPr>
          <w:rtl w:val="0"/>
        </w:rPr>
        <w:t xml:space="preserve">Khoản ký quỹ này được CheckZone quản lý và </w:t>
      </w:r>
      <w:r>
        <w:rPr>
          <w:b/>
          <w:bCs/>
          <w:rtl w:val="0"/>
        </w:rPr>
        <w:t>có thể được sử dụng để hỗ trợ giải quyết các tranh chấp, bồi hoàn hoặc bảo vệ quyền lợi của người giao dịch</w:t>
      </w:r>
      <w:r>
        <w:rPr>
          <w:rtl w:val="0"/>
        </w:rPr>
        <w:t xml:space="preserve">, theo đúng </w:t>
      </w:r>
      <w:r>
        <w:rPr>
          <w:b/>
          <w:bCs/>
          <w:rtl w:val="0"/>
        </w:rPr>
        <w:t>Chính sách Ký quỹ và Bảo vệ giao dịch</w:t>
      </w:r>
      <w:r>
        <w:rPr>
          <w:rtl w:val="0"/>
        </w:rPr>
        <w:t xml:space="preserve"> của nền tảng.</w:t>
      </w:r>
    </w:p>
    <w:p w14:paraId="0000002D">
      <w:pPr>
        <w:spacing w:before="240" w:after="240"/>
      </w:pPr>
      <w:r>
        <w:rPr>
          <w:rtl w:val="0"/>
        </w:rPr>
        <w:t xml:space="preserve">Việc tham gia Hồ sơ Uy tín </w:t>
      </w:r>
      <w:r>
        <w:rPr>
          <w:b/>
          <w:bCs/>
          <w:rtl w:val="0"/>
        </w:rPr>
        <w:t>không đồng nghĩa CheckZone bảo lãnh cho mọi giao dịch</w:t>
      </w:r>
      <w:r>
        <w:rPr>
          <w:rtl w:val="0"/>
        </w:rPr>
        <w:t>, mà là cơ chế tăng cường niềm tin và hỗ trợ xử lý khi phát sinh sự cố theo phạm vi và điều kiện được quy định.</w:t>
      </w:r>
    </w:p>
    <w:p w14:paraId="0000002E">
      <w:pPr>
        <w:rPr>
          <w:b/>
          <w:bCs/>
          <w:sz w:val="30"/>
          <w:szCs w:val="30"/>
        </w:rPr>
      </w:pPr>
      <w:r>
        <w:rPr>
          <w:b/>
          <w:bCs/>
          <w:sz w:val="30"/>
          <w:szCs w:val="30"/>
          <w:rtl w:val="0"/>
        </w:rPr>
        <w:t>Chính sách sử dụng khoản ký quỹ</w:t>
      </w:r>
    </w:p>
    <w:p w14:paraId="0000002F">
      <w:pPr>
        <w:numPr>
          <w:ilvl w:val="0"/>
          <w:numId w:val="3"/>
        </w:numPr>
        <w:spacing w:before="240" w:after="0" w:afterAutospacing="0"/>
        <w:ind w:left="720" w:hanging="360"/>
      </w:pPr>
      <w:r>
        <w:rPr>
          <w:rtl w:val="0"/>
        </w:rPr>
        <w:t>Khoản ký quỹ thuộc quyền quản lý của CheckZone trong thời gian Hồ sơ Uy tín còn hiệu lực.</w:t>
      </w:r>
    </w:p>
    <w:p w14:paraId="00000030">
      <w:pPr>
        <w:numPr>
          <w:ilvl w:val="0"/>
          <w:numId w:val="3"/>
        </w:numPr>
        <w:spacing w:before="0" w:beforeAutospacing="0" w:after="0" w:afterAutospacing="0"/>
        <w:ind w:left="720" w:hanging="360"/>
      </w:pPr>
      <w:r>
        <w:rPr>
          <w:rtl w:val="0"/>
        </w:rPr>
        <w:t xml:space="preserve">Chỉ được sử dụng theo các trường hợp quy định trong </w:t>
      </w:r>
      <w:r>
        <w:rPr>
          <w:b/>
          <w:bCs/>
          <w:rtl w:val="0"/>
        </w:rPr>
        <w:t>Chính sách Ký quỹ và Bảo vệ giao dịch</w:t>
      </w:r>
      <w:r>
        <w:rPr>
          <w:rtl w:val="0"/>
        </w:rPr>
        <w:t>.</w:t>
      </w:r>
    </w:p>
    <w:p w14:paraId="00000031">
      <w:pPr>
        <w:numPr>
          <w:ilvl w:val="0"/>
          <w:numId w:val="3"/>
        </w:numPr>
        <w:spacing w:before="0" w:beforeAutospacing="0" w:after="0" w:afterAutospacing="0"/>
        <w:ind w:left="720" w:hanging="360"/>
      </w:pPr>
      <w:r>
        <w:rPr>
          <w:rtl w:val="0"/>
        </w:rPr>
        <w:t>Chủ hồ sơ có quyền yêu cầu hoàn trả khoản ký quỹ khi chấm dứt tham gia chương trình, sau khi hoàn tất các nghĩa vụ và không còn tranh chấp hoặc khiếu nại đang xử lý theo quy định của chính sách ký quỹ</w:t>
      </w:r>
    </w:p>
    <w:p w14:paraId="00000032">
      <w:pPr>
        <w:numPr>
          <w:ilvl w:val="0"/>
          <w:numId w:val="3"/>
        </w:numPr>
        <w:spacing w:before="0" w:beforeAutospacing="0" w:after="240"/>
        <w:ind w:left="720" w:hanging="360"/>
      </w:pPr>
      <w:r>
        <w:rPr>
          <w:rtl w:val="0"/>
        </w:rPr>
        <w:t xml:space="preserve">Tài khoản ký quỹ được xử lý theo quy định của </w:t>
      </w:r>
      <w:r>
        <w:rPr>
          <w:b/>
          <w:bCs/>
          <w:rtl w:val="0"/>
        </w:rPr>
        <w:t>Chính sách Ký Quỹ</w:t>
      </w:r>
    </w:p>
    <w:p w14:paraId="00000033">
      <w:pPr>
        <w:spacing w:before="240" w:after="240"/>
        <w:ind w:left="600" w:right="600" w:firstLine="0"/>
      </w:pPr>
    </w:p>
    <w:p w14:paraId="00000034">
      <w:r>
        <w:rPr>
          <w:rtl w:val="0"/>
        </w:rPr>
        <w:t>XONG THÔNG TIN này đc vào discord luôn , ko cần vào trang admin</w:t>
      </w:r>
    </w:p>
    <w:p w14:paraId="00000035"/>
    <w:p w14:paraId="00000036"/>
    <w:p w14:paraId="00000037">
      <w:r>
        <w:drawing>
          <wp:inline distT="114300" distB="114300" distL="114300" distR="114300">
            <wp:extent cx="5730875" cy="51308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referRelativeResize="0"/>
                  </pic:nvPicPr>
                  <pic:blipFill>
                    <a:blip r:embed="rId10"/>
                    <a:srcRect/>
                    <a:stretch>
                      <a:fillRect/>
                    </a:stretch>
                  </pic:blipFill>
                  <pic:spPr>
                    <a:xfrm>
                      <a:off x="0" y="0"/>
                      <a:ext cx="5731200" cy="5130800"/>
                    </a:xfrm>
                    <a:prstGeom prst="rect">
                      <a:avLst/>
                    </a:prstGeom>
                  </pic:spPr>
                </pic:pic>
              </a:graphicData>
            </a:graphic>
          </wp:inline>
        </w:drawing>
      </w:r>
    </w:p>
    <w:p w14:paraId="00000038">
      <w:r>
        <w:rPr>
          <w:rtl w:val="0"/>
        </w:rPr>
        <w:t>Bỏ chữ ngành chỗ này đi</w:t>
      </w:r>
    </w:p>
    <w:p w14:paraId="00000039">
      <w:r>
        <w:rPr>
          <w:rtl w:val="0"/>
        </w:rPr>
        <w:t>Sửa chữ mô tả tiểu thương thành chữ HỒ SƠ NĂNG LỰC</w:t>
      </w:r>
    </w:p>
    <w:p w14:paraId="0000003A"/>
    <w:p w14:paraId="0000003B">
      <w:r>
        <w:rPr>
          <w:rtl w:val="0"/>
        </w:rPr>
        <w:t>Nếu ko điền trường telegram thì ko hiện ở ngoài web</w:t>
      </w:r>
    </w:p>
    <w:p w14:paraId="0000003C">
      <w:r>
        <w:drawing>
          <wp:inline distT="114300" distB="114300" distL="114300" distR="114300">
            <wp:extent cx="5730875" cy="50673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1"/>
                    <a:srcRect/>
                    <a:stretch>
                      <a:fillRect/>
                    </a:stretch>
                  </pic:blipFill>
                  <pic:spPr>
                    <a:xfrm>
                      <a:off x="0" y="0"/>
                      <a:ext cx="5731200" cy="5067300"/>
                    </a:xfrm>
                    <a:prstGeom prst="rect">
                      <a:avLst/>
                    </a:prstGeom>
                  </pic:spPr>
                </pic:pic>
              </a:graphicData>
            </a:graphic>
          </wp:inline>
        </w:drawing>
      </w:r>
      <w:r>
        <w:rPr>
          <w:rtl w:val="0"/>
        </w:rPr>
        <w:t>mục thêm tin tức này a thấy chưa chuẩn cấu trúc SEO lắm á, e chỉnh lại đc k</w:t>
      </w:r>
    </w:p>
    <w:p w14:paraId="0000003D"/>
    <w:p w14:paraId="0000003E">
      <w:r>
        <w:drawing>
          <wp:inline distT="114300" distB="114300" distL="114300" distR="114300">
            <wp:extent cx="5943600" cy="348107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12"/>
                    <a:srcRect/>
                    <a:stretch>
                      <a:fillRect/>
                    </a:stretch>
                  </pic:blipFill>
                  <pic:spPr>
                    <a:xfrm>
                      <a:off x="0" y="0"/>
                      <a:ext cx="5943600" cy="3481074"/>
                    </a:xfrm>
                    <a:prstGeom prst="rect">
                      <a:avLst/>
                    </a:prstGeom>
                  </pic:spPr>
                </pic:pic>
              </a:graphicData>
            </a:graphic>
          </wp:inline>
        </w:drawing>
      </w:r>
    </w:p>
    <w:p w14:paraId="0000003F">
      <w:r>
        <w:rPr>
          <w:rtl w:val="0"/>
        </w:rPr>
        <w:t>Tối thiểu a nghĩ nên như cái này</w:t>
      </w:r>
    </w:p>
    <w:p w14:paraId="00000040">
      <w:r>
        <w:fldChar w:fldCharType="begin"/>
      </w:r>
      <w:r>
        <w:instrText xml:space="preserve"> HYPERLINK "http://azonevietnam.com/admin" \h </w:instrText>
      </w:r>
      <w:r>
        <w:fldChar w:fldCharType="separate"/>
      </w:r>
      <w:r>
        <w:rPr>
          <w:color w:val="1155CC"/>
          <w:u w:val="single"/>
          <w:rtl w:val="0"/>
        </w:rPr>
        <w:t>azonevietnam.com/admin</w:t>
      </w:r>
      <w:r>
        <w:rPr>
          <w:color w:val="1155CC"/>
          <w:u w:val="single"/>
          <w:rtl w:val="0"/>
        </w:rPr>
        <w:fldChar w:fldCharType="end"/>
      </w:r>
    </w:p>
    <w:p w14:paraId="00000041">
      <w:r>
        <w:rPr>
          <w:rtl w:val="0"/>
        </w:rPr>
        <w:t>admin</w:t>
      </w:r>
    </w:p>
    <w:p w14:paraId="00000042">
      <w:r>
        <w:rPr>
          <w:rtl w:val="0"/>
        </w:rPr>
        <w:t>admin</w:t>
      </w:r>
    </w:p>
    <w:p w14:paraId="00000043">
      <w:r>
        <w:rPr>
          <w:rtl w:val="0"/>
        </w:rPr>
        <w:t>e vào xem nha</w:t>
      </w:r>
    </w:p>
    <w:p w14:paraId="00000044"/>
    <w:p w14:paraId="00000045"/>
    <w:p w14:paraId="00000046"/>
    <w:p w14:paraId="00000047">
      <w:r>
        <w:rPr>
          <w:rFonts w:ascii="Roboto" w:hAnsi="Roboto" w:eastAsia="Roboto" w:cs="Roboto"/>
          <w:sz w:val="23"/>
          <w:szCs w:val="23"/>
          <w:shd w:val="clear" w:fill="EEEEEE"/>
          <w:rtl w:val="0"/>
        </w:rPr>
        <w:t xml:space="preserve">1. </w:t>
      </w:r>
      <w:r>
        <w:rPr>
          <w:rFonts w:ascii="Roboto" w:hAnsi="Roboto" w:eastAsia="Roboto" w:cs="Roboto"/>
          <w:b/>
          <w:bCs/>
          <w:sz w:val="23"/>
          <w:szCs w:val="23"/>
          <w:shd w:val="clear" w:fill="EEEEEE"/>
          <w:rtl w:val="0"/>
        </w:rPr>
        <w:t>Copy</w:t>
      </w:r>
      <w:r>
        <w:rPr>
          <w:rFonts w:ascii="Roboto" w:hAnsi="Roboto" w:eastAsia="Roboto" w:cs="Roboto"/>
          <w:sz w:val="23"/>
          <w:szCs w:val="23"/>
          <w:shd w:val="clear" w:fill="EEEEEE"/>
          <w:rtl w:val="0"/>
        </w:rPr>
        <w:t xml:space="preserve"> the meta tag below, and paste it into your site's home page. It should go in the </w:t>
      </w:r>
      <w:r>
        <w:rPr>
          <w:rFonts w:ascii="Roboto Mono" w:hAnsi="Roboto Mono" w:eastAsia="Roboto Mono" w:cs="Roboto Mono"/>
          <w:color w:val="188038"/>
          <w:sz w:val="23"/>
          <w:szCs w:val="23"/>
          <w:shd w:val="clear" w:fill="EEEEEE"/>
          <w:rtl w:val="0"/>
        </w:rPr>
        <w:t>&lt;head&gt;</w:t>
      </w:r>
      <w:r>
        <w:rPr>
          <w:rFonts w:ascii="Roboto" w:hAnsi="Roboto" w:eastAsia="Roboto" w:cs="Roboto"/>
          <w:sz w:val="23"/>
          <w:szCs w:val="23"/>
          <w:shd w:val="clear" w:fill="EEEEEE"/>
          <w:rtl w:val="0"/>
        </w:rPr>
        <w:t xml:space="preserve"> section, before the first </w:t>
      </w:r>
      <w:r>
        <w:rPr>
          <w:rFonts w:ascii="Roboto Mono" w:hAnsi="Roboto Mono" w:eastAsia="Roboto Mono" w:cs="Roboto Mono"/>
          <w:color w:val="188038"/>
          <w:sz w:val="23"/>
          <w:szCs w:val="23"/>
          <w:shd w:val="clear" w:fill="EEEEEE"/>
          <w:rtl w:val="0"/>
        </w:rPr>
        <w:t>&lt;body&gt;</w:t>
      </w:r>
      <w:r>
        <w:rPr>
          <w:rFonts w:ascii="Roboto" w:hAnsi="Roboto" w:eastAsia="Roboto" w:cs="Roboto"/>
          <w:sz w:val="23"/>
          <w:szCs w:val="23"/>
          <w:shd w:val="clear" w:fill="EEEEEE"/>
          <w:rtl w:val="0"/>
        </w:rPr>
        <w:t xml:space="preserve"> section.</w:t>
      </w:r>
      <w:r>
        <w:rPr>
          <w:rtl w:val="0"/>
        </w:rPr>
        <w:t xml:space="preserve"> </w:t>
      </w:r>
    </w:p>
    <w:p w14:paraId="00000048">
      <w:r>
        <w:rPr>
          <w:rtl w:val="0"/>
        </w:rPr>
        <w:t>&lt;meta name="google-site-verification" content="N8lv_NLk3gpZCullSqeXw0zqcfF-anA0oMKR3AL1VD0" /&gt;</w:t>
      </w:r>
    </w:p>
    <w:p w14:paraId="00000049"/>
    <w:p w14:paraId="0000004A">
      <w:r>
        <w:rPr>
          <w:rtl w:val="0"/>
        </w:rPr>
        <w:t>Add cái này hộ a để a verify Google Search Console</w:t>
      </w:r>
    </w:p>
    <w:p w14:paraId="0000004B"/>
    <w:p w14:paraId="0000004C"/>
    <w:p w14:paraId="0000004E">
      <w:bookmarkStart w:id="0" w:name="_GoBack"/>
      <w:bookmarkEnd w:id="0"/>
    </w:p>
    <w:p w14:paraId="0000004F"/>
    <w:p w14:paraId="00000050"/>
    <w:p w14:paraId="00000051">
      <w:r>
        <w:drawing>
          <wp:inline distT="114300" distB="114300" distL="114300" distR="114300">
            <wp:extent cx="5730875" cy="36576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13"/>
                    <a:srcRect/>
                    <a:stretch>
                      <a:fillRect/>
                    </a:stretch>
                  </pic:blipFill>
                  <pic:spPr>
                    <a:xfrm>
                      <a:off x="0" y="0"/>
                      <a:ext cx="5731200" cy="3657600"/>
                    </a:xfrm>
                    <a:prstGeom prst="rect">
                      <a:avLst/>
                    </a:prstGeom>
                  </pic:spPr>
                </pic:pic>
              </a:graphicData>
            </a:graphic>
          </wp:inline>
        </w:drawing>
      </w:r>
    </w:p>
    <w:p w14:paraId="00000052">
      <w:r>
        <w:rPr>
          <w:rtl w:val="0"/>
        </w:rPr>
        <w:t>cho phép đặt url (username) cho hồ sơ uy tín</w:t>
      </w:r>
    </w:p>
    <w:p w14:paraId="00000053">
      <w:r>
        <w:rPr>
          <w:rtl w:val="0"/>
        </w:rPr>
        <w:t xml:space="preserve">Ví dụ user là shop Topzone </w:t>
      </w:r>
    </w:p>
    <w:p w14:paraId="00000054">
      <w:r>
        <w:rPr>
          <w:rtl w:val="0"/>
        </w:rPr>
        <w:t>user muốn hồ sơ của họ  là https://checkzone.vn/legit/topzone_shop thay vì là https://checkzone.vn/legit/ *stt* như hiện tại thì họ sẽ đăng ký với a, a sẽ chỉnh đc url đó</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A15AA288-0A4C-4A31-936C-7B30E7E8221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811C789-3B55-43F8-A808-A01E45AA5A72}"/>
  </w:font>
  <w:font w:name="Wingdings">
    <w:panose1 w:val="05000000000000000000"/>
    <w:charset w:val="02"/>
    <w:family w:val="auto"/>
    <w:pitch w:val="default"/>
    <w:sig w:usb0="00000000" w:usb1="00000000" w:usb2="00000000" w:usb3="00000000" w:csb0="80000000" w:csb1="00000000"/>
    <w:embedRegular r:id="rId3" w:fontKey="{E40C347C-16EE-437D-92C3-26A864E0B597}"/>
  </w:font>
  <w:font w:name="Calibri">
    <w:panose1 w:val="020F0502020204030204"/>
    <w:charset w:val="00"/>
    <w:family w:val="swiss"/>
    <w:pitch w:val="default"/>
    <w:sig w:usb0="E4002EFF" w:usb1="C200247B" w:usb2="00000009" w:usb3="00000000" w:csb0="200001FF" w:csb1="00000000"/>
    <w:embedRegular r:id="rId4" w:fontKey="{83019CEC-F601-40D7-8C5D-C96AC841F083}"/>
  </w:font>
  <w:font w:name="Roboto">
    <w:altName w:val="Segoe Print"/>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614D2157-7478-4CE7-8345-04619B56F8D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B1127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8</Pages>
  <Words>795</Words>
  <Characters>2843</Characters>
  <TotalTime>0</TotalTime>
  <ScaleCrop>false</ScaleCrop>
  <LinksUpToDate>false</LinksUpToDate>
  <CharactersWithSpaces>3591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2026-08-04T16:26:36Z</dcterms:created>
  <dc:creator>ACER</dc:creator>
  <cp:lastModifiedBy>Tùng Nguyễn</cp:lastModifiedBy>
  <dcterms:modified xsi:type="dcterms:W3CDTF">2026-08-04T16:27:27Z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eyJoZGlkIjoiOTg1NDE4YWQyYzE5YTAxNjliN2RhN2I4YjA4YTVmNmUiLCJ1c2VySWQiOiIxMzkxOTY3NTg4MjMzIn0=</vt:lpwstr>
  </property>
  <property fmtid="{D5CDD505-2E9C-101B-9397-08002B2CF9AE}" pid="3" name="KSOProductBuildVer">
    <vt:lpwstr>1033-12.1.0.28032</vt:lpwstr>
  </property>
  <property fmtid="{D5CDD505-2E9C-101B-9397-08002B2CF9AE}" pid="4" name="ICV">
    <vt:lpwstr>C91523AC22C040F7BF4E07B93BA06B5C_12</vt:lpwstr>
  </property>
</Properties>
</file>