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F185" w14:textId="77777777" w:rsidR="002F1D42" w:rsidRDefault="00000000">
      <w:pPr>
        <w:spacing w:before="1400" w:after="220" w:line="300" w:lineRule="auto"/>
      </w:pPr>
      <w:r>
        <w:rPr>
          <w:b/>
          <w:bCs/>
          <w:color w:val="1B4E9B"/>
          <w:spacing w:val="60"/>
          <w:sz w:val="26"/>
          <w:szCs w:val="26"/>
        </w:rPr>
        <w:t>LAB 2</w:t>
      </w:r>
    </w:p>
    <w:p w14:paraId="560D21E7" w14:textId="77777777" w:rsidR="002F1D42" w:rsidRDefault="00000000">
      <w:pPr>
        <w:spacing w:after="220" w:line="660" w:lineRule="auto"/>
      </w:pPr>
      <w:r>
        <w:rPr>
          <w:b/>
          <w:bCs/>
          <w:sz w:val="50"/>
          <w:szCs w:val="50"/>
        </w:rPr>
        <w:t>ML Pipeline &amp; Experiment Tracking</w:t>
      </w:r>
    </w:p>
    <w:p w14:paraId="50DA89A9" w14:textId="77777777" w:rsidR="002F1D42" w:rsidRDefault="00000000">
      <w:pPr>
        <w:spacing w:after="480"/>
      </w:pPr>
      <w:r>
        <w:rPr>
          <w:i/>
          <w:iCs/>
          <w:color w:val="595959"/>
          <w:sz w:val="26"/>
          <w:szCs w:val="26"/>
        </w:rPr>
        <w:t>From one script to a pipeline you can reproduce, compare and promote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F1D42" w14:paraId="01BA7BF7" w14:textId="77777777">
        <w:trPr>
          <w:tblHeader/>
        </w:trPr>
        <w:tc>
          <w:tcPr>
            <w:tcW w:w="2200" w:type="dxa"/>
            <w:shd w:val="clear" w:color="auto" w:fill="EDF1F7"/>
            <w:tcMar>
              <w:top w:w="70" w:type="dxa"/>
              <w:left w:w="110" w:type="dxa"/>
              <w:bottom w:w="70" w:type="dxa"/>
              <w:right w:w="110" w:type="dxa"/>
            </w:tcMar>
          </w:tcPr>
          <w:p w14:paraId="6AE00410" w14:textId="77777777" w:rsidR="002F1D42" w:rsidRDefault="00000000">
            <w:pPr>
              <w:spacing w:line="250" w:lineRule="auto"/>
            </w:pPr>
            <w:r>
              <w:rPr>
                <w:b/>
                <w:bCs/>
                <w:color w:val="1B4E9B"/>
                <w:sz w:val="21"/>
                <w:szCs w:val="21"/>
              </w:rPr>
              <w:t>Field</w:t>
            </w:r>
          </w:p>
        </w:tc>
        <w:tc>
          <w:tcPr>
            <w:tcW w:w="7160" w:type="dxa"/>
            <w:shd w:val="clear" w:color="auto" w:fill="EDF1F7"/>
            <w:tcMar>
              <w:top w:w="70" w:type="dxa"/>
              <w:left w:w="110" w:type="dxa"/>
              <w:bottom w:w="70" w:type="dxa"/>
              <w:right w:w="110" w:type="dxa"/>
            </w:tcMar>
          </w:tcPr>
          <w:p w14:paraId="2F08DAB1" w14:textId="77777777" w:rsidR="002F1D42" w:rsidRDefault="00000000">
            <w:pPr>
              <w:spacing w:line="250" w:lineRule="auto"/>
            </w:pPr>
            <w:r>
              <w:rPr>
                <w:b/>
                <w:bCs/>
                <w:color w:val="1B4E9B"/>
                <w:sz w:val="21"/>
                <w:szCs w:val="21"/>
              </w:rPr>
              <w:t>Value</w:t>
            </w:r>
          </w:p>
        </w:tc>
      </w:tr>
      <w:tr w:rsidR="002F1D42" w14:paraId="746D9149" w14:textId="77777777">
        <w:tc>
          <w:tcPr>
            <w:tcW w:w="2200" w:type="dxa"/>
            <w:tcMar>
              <w:top w:w="70" w:type="dxa"/>
              <w:left w:w="110" w:type="dxa"/>
              <w:bottom w:w="70" w:type="dxa"/>
              <w:right w:w="110" w:type="dxa"/>
            </w:tcMar>
          </w:tcPr>
          <w:p w14:paraId="6A326707" w14:textId="77777777" w:rsidR="002F1D42" w:rsidRDefault="00000000">
            <w:pPr>
              <w:spacing w:line="250" w:lineRule="auto"/>
            </w:pPr>
            <w:r>
              <w:rPr>
                <w:sz w:val="22"/>
                <w:szCs w:val="22"/>
              </w:rPr>
              <w:t>Course</w:t>
            </w:r>
          </w:p>
        </w:tc>
        <w:tc>
          <w:tcPr>
            <w:tcW w:w="7160" w:type="dxa"/>
            <w:tcMar>
              <w:top w:w="70" w:type="dxa"/>
              <w:left w:w="110" w:type="dxa"/>
              <w:bottom w:w="70" w:type="dxa"/>
              <w:right w:w="110" w:type="dxa"/>
            </w:tcMar>
          </w:tcPr>
          <w:p w14:paraId="2AA76F82" w14:textId="77777777" w:rsidR="002F1D42" w:rsidRDefault="00000000">
            <w:pPr>
              <w:spacing w:line="250" w:lineRule="auto"/>
            </w:pPr>
            <w:r>
              <w:rPr>
                <w:sz w:val="22"/>
                <w:szCs w:val="22"/>
              </w:rPr>
              <w:t>DDM501 — AI in DevOps, DataOps, MLOps</w:t>
            </w:r>
          </w:p>
        </w:tc>
      </w:tr>
      <w:tr w:rsidR="002F1D42" w14:paraId="2F028E4B" w14:textId="77777777">
        <w:tc>
          <w:tcPr>
            <w:tcW w:w="2200" w:type="dxa"/>
            <w:tcMar>
              <w:top w:w="70" w:type="dxa"/>
              <w:left w:w="110" w:type="dxa"/>
              <w:bottom w:w="70" w:type="dxa"/>
              <w:right w:w="110" w:type="dxa"/>
            </w:tcMar>
          </w:tcPr>
          <w:p w14:paraId="2A6B8D2A" w14:textId="77777777" w:rsidR="002F1D42" w:rsidRDefault="00000000">
            <w:pPr>
              <w:spacing w:line="250" w:lineRule="auto"/>
            </w:pPr>
            <w:r>
              <w:rPr>
                <w:sz w:val="22"/>
                <w:szCs w:val="22"/>
              </w:rPr>
              <w:t>Session</w:t>
            </w:r>
          </w:p>
        </w:tc>
        <w:tc>
          <w:tcPr>
            <w:tcW w:w="7160" w:type="dxa"/>
            <w:tcMar>
              <w:top w:w="70" w:type="dxa"/>
              <w:left w:w="110" w:type="dxa"/>
              <w:bottom w:w="70" w:type="dxa"/>
              <w:right w:w="110" w:type="dxa"/>
            </w:tcMar>
          </w:tcPr>
          <w:p w14:paraId="7B135075" w14:textId="77777777" w:rsidR="002F1D42" w:rsidRDefault="00000000">
            <w:pPr>
              <w:spacing w:line="250" w:lineRule="auto"/>
            </w:pPr>
            <w:r>
              <w:rPr>
                <w:sz w:val="22"/>
                <w:szCs w:val="22"/>
              </w:rPr>
              <w:t>5 (Lab 2)</w:t>
            </w:r>
          </w:p>
        </w:tc>
      </w:tr>
      <w:tr w:rsidR="002F1D42" w14:paraId="574712F3" w14:textId="77777777">
        <w:tc>
          <w:tcPr>
            <w:tcW w:w="2200" w:type="dxa"/>
            <w:tcMar>
              <w:top w:w="70" w:type="dxa"/>
              <w:left w:w="110" w:type="dxa"/>
              <w:bottom w:w="70" w:type="dxa"/>
              <w:right w:w="110" w:type="dxa"/>
            </w:tcMar>
          </w:tcPr>
          <w:p w14:paraId="10199B68" w14:textId="77777777" w:rsidR="002F1D42" w:rsidRDefault="00000000">
            <w:pPr>
              <w:spacing w:line="250" w:lineRule="auto"/>
            </w:pPr>
            <w:r>
              <w:rPr>
                <w:sz w:val="22"/>
                <w:szCs w:val="22"/>
              </w:rPr>
              <w:t>Weight</w:t>
            </w:r>
          </w:p>
        </w:tc>
        <w:tc>
          <w:tcPr>
            <w:tcW w:w="7160" w:type="dxa"/>
            <w:tcMar>
              <w:top w:w="70" w:type="dxa"/>
              <w:left w:w="110" w:type="dxa"/>
              <w:bottom w:w="70" w:type="dxa"/>
              <w:right w:w="110" w:type="dxa"/>
            </w:tcMar>
          </w:tcPr>
          <w:p w14:paraId="416B952F" w14:textId="77777777" w:rsidR="002F1D42" w:rsidRDefault="00000000">
            <w:pPr>
              <w:spacing w:line="250" w:lineRule="auto"/>
            </w:pPr>
            <w:r>
              <w:rPr>
                <w:sz w:val="22"/>
                <w:szCs w:val="22"/>
              </w:rPr>
              <w:t>15% of the final grade (T2)</w:t>
            </w:r>
          </w:p>
        </w:tc>
      </w:tr>
      <w:tr w:rsidR="002F1D42" w14:paraId="34B67C39" w14:textId="77777777">
        <w:tc>
          <w:tcPr>
            <w:tcW w:w="2200" w:type="dxa"/>
            <w:tcMar>
              <w:top w:w="70" w:type="dxa"/>
              <w:left w:w="110" w:type="dxa"/>
              <w:bottom w:w="70" w:type="dxa"/>
              <w:right w:w="110" w:type="dxa"/>
            </w:tcMar>
          </w:tcPr>
          <w:p w14:paraId="1F24F7AB" w14:textId="77777777" w:rsidR="002F1D42" w:rsidRDefault="00000000">
            <w:pPr>
              <w:spacing w:line="250" w:lineRule="auto"/>
            </w:pPr>
            <w:r>
              <w:rPr>
                <w:sz w:val="22"/>
                <w:szCs w:val="22"/>
              </w:rPr>
              <w:t>Tools</w:t>
            </w:r>
          </w:p>
        </w:tc>
        <w:tc>
          <w:tcPr>
            <w:tcW w:w="7160" w:type="dxa"/>
            <w:tcMar>
              <w:top w:w="70" w:type="dxa"/>
              <w:left w:w="110" w:type="dxa"/>
              <w:bottom w:w="70" w:type="dxa"/>
              <w:right w:w="110" w:type="dxa"/>
            </w:tcMar>
          </w:tcPr>
          <w:p w14:paraId="683E2FA3" w14:textId="77777777" w:rsidR="002F1D42" w:rsidRDefault="00000000">
            <w:pPr>
              <w:spacing w:line="250" w:lineRule="auto"/>
            </w:pPr>
            <w:r>
              <w:rPr>
                <w:sz w:val="22"/>
                <w:szCs w:val="22"/>
              </w:rPr>
              <w:t>MLflow 2.19, Apache Airflow 2.8.4, scikit-learn 1.6, Docker Compose</w:t>
            </w:r>
          </w:p>
        </w:tc>
      </w:tr>
    </w:tbl>
    <w:p w14:paraId="57C861C9" w14:textId="77777777" w:rsidR="002F1D42" w:rsidRDefault="00000000">
      <w:r>
        <w:br w:type="page"/>
      </w:r>
    </w:p>
    <w:p w14:paraId="3D5C3602" w14:textId="77777777" w:rsidR="002F1D42" w:rsidRDefault="00000000">
      <w:pPr>
        <w:pStyle w:val="Heading1"/>
      </w:pPr>
      <w:r>
        <w:lastRenderedPageBreak/>
        <w:t>1. Overview</w:t>
      </w:r>
    </w:p>
    <w:p w14:paraId="1590CA57" w14:textId="77777777" w:rsidR="002F1D42" w:rsidRDefault="00000000">
      <w:pPr>
        <w:pStyle w:val="Heading2"/>
      </w:pPr>
      <w:r>
        <w:t>1.1 Where Lab 1 left off</w:t>
      </w:r>
    </w:p>
    <w:p w14:paraId="6EAF1663" w14:textId="77777777" w:rsidR="002F1D42" w:rsidRDefault="00000000" w:rsidP="00877E01">
      <w:pPr>
        <w:spacing w:after="120"/>
        <w:jc w:val="both"/>
      </w:pPr>
      <w:r>
        <w:t>Lab 1 ended with a working service: a model, an API, a container. It also ended with a script called train_model.py that produced exactly one model, and a .joblib file that nobody could account for.</w:t>
      </w:r>
    </w:p>
    <w:p w14:paraId="415333E6" w14:textId="77777777" w:rsidR="003D01D5" w:rsidRDefault="003D01D5">
      <w:pPr>
        <w:spacing w:after="120"/>
      </w:pPr>
      <w:r>
        <w:t>T</w:t>
      </w:r>
      <w:r w:rsidR="00000000">
        <w:t>hree questions about that artifact</w:t>
      </w:r>
      <w:r>
        <w:t>:</w:t>
      </w:r>
      <w:r>
        <w:br/>
        <w:t xml:space="preserve">- </w:t>
      </w:r>
      <w:r w:rsidR="00000000">
        <w:t xml:space="preserve">Which rows was it trained on? </w:t>
      </w:r>
    </w:p>
    <w:p w14:paraId="439A5FE4" w14:textId="77777777" w:rsidR="003D01D5" w:rsidRDefault="00000000">
      <w:pPr>
        <w:spacing w:after="120"/>
      </w:pPr>
      <w:r>
        <w:t xml:space="preserve">Which hyperparameters won, and what did they beat? </w:t>
      </w:r>
    </w:p>
    <w:p w14:paraId="4DFAC94D" w14:textId="0FCE4E3B" w:rsidR="002F1D42" w:rsidRDefault="00000000">
      <w:pPr>
        <w:spacing w:after="120"/>
      </w:pPr>
      <w:r>
        <w:t>If you retrain, how do you know the new model is better?</w:t>
      </w:r>
    </w:p>
    <w:p w14:paraId="29097A0C" w14:textId="12B91E37" w:rsidR="002F1D42" w:rsidRDefault="00000000" w:rsidP="00B40518">
      <w:pPr>
        <w:spacing w:after="120"/>
        <w:jc w:val="both"/>
      </w:pPr>
      <w:r>
        <w:t>None of those are answerable, and none of them are model quality problems.</w:t>
      </w:r>
    </w:p>
    <w:p w14:paraId="6B9BE77D" w14:textId="77777777" w:rsidR="002F1D42" w:rsidRDefault="00000000">
      <w:pPr>
        <w:pStyle w:val="Heading2"/>
      </w:pPr>
      <w:r>
        <w:t>1.2 What you build</w:t>
      </w:r>
    </w:p>
    <w:p w14:paraId="570C8B0A" w14:textId="3CEBA70C" w:rsidR="002F1D42" w:rsidRDefault="00070931" w:rsidP="00175904">
      <w:pPr>
        <w:spacing w:after="120"/>
        <w:jc w:val="both"/>
      </w:pPr>
      <w:r>
        <w:t>Data pipeline</w:t>
      </w:r>
      <w:r w:rsidR="00000000">
        <w:t>:</w:t>
      </w:r>
    </w:p>
    <w:p w14:paraId="173ED660" w14:textId="77777777" w:rsidR="002F1D42" w:rsidRDefault="00000000">
      <w:pPr>
        <w:spacing w:before="160" w:after="60" w:line="240" w:lineRule="auto"/>
        <w:jc w:val="center"/>
      </w:pPr>
      <w:r>
        <w:rPr>
          <w:noProof/>
        </w:rPr>
        <w:drawing>
          <wp:inline distT="0" distB="0" distL="0" distR="0" wp14:anchorId="04825AF6" wp14:editId="17E84325">
            <wp:extent cx="59436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657350"/>
                    </a:xfrm>
                    <a:prstGeom prst="rect">
                      <a:avLst/>
                    </a:prstGeom>
                  </pic:spPr>
                </pic:pic>
              </a:graphicData>
            </a:graphic>
          </wp:inline>
        </w:drawing>
      </w:r>
    </w:p>
    <w:p w14:paraId="60B2EF40" w14:textId="657DF1E7" w:rsidR="002F1D42" w:rsidRDefault="00000000">
      <w:pPr>
        <w:spacing w:after="200"/>
        <w:jc w:val="center"/>
      </w:pPr>
      <w:r>
        <w:rPr>
          <w:i/>
          <w:iCs/>
          <w:color w:val="595959"/>
          <w:sz w:val="20"/>
          <w:szCs w:val="20"/>
        </w:rPr>
        <w:t>Figure 1 — the pipeline</w:t>
      </w:r>
    </w:p>
    <w:p w14:paraId="4B9143F0" w14:textId="77777777" w:rsidR="002F1D42" w:rsidRDefault="00000000">
      <w:pPr>
        <w:spacing w:after="120"/>
      </w:pPr>
      <w:r>
        <w:t>Then two things on top of it: a hyperparameter sweep whose runs are comparable in MLflow, and an Airflow DAG that runs the whole thing on a schedule and decides, without a human, whether the result deserves to be promoted.</w:t>
      </w:r>
    </w:p>
    <w:p w14:paraId="1E255568" w14:textId="77777777" w:rsidR="002F1D42" w:rsidRDefault="00000000">
      <w:pPr>
        <w:pStyle w:val="Heading1"/>
      </w:pPr>
      <w:r>
        <w:t>2. Background</w:t>
      </w:r>
    </w:p>
    <w:p w14:paraId="194A39FF" w14:textId="77777777" w:rsidR="002F1D42" w:rsidRDefault="00000000">
      <w:pPr>
        <w:pStyle w:val="Heading2"/>
      </w:pPr>
      <w:r>
        <w:t>2.1 What experiment tracking is actually for</w:t>
      </w:r>
    </w:p>
    <w:p w14:paraId="4F9F9C7D" w14:textId="77777777" w:rsidR="002F1D42" w:rsidRDefault="00000000">
      <w:pPr>
        <w:spacing w:after="120"/>
      </w:pPr>
      <w:r>
        <w:t>The usual pitch for MLflow is that it stores metrics so you can compare models. That is true and it undersells it. Metrics are the easy part; a spreadsheet stores metrics.</w:t>
      </w:r>
    </w:p>
    <w:p w14:paraId="394351BC" w14:textId="77777777" w:rsidR="002F1D42" w:rsidRDefault="00000000">
      <w:pPr>
        <w:spacing w:after="120"/>
      </w:pPr>
      <w:r>
        <w:t xml:space="preserve">What a spreadsheet does not store is the </w:t>
      </w:r>
      <w:r>
        <w:rPr>
          <w:i/>
          <w:iCs/>
        </w:rPr>
        <w:t>run</w:t>
      </w:r>
      <w:r>
        <w:t>: the exact parameters, the data summary, the fitted artifact, the library versions, the validation report, and the list of feature columns the model expects. Three months from now the question will not be "how good was it" — that is the number everyone remembers. It will be "why does the model in production expect a column that no longer exists", and only the artifacts can answer that.</w:t>
      </w:r>
    </w:p>
    <w:p w14:paraId="66A36978" w14:textId="77777777" w:rsidR="002F1D42" w:rsidRDefault="00000000">
      <w:pPr>
        <w:spacing w:after="120"/>
      </w:pPr>
      <w:r>
        <w:lastRenderedPageBreak/>
        <w:t>So the rule for this lab: log the things you would need to rebuild the run, not just the things you would put on a slide.</w:t>
      </w:r>
    </w:p>
    <w:p w14:paraId="26120812" w14:textId="77777777" w:rsidR="002F1D42" w:rsidRDefault="00000000">
      <w:pPr>
        <w:pStyle w:val="Heading2"/>
      </w:pPr>
      <w:r>
        <w:t>2.2 Aliases replaced stages</w:t>
      </w:r>
    </w:p>
    <w:p w14:paraId="1CCC6E76" w14:textId="41EC8B09" w:rsidR="002F1D42" w:rsidRDefault="00000000">
      <w:pPr>
        <w:spacing w:after="120"/>
      </w:pPr>
      <w:r>
        <w:t>MLflow's model registry used to have four fixed stages — None, Staging, Production, Archived.</w:t>
      </w:r>
    </w:p>
    <w:p w14:paraId="32F522E5" w14:textId="6833A2FA" w:rsidR="002F1D42" w:rsidRDefault="00000000">
      <w:pPr>
        <w:spacing w:after="120"/>
      </w:pPr>
      <w:r>
        <w:t>Two aliases are used here. @champion is what a serving layer loads; @challenger is a candidate that cleared the quality gate but did not beat the champion.</w:t>
      </w:r>
    </w:p>
    <w:p w14:paraId="6BD252DB" w14:textId="77777777" w:rsidR="002F1D42" w:rsidRDefault="00000000">
      <w:pPr>
        <w:pStyle w:val="Heading1"/>
      </w:pPr>
      <w:r>
        <w:t>3. Setup</w:t>
      </w:r>
    </w:p>
    <w:p w14:paraId="7EC1953D" w14:textId="77777777" w:rsidR="002F1D42" w:rsidRDefault="00000000">
      <w:pPr>
        <w:shd w:val="clear" w:color="auto" w:fill="F4F5F7"/>
        <w:spacing w:before="60" w:line="240" w:lineRule="auto"/>
        <w:ind w:left="400" w:right="170" w:hanging="230"/>
      </w:pPr>
      <w:r>
        <w:rPr>
          <w:rFonts w:ascii="Courier New" w:eastAsia="Courier New" w:hAnsi="Courier New" w:cs="Courier New"/>
          <w:sz w:val="18"/>
          <w:szCs w:val="18"/>
        </w:rPr>
        <w:t>unzip ddm501-lab2-starter.zip &amp;&amp; cd ddm501-lab2-starter</w:t>
      </w:r>
    </w:p>
    <w:p w14:paraId="638744C3"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 xml:space="preserve"> </w:t>
      </w:r>
    </w:p>
    <w:p w14:paraId="5765D391"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python -m venv .venv</w:t>
      </w:r>
    </w:p>
    <w:p w14:paraId="78723CA3"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source .venv/bin/activate          # Windows: .venv\Scripts\activate</w:t>
      </w:r>
    </w:p>
    <w:p w14:paraId="518D26AF"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pip install -r requirements.txt</w:t>
      </w:r>
    </w:p>
    <w:p w14:paraId="2F11EFF3"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 xml:space="preserve"> </w:t>
      </w:r>
    </w:p>
    <w:p w14:paraId="5E2F1817"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 The pipeline defaults to a local MLflow file store at ./mlruns —</w:t>
      </w:r>
    </w:p>
    <w:p w14:paraId="4FBC09E3"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 no server needed. Start here.</w:t>
      </w:r>
    </w:p>
    <w:p w14:paraId="7BD43A01" w14:textId="77777777" w:rsidR="002F1D42" w:rsidRDefault="00000000">
      <w:pPr>
        <w:shd w:val="clear" w:color="auto" w:fill="F4F5F7"/>
        <w:spacing w:after="140" w:line="240" w:lineRule="auto"/>
        <w:ind w:left="400" w:right="170" w:hanging="230"/>
      </w:pPr>
      <w:r>
        <w:rPr>
          <w:rFonts w:ascii="Courier New" w:eastAsia="Courier New" w:hAnsi="Courier New" w:cs="Courier New"/>
          <w:sz w:val="18"/>
          <w:szCs w:val="18"/>
        </w:rPr>
        <w:t>python -m pipeline.run_pipeline --no-register</w:t>
      </w:r>
    </w:p>
    <w:p w14:paraId="17C231D3" w14:textId="77777777" w:rsidR="002F1D42" w:rsidRDefault="00000000">
      <w:pPr>
        <w:spacing w:after="120"/>
      </w:pPr>
      <w:r>
        <w:t>When that runs end to end, bring up the tracking server:</w:t>
      </w:r>
    </w:p>
    <w:p w14:paraId="0FFE3011" w14:textId="77777777" w:rsidR="002F1D42" w:rsidRDefault="00000000">
      <w:pPr>
        <w:shd w:val="clear" w:color="auto" w:fill="F4F5F7"/>
        <w:spacing w:before="60" w:line="240" w:lineRule="auto"/>
        <w:ind w:left="400" w:right="170" w:hanging="230"/>
      </w:pPr>
      <w:r>
        <w:rPr>
          <w:rFonts w:ascii="Courier New" w:eastAsia="Courier New" w:hAnsi="Courier New" w:cs="Courier New"/>
          <w:sz w:val="18"/>
          <w:szCs w:val="18"/>
        </w:rPr>
        <w:t>docker compose up -d mlflow</w:t>
      </w:r>
    </w:p>
    <w:p w14:paraId="2586A96F"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export MLFLOW_TRACKING_URI=http://localhost:5000</w:t>
      </w:r>
    </w:p>
    <w:p w14:paraId="3A1ED613" w14:textId="77777777" w:rsidR="002F1D42" w:rsidRDefault="00000000">
      <w:pPr>
        <w:shd w:val="clear" w:color="auto" w:fill="F4F5F7"/>
        <w:spacing w:line="240" w:lineRule="auto"/>
        <w:ind w:left="400" w:right="170" w:hanging="230"/>
      </w:pPr>
      <w:r>
        <w:rPr>
          <w:rFonts w:ascii="Courier New" w:eastAsia="Courier New" w:hAnsi="Courier New" w:cs="Courier New"/>
          <w:sz w:val="18"/>
          <w:szCs w:val="18"/>
        </w:rPr>
        <w:t>python scripts/setup_mlflow.py         # confirms it is reachable</w:t>
      </w:r>
    </w:p>
    <w:p w14:paraId="4C076D12" w14:textId="77777777" w:rsidR="002F1D42" w:rsidRDefault="00000000">
      <w:pPr>
        <w:shd w:val="clear" w:color="auto" w:fill="F4F5F7"/>
        <w:spacing w:after="140" w:line="240" w:lineRule="auto"/>
        <w:ind w:left="400" w:right="170" w:hanging="230"/>
      </w:pPr>
      <w:r>
        <w:rPr>
          <w:rFonts w:ascii="Courier New" w:eastAsia="Courier New" w:hAnsi="Courier New" w:cs="Courier New"/>
          <w:sz w:val="18"/>
          <w:szCs w:val="18"/>
        </w:rPr>
        <w:t>mlflow ui                              # or just open http://localhost:5000</w:t>
      </w:r>
    </w:p>
    <w:p w14:paraId="3E301369" w14:textId="7ACC1D91" w:rsidR="002F1D42" w:rsidRDefault="00000000" w:rsidP="00F366F3">
      <w:pPr>
        <w:spacing w:after="120"/>
      </w:pPr>
      <w:r>
        <w:rPr>
          <w:rFonts w:ascii="Courier New" w:eastAsia="Courier New" w:hAnsi="Courier New" w:cs="Courier New"/>
          <w:sz w:val="21"/>
          <w:szCs w:val="21"/>
        </w:rPr>
        <w:t>docker compose up -d --build</w:t>
      </w:r>
      <w:r>
        <w:t xml:space="preserve"> brings up Postgres, the Airflow webserver and the scheduler at http://localhost:8080 (airflow / airflow). </w:t>
      </w:r>
    </w:p>
    <w:p w14:paraId="3A9C0E7D" w14:textId="68F18F4E" w:rsidR="002F1D42" w:rsidRDefault="00000000" w:rsidP="00784B35">
      <w:pPr>
        <w:pStyle w:val="Heading1"/>
      </w:pPr>
      <w:r>
        <w:t>4.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4049"/>
        <w:gridCol w:w="921"/>
        <w:gridCol w:w="3626"/>
      </w:tblGrid>
      <w:tr w:rsidR="002F1D42" w14:paraId="5DB0D977" w14:textId="77777777" w:rsidTr="00784B35">
        <w:trPr>
          <w:tblHeader/>
        </w:trPr>
        <w:tc>
          <w:tcPr>
            <w:tcW w:w="764" w:type="dxa"/>
            <w:shd w:val="clear" w:color="auto" w:fill="EDF1F7"/>
            <w:tcMar>
              <w:top w:w="70" w:type="dxa"/>
              <w:left w:w="110" w:type="dxa"/>
              <w:bottom w:w="70" w:type="dxa"/>
              <w:right w:w="110" w:type="dxa"/>
            </w:tcMar>
          </w:tcPr>
          <w:p w14:paraId="0FE4A33C" w14:textId="77777777" w:rsidR="002F1D42" w:rsidRDefault="00000000">
            <w:pPr>
              <w:spacing w:line="250" w:lineRule="auto"/>
            </w:pPr>
            <w:r>
              <w:rPr>
                <w:b/>
                <w:bCs/>
                <w:color w:val="1B4E9B"/>
                <w:sz w:val="21"/>
                <w:szCs w:val="21"/>
              </w:rPr>
              <w:t>Task</w:t>
            </w:r>
          </w:p>
        </w:tc>
        <w:tc>
          <w:tcPr>
            <w:tcW w:w="4049" w:type="dxa"/>
            <w:shd w:val="clear" w:color="auto" w:fill="EDF1F7"/>
            <w:tcMar>
              <w:top w:w="70" w:type="dxa"/>
              <w:left w:w="110" w:type="dxa"/>
              <w:bottom w:w="70" w:type="dxa"/>
              <w:right w:w="110" w:type="dxa"/>
            </w:tcMar>
          </w:tcPr>
          <w:p w14:paraId="5156F5C2" w14:textId="77777777" w:rsidR="002F1D42" w:rsidRDefault="00000000">
            <w:pPr>
              <w:spacing w:line="250" w:lineRule="auto"/>
            </w:pPr>
            <w:r>
              <w:rPr>
                <w:b/>
                <w:bCs/>
                <w:color w:val="1B4E9B"/>
                <w:sz w:val="21"/>
                <w:szCs w:val="21"/>
              </w:rPr>
              <w:t>File</w:t>
            </w:r>
          </w:p>
        </w:tc>
        <w:tc>
          <w:tcPr>
            <w:tcW w:w="921" w:type="dxa"/>
            <w:shd w:val="clear" w:color="auto" w:fill="EDF1F7"/>
            <w:tcMar>
              <w:top w:w="70" w:type="dxa"/>
              <w:left w:w="110" w:type="dxa"/>
              <w:bottom w:w="70" w:type="dxa"/>
              <w:right w:w="110" w:type="dxa"/>
            </w:tcMar>
          </w:tcPr>
          <w:p w14:paraId="101EFFD3" w14:textId="77777777" w:rsidR="002F1D42" w:rsidRDefault="00000000">
            <w:pPr>
              <w:spacing w:line="250" w:lineRule="auto"/>
            </w:pPr>
            <w:r>
              <w:rPr>
                <w:b/>
                <w:bCs/>
                <w:color w:val="1B4E9B"/>
                <w:sz w:val="21"/>
                <w:szCs w:val="21"/>
              </w:rPr>
              <w:t>TODOs</w:t>
            </w:r>
          </w:p>
        </w:tc>
        <w:tc>
          <w:tcPr>
            <w:tcW w:w="3626" w:type="dxa"/>
            <w:shd w:val="clear" w:color="auto" w:fill="EDF1F7"/>
            <w:tcMar>
              <w:top w:w="70" w:type="dxa"/>
              <w:left w:w="110" w:type="dxa"/>
              <w:bottom w:w="70" w:type="dxa"/>
              <w:right w:w="110" w:type="dxa"/>
            </w:tcMar>
          </w:tcPr>
          <w:p w14:paraId="10490E28" w14:textId="77777777" w:rsidR="002F1D42" w:rsidRDefault="00000000">
            <w:pPr>
              <w:spacing w:line="250" w:lineRule="auto"/>
            </w:pPr>
            <w:r>
              <w:rPr>
                <w:b/>
                <w:bCs/>
                <w:color w:val="1B4E9B"/>
                <w:sz w:val="21"/>
                <w:szCs w:val="21"/>
              </w:rPr>
              <w:t>What you are building</w:t>
            </w:r>
          </w:p>
        </w:tc>
      </w:tr>
      <w:tr w:rsidR="002F1D42" w14:paraId="45557C0F" w14:textId="77777777" w:rsidTr="00784B35">
        <w:tc>
          <w:tcPr>
            <w:tcW w:w="764" w:type="dxa"/>
            <w:tcMar>
              <w:top w:w="70" w:type="dxa"/>
              <w:left w:w="110" w:type="dxa"/>
              <w:bottom w:w="70" w:type="dxa"/>
              <w:right w:w="110" w:type="dxa"/>
            </w:tcMar>
          </w:tcPr>
          <w:p w14:paraId="64938843" w14:textId="77777777" w:rsidR="002F1D42" w:rsidRDefault="00000000">
            <w:pPr>
              <w:spacing w:line="250" w:lineRule="auto"/>
            </w:pPr>
            <w:r>
              <w:rPr>
                <w:sz w:val="22"/>
                <w:szCs w:val="22"/>
              </w:rPr>
              <w:t>1</w:t>
            </w:r>
          </w:p>
        </w:tc>
        <w:tc>
          <w:tcPr>
            <w:tcW w:w="4049" w:type="dxa"/>
            <w:tcMar>
              <w:top w:w="70" w:type="dxa"/>
              <w:left w:w="110" w:type="dxa"/>
              <w:bottom w:w="70" w:type="dxa"/>
              <w:right w:w="110" w:type="dxa"/>
            </w:tcMar>
          </w:tcPr>
          <w:p w14:paraId="0ADF70F9" w14:textId="77777777" w:rsidR="002F1D42" w:rsidRDefault="00000000">
            <w:pPr>
              <w:spacing w:line="250" w:lineRule="auto"/>
            </w:pPr>
            <w:r>
              <w:rPr>
                <w:rFonts w:ascii="Courier New" w:eastAsia="Courier New" w:hAnsi="Courier New" w:cs="Courier New"/>
                <w:sz w:val="22"/>
                <w:szCs w:val="22"/>
              </w:rPr>
              <w:t>`pipeline/validation.py`</w:t>
            </w:r>
          </w:p>
        </w:tc>
        <w:tc>
          <w:tcPr>
            <w:tcW w:w="921" w:type="dxa"/>
            <w:tcMar>
              <w:top w:w="70" w:type="dxa"/>
              <w:left w:w="110" w:type="dxa"/>
              <w:bottom w:w="70" w:type="dxa"/>
              <w:right w:w="110" w:type="dxa"/>
            </w:tcMar>
          </w:tcPr>
          <w:p w14:paraId="38FDB2E2" w14:textId="77777777" w:rsidR="002F1D42" w:rsidRDefault="00000000">
            <w:pPr>
              <w:spacing w:line="250" w:lineRule="auto"/>
            </w:pPr>
            <w:r>
              <w:rPr>
                <w:sz w:val="22"/>
                <w:szCs w:val="22"/>
              </w:rPr>
              <w:t>4</w:t>
            </w:r>
          </w:p>
        </w:tc>
        <w:tc>
          <w:tcPr>
            <w:tcW w:w="3626" w:type="dxa"/>
            <w:tcMar>
              <w:top w:w="70" w:type="dxa"/>
              <w:left w:w="110" w:type="dxa"/>
              <w:bottom w:w="70" w:type="dxa"/>
              <w:right w:w="110" w:type="dxa"/>
            </w:tcMar>
          </w:tcPr>
          <w:p w14:paraId="77C46B4E" w14:textId="77777777" w:rsidR="002F1D42" w:rsidRDefault="00000000">
            <w:pPr>
              <w:spacing w:line="250" w:lineRule="auto"/>
            </w:pPr>
            <w:r>
              <w:rPr>
                <w:sz w:val="22"/>
                <w:szCs w:val="22"/>
              </w:rPr>
              <w:t>Schema, statistics and semantics checks; the report the run carries</w:t>
            </w:r>
          </w:p>
        </w:tc>
      </w:tr>
      <w:tr w:rsidR="002F1D42" w14:paraId="7B8C1374" w14:textId="77777777" w:rsidTr="00784B35">
        <w:tc>
          <w:tcPr>
            <w:tcW w:w="764" w:type="dxa"/>
            <w:tcMar>
              <w:top w:w="70" w:type="dxa"/>
              <w:left w:w="110" w:type="dxa"/>
              <w:bottom w:w="70" w:type="dxa"/>
              <w:right w:w="110" w:type="dxa"/>
            </w:tcMar>
          </w:tcPr>
          <w:p w14:paraId="7B851480" w14:textId="77777777" w:rsidR="002F1D42" w:rsidRDefault="00000000">
            <w:pPr>
              <w:spacing w:line="250" w:lineRule="auto"/>
            </w:pPr>
            <w:r>
              <w:rPr>
                <w:sz w:val="22"/>
                <w:szCs w:val="22"/>
              </w:rPr>
              <w:t>2</w:t>
            </w:r>
          </w:p>
        </w:tc>
        <w:tc>
          <w:tcPr>
            <w:tcW w:w="4049" w:type="dxa"/>
            <w:tcMar>
              <w:top w:w="70" w:type="dxa"/>
              <w:left w:w="110" w:type="dxa"/>
              <w:bottom w:w="70" w:type="dxa"/>
              <w:right w:w="110" w:type="dxa"/>
            </w:tcMar>
          </w:tcPr>
          <w:p w14:paraId="3B707686" w14:textId="77777777" w:rsidR="002F1D42" w:rsidRDefault="00000000">
            <w:pPr>
              <w:spacing w:line="250" w:lineRule="auto"/>
            </w:pPr>
            <w:r>
              <w:rPr>
                <w:rFonts w:ascii="Courier New" w:eastAsia="Courier New" w:hAnsi="Courier New" w:cs="Courier New"/>
                <w:sz w:val="22"/>
                <w:szCs w:val="22"/>
              </w:rPr>
              <w:t>`pipeline/preprocessing.py`</w:t>
            </w:r>
          </w:p>
        </w:tc>
        <w:tc>
          <w:tcPr>
            <w:tcW w:w="921" w:type="dxa"/>
            <w:tcMar>
              <w:top w:w="70" w:type="dxa"/>
              <w:left w:w="110" w:type="dxa"/>
              <w:bottom w:w="70" w:type="dxa"/>
              <w:right w:w="110" w:type="dxa"/>
            </w:tcMar>
          </w:tcPr>
          <w:p w14:paraId="647FCE77" w14:textId="77777777" w:rsidR="002F1D42" w:rsidRDefault="00000000">
            <w:pPr>
              <w:spacing w:line="250" w:lineRule="auto"/>
            </w:pPr>
            <w:r>
              <w:rPr>
                <w:sz w:val="22"/>
                <w:szCs w:val="22"/>
              </w:rPr>
              <w:t>2</w:t>
            </w:r>
          </w:p>
        </w:tc>
        <w:tc>
          <w:tcPr>
            <w:tcW w:w="3626" w:type="dxa"/>
            <w:tcMar>
              <w:top w:w="70" w:type="dxa"/>
              <w:left w:w="110" w:type="dxa"/>
              <w:bottom w:w="70" w:type="dxa"/>
              <w:right w:w="110" w:type="dxa"/>
            </w:tcMar>
          </w:tcPr>
          <w:p w14:paraId="162098A1" w14:textId="77777777" w:rsidR="002F1D42" w:rsidRDefault="00000000">
            <w:pPr>
              <w:spacing w:line="250" w:lineRule="auto"/>
            </w:pPr>
            <w:r>
              <w:rPr>
                <w:sz w:val="22"/>
                <w:szCs w:val="22"/>
              </w:rPr>
              <w:t>Six derived features and the ColumnTransformer</w:t>
            </w:r>
          </w:p>
        </w:tc>
      </w:tr>
      <w:tr w:rsidR="002F1D42" w14:paraId="37A08F51" w14:textId="77777777" w:rsidTr="00784B35">
        <w:tc>
          <w:tcPr>
            <w:tcW w:w="764" w:type="dxa"/>
            <w:tcMar>
              <w:top w:w="70" w:type="dxa"/>
              <w:left w:w="110" w:type="dxa"/>
              <w:bottom w:w="70" w:type="dxa"/>
              <w:right w:w="110" w:type="dxa"/>
            </w:tcMar>
          </w:tcPr>
          <w:p w14:paraId="47D34778" w14:textId="77777777" w:rsidR="002F1D42" w:rsidRDefault="00000000">
            <w:pPr>
              <w:spacing w:line="250" w:lineRule="auto"/>
            </w:pPr>
            <w:r>
              <w:rPr>
                <w:sz w:val="22"/>
                <w:szCs w:val="22"/>
              </w:rPr>
              <w:t>3</w:t>
            </w:r>
          </w:p>
        </w:tc>
        <w:tc>
          <w:tcPr>
            <w:tcW w:w="4049" w:type="dxa"/>
            <w:tcMar>
              <w:top w:w="70" w:type="dxa"/>
              <w:left w:w="110" w:type="dxa"/>
              <w:bottom w:w="70" w:type="dxa"/>
              <w:right w:w="110" w:type="dxa"/>
            </w:tcMar>
          </w:tcPr>
          <w:p w14:paraId="0F69A9E1" w14:textId="77777777" w:rsidR="002F1D42" w:rsidRDefault="00000000">
            <w:pPr>
              <w:spacing w:line="250" w:lineRule="auto"/>
            </w:pPr>
            <w:r>
              <w:rPr>
                <w:rFonts w:ascii="Courier New" w:eastAsia="Courier New" w:hAnsi="Courier New" w:cs="Courier New"/>
                <w:sz w:val="22"/>
                <w:szCs w:val="22"/>
              </w:rPr>
              <w:t>`pipeline/training.py`</w:t>
            </w:r>
          </w:p>
        </w:tc>
        <w:tc>
          <w:tcPr>
            <w:tcW w:w="921" w:type="dxa"/>
            <w:tcMar>
              <w:top w:w="70" w:type="dxa"/>
              <w:left w:w="110" w:type="dxa"/>
              <w:bottom w:w="70" w:type="dxa"/>
              <w:right w:w="110" w:type="dxa"/>
            </w:tcMar>
          </w:tcPr>
          <w:p w14:paraId="63A6C3B3" w14:textId="77777777" w:rsidR="002F1D42" w:rsidRDefault="00000000">
            <w:pPr>
              <w:spacing w:line="250" w:lineRule="auto"/>
            </w:pPr>
            <w:r>
              <w:rPr>
                <w:sz w:val="22"/>
                <w:szCs w:val="22"/>
              </w:rPr>
              <w:t>1</w:t>
            </w:r>
          </w:p>
        </w:tc>
        <w:tc>
          <w:tcPr>
            <w:tcW w:w="3626" w:type="dxa"/>
            <w:tcMar>
              <w:top w:w="70" w:type="dxa"/>
              <w:left w:w="110" w:type="dxa"/>
              <w:bottom w:w="70" w:type="dxa"/>
              <w:right w:w="110" w:type="dxa"/>
            </w:tcMar>
          </w:tcPr>
          <w:p w14:paraId="0FAE9541" w14:textId="77777777" w:rsidR="002F1D42" w:rsidRDefault="00000000">
            <w:pPr>
              <w:spacing w:line="250" w:lineRule="auto"/>
            </w:pPr>
            <w:r>
              <w:rPr>
                <w:sz w:val="22"/>
                <w:szCs w:val="22"/>
              </w:rPr>
              <w:t>MLflow tracking wrapped around the fit</w:t>
            </w:r>
          </w:p>
        </w:tc>
      </w:tr>
      <w:tr w:rsidR="002F1D42" w14:paraId="74266CC2" w14:textId="77777777" w:rsidTr="00784B35">
        <w:tc>
          <w:tcPr>
            <w:tcW w:w="764" w:type="dxa"/>
            <w:tcMar>
              <w:top w:w="70" w:type="dxa"/>
              <w:left w:w="110" w:type="dxa"/>
              <w:bottom w:w="70" w:type="dxa"/>
              <w:right w:w="110" w:type="dxa"/>
            </w:tcMar>
          </w:tcPr>
          <w:p w14:paraId="25A6F2D0" w14:textId="77777777" w:rsidR="002F1D42" w:rsidRDefault="00000000">
            <w:pPr>
              <w:spacing w:line="250" w:lineRule="auto"/>
            </w:pPr>
            <w:r>
              <w:rPr>
                <w:sz w:val="22"/>
                <w:szCs w:val="22"/>
              </w:rPr>
              <w:t>4</w:t>
            </w:r>
          </w:p>
        </w:tc>
        <w:tc>
          <w:tcPr>
            <w:tcW w:w="4049" w:type="dxa"/>
            <w:tcMar>
              <w:top w:w="70" w:type="dxa"/>
              <w:left w:w="110" w:type="dxa"/>
              <w:bottom w:w="70" w:type="dxa"/>
              <w:right w:w="110" w:type="dxa"/>
            </w:tcMar>
          </w:tcPr>
          <w:p w14:paraId="10BDEDFB" w14:textId="77777777" w:rsidR="002F1D42" w:rsidRDefault="00000000">
            <w:pPr>
              <w:spacing w:line="250" w:lineRule="auto"/>
            </w:pPr>
            <w:r>
              <w:rPr>
                <w:rFonts w:ascii="Courier New" w:eastAsia="Courier New" w:hAnsi="Courier New" w:cs="Courier New"/>
                <w:sz w:val="22"/>
                <w:szCs w:val="22"/>
              </w:rPr>
              <w:t>`pipeline/evaluation.py`</w:t>
            </w:r>
          </w:p>
        </w:tc>
        <w:tc>
          <w:tcPr>
            <w:tcW w:w="921" w:type="dxa"/>
            <w:tcMar>
              <w:top w:w="70" w:type="dxa"/>
              <w:left w:w="110" w:type="dxa"/>
              <w:bottom w:w="70" w:type="dxa"/>
              <w:right w:w="110" w:type="dxa"/>
            </w:tcMar>
          </w:tcPr>
          <w:p w14:paraId="615F768C" w14:textId="77777777" w:rsidR="002F1D42" w:rsidRDefault="00000000">
            <w:pPr>
              <w:spacing w:line="250" w:lineRule="auto"/>
            </w:pPr>
            <w:r>
              <w:rPr>
                <w:sz w:val="22"/>
                <w:szCs w:val="22"/>
              </w:rPr>
              <w:t>3</w:t>
            </w:r>
          </w:p>
        </w:tc>
        <w:tc>
          <w:tcPr>
            <w:tcW w:w="3626" w:type="dxa"/>
            <w:tcMar>
              <w:top w:w="70" w:type="dxa"/>
              <w:left w:w="110" w:type="dxa"/>
              <w:bottom w:w="70" w:type="dxa"/>
              <w:right w:w="110" w:type="dxa"/>
            </w:tcMar>
          </w:tcPr>
          <w:p w14:paraId="2653B3D3" w14:textId="77777777" w:rsidR="002F1D42" w:rsidRDefault="00000000">
            <w:pPr>
              <w:spacing w:line="250" w:lineRule="auto"/>
            </w:pPr>
            <w:r>
              <w:rPr>
                <w:sz w:val="22"/>
                <w:szCs w:val="22"/>
              </w:rPr>
              <w:t>Metrics, per-group metrics, fairness gap</w:t>
            </w:r>
          </w:p>
        </w:tc>
      </w:tr>
      <w:tr w:rsidR="002F1D42" w14:paraId="1E1EFA42" w14:textId="77777777" w:rsidTr="00784B35">
        <w:tc>
          <w:tcPr>
            <w:tcW w:w="764" w:type="dxa"/>
            <w:tcMar>
              <w:top w:w="70" w:type="dxa"/>
              <w:left w:w="110" w:type="dxa"/>
              <w:bottom w:w="70" w:type="dxa"/>
              <w:right w:w="110" w:type="dxa"/>
            </w:tcMar>
          </w:tcPr>
          <w:p w14:paraId="012736C8" w14:textId="77777777" w:rsidR="002F1D42" w:rsidRDefault="00000000">
            <w:pPr>
              <w:spacing w:line="250" w:lineRule="auto"/>
            </w:pPr>
            <w:r>
              <w:rPr>
                <w:sz w:val="22"/>
                <w:szCs w:val="22"/>
              </w:rPr>
              <w:t>5</w:t>
            </w:r>
          </w:p>
        </w:tc>
        <w:tc>
          <w:tcPr>
            <w:tcW w:w="4049" w:type="dxa"/>
            <w:tcMar>
              <w:top w:w="70" w:type="dxa"/>
              <w:left w:w="110" w:type="dxa"/>
              <w:bottom w:w="70" w:type="dxa"/>
              <w:right w:w="110" w:type="dxa"/>
            </w:tcMar>
          </w:tcPr>
          <w:p w14:paraId="586D4423" w14:textId="77777777" w:rsidR="002F1D42" w:rsidRDefault="00000000">
            <w:pPr>
              <w:spacing w:line="250" w:lineRule="auto"/>
            </w:pPr>
            <w:r>
              <w:rPr>
                <w:rFonts w:ascii="Courier New" w:eastAsia="Courier New" w:hAnsi="Courier New" w:cs="Courier New"/>
                <w:sz w:val="22"/>
                <w:szCs w:val="22"/>
              </w:rPr>
              <w:t>`pipeline/registry.py`</w:t>
            </w:r>
          </w:p>
        </w:tc>
        <w:tc>
          <w:tcPr>
            <w:tcW w:w="921" w:type="dxa"/>
            <w:tcMar>
              <w:top w:w="70" w:type="dxa"/>
              <w:left w:w="110" w:type="dxa"/>
              <w:bottom w:w="70" w:type="dxa"/>
              <w:right w:w="110" w:type="dxa"/>
            </w:tcMar>
          </w:tcPr>
          <w:p w14:paraId="72DBD65E" w14:textId="77777777" w:rsidR="002F1D42" w:rsidRDefault="00000000">
            <w:pPr>
              <w:spacing w:line="250" w:lineRule="auto"/>
            </w:pPr>
            <w:r>
              <w:rPr>
                <w:sz w:val="22"/>
                <w:szCs w:val="22"/>
              </w:rPr>
              <w:t>5</w:t>
            </w:r>
          </w:p>
        </w:tc>
        <w:tc>
          <w:tcPr>
            <w:tcW w:w="3626" w:type="dxa"/>
            <w:tcMar>
              <w:top w:w="70" w:type="dxa"/>
              <w:left w:w="110" w:type="dxa"/>
              <w:bottom w:w="70" w:type="dxa"/>
              <w:right w:w="110" w:type="dxa"/>
            </w:tcMar>
          </w:tcPr>
          <w:p w14:paraId="76BBCFC7" w14:textId="77777777" w:rsidR="002F1D42" w:rsidRDefault="00000000">
            <w:pPr>
              <w:spacing w:line="250" w:lineRule="auto"/>
            </w:pPr>
            <w:r>
              <w:rPr>
                <w:sz w:val="22"/>
                <w:szCs w:val="22"/>
              </w:rPr>
              <w:t>Best run, register, alias, quality gate, promotion</w:t>
            </w:r>
          </w:p>
        </w:tc>
      </w:tr>
      <w:tr w:rsidR="002F1D42" w14:paraId="1E24F2FC" w14:textId="77777777" w:rsidTr="00784B35">
        <w:tc>
          <w:tcPr>
            <w:tcW w:w="764" w:type="dxa"/>
            <w:tcMar>
              <w:top w:w="70" w:type="dxa"/>
              <w:left w:w="110" w:type="dxa"/>
              <w:bottom w:w="70" w:type="dxa"/>
              <w:right w:w="110" w:type="dxa"/>
            </w:tcMar>
          </w:tcPr>
          <w:p w14:paraId="25737E49" w14:textId="77777777" w:rsidR="002F1D42" w:rsidRDefault="00000000">
            <w:pPr>
              <w:spacing w:line="250" w:lineRule="auto"/>
            </w:pPr>
            <w:r>
              <w:rPr>
                <w:sz w:val="22"/>
                <w:szCs w:val="22"/>
              </w:rPr>
              <w:t>6</w:t>
            </w:r>
          </w:p>
        </w:tc>
        <w:tc>
          <w:tcPr>
            <w:tcW w:w="4049" w:type="dxa"/>
            <w:tcMar>
              <w:top w:w="70" w:type="dxa"/>
              <w:left w:w="110" w:type="dxa"/>
              <w:bottom w:w="70" w:type="dxa"/>
              <w:right w:w="110" w:type="dxa"/>
            </w:tcMar>
          </w:tcPr>
          <w:p w14:paraId="5AC074DC" w14:textId="77777777" w:rsidR="002F1D42" w:rsidRDefault="00000000">
            <w:pPr>
              <w:spacing w:line="250" w:lineRule="auto"/>
            </w:pPr>
            <w:r>
              <w:rPr>
                <w:rFonts w:ascii="Courier New" w:eastAsia="Courier New" w:hAnsi="Courier New" w:cs="Courier New"/>
                <w:sz w:val="22"/>
                <w:szCs w:val="22"/>
              </w:rPr>
              <w:t>`experiments/`, sweep</w:t>
            </w:r>
          </w:p>
        </w:tc>
        <w:tc>
          <w:tcPr>
            <w:tcW w:w="921" w:type="dxa"/>
            <w:tcMar>
              <w:top w:w="70" w:type="dxa"/>
              <w:left w:w="110" w:type="dxa"/>
              <w:bottom w:w="70" w:type="dxa"/>
              <w:right w:w="110" w:type="dxa"/>
            </w:tcMar>
          </w:tcPr>
          <w:p w14:paraId="244FFA8F" w14:textId="77777777" w:rsidR="002F1D42" w:rsidRDefault="00000000">
            <w:pPr>
              <w:spacing w:line="250" w:lineRule="auto"/>
            </w:pPr>
            <w:r>
              <w:rPr>
                <w:sz w:val="22"/>
                <w:szCs w:val="22"/>
              </w:rPr>
              <w:t>—</w:t>
            </w:r>
          </w:p>
        </w:tc>
        <w:tc>
          <w:tcPr>
            <w:tcW w:w="3626" w:type="dxa"/>
            <w:tcMar>
              <w:top w:w="70" w:type="dxa"/>
              <w:left w:w="110" w:type="dxa"/>
              <w:bottom w:w="70" w:type="dxa"/>
              <w:right w:w="110" w:type="dxa"/>
            </w:tcMar>
          </w:tcPr>
          <w:p w14:paraId="2B4C033D" w14:textId="77777777" w:rsidR="002F1D42" w:rsidRDefault="00000000">
            <w:pPr>
              <w:spacing w:line="250" w:lineRule="auto"/>
            </w:pPr>
            <w:r>
              <w:rPr>
                <w:sz w:val="22"/>
                <w:szCs w:val="22"/>
              </w:rPr>
              <w:t>Run it and read the leaderboard</w:t>
            </w:r>
          </w:p>
        </w:tc>
      </w:tr>
      <w:tr w:rsidR="002F1D42" w14:paraId="61C1BE7B" w14:textId="77777777" w:rsidTr="00784B35">
        <w:tc>
          <w:tcPr>
            <w:tcW w:w="764" w:type="dxa"/>
            <w:tcMar>
              <w:top w:w="70" w:type="dxa"/>
              <w:left w:w="110" w:type="dxa"/>
              <w:bottom w:w="70" w:type="dxa"/>
              <w:right w:w="110" w:type="dxa"/>
            </w:tcMar>
          </w:tcPr>
          <w:p w14:paraId="0A8A6D64" w14:textId="77777777" w:rsidR="002F1D42" w:rsidRDefault="00000000">
            <w:pPr>
              <w:spacing w:line="250" w:lineRule="auto"/>
            </w:pPr>
            <w:r>
              <w:rPr>
                <w:sz w:val="22"/>
                <w:szCs w:val="22"/>
              </w:rPr>
              <w:lastRenderedPageBreak/>
              <w:t>7</w:t>
            </w:r>
          </w:p>
        </w:tc>
        <w:tc>
          <w:tcPr>
            <w:tcW w:w="4049" w:type="dxa"/>
            <w:tcMar>
              <w:top w:w="70" w:type="dxa"/>
              <w:left w:w="110" w:type="dxa"/>
              <w:bottom w:w="70" w:type="dxa"/>
              <w:right w:w="110" w:type="dxa"/>
            </w:tcMar>
          </w:tcPr>
          <w:p w14:paraId="7B933F82" w14:textId="77777777" w:rsidR="002F1D42" w:rsidRDefault="00000000">
            <w:pPr>
              <w:spacing w:line="250" w:lineRule="auto"/>
            </w:pPr>
            <w:r>
              <w:rPr>
                <w:rFonts w:ascii="Courier New" w:eastAsia="Courier New" w:hAnsi="Courier New" w:cs="Courier New"/>
                <w:sz w:val="22"/>
                <w:szCs w:val="22"/>
              </w:rPr>
              <w:t>`dags/credit_training_dag.py`</w:t>
            </w:r>
          </w:p>
        </w:tc>
        <w:tc>
          <w:tcPr>
            <w:tcW w:w="921" w:type="dxa"/>
            <w:tcMar>
              <w:top w:w="70" w:type="dxa"/>
              <w:left w:w="110" w:type="dxa"/>
              <w:bottom w:w="70" w:type="dxa"/>
              <w:right w:w="110" w:type="dxa"/>
            </w:tcMar>
          </w:tcPr>
          <w:p w14:paraId="5AF8688B" w14:textId="77777777" w:rsidR="002F1D42" w:rsidRDefault="00000000">
            <w:pPr>
              <w:spacing w:line="250" w:lineRule="auto"/>
            </w:pPr>
            <w:r>
              <w:rPr>
                <w:sz w:val="22"/>
                <w:szCs w:val="22"/>
              </w:rPr>
              <w:t>6</w:t>
            </w:r>
          </w:p>
        </w:tc>
        <w:tc>
          <w:tcPr>
            <w:tcW w:w="3626" w:type="dxa"/>
            <w:tcMar>
              <w:top w:w="70" w:type="dxa"/>
              <w:left w:w="110" w:type="dxa"/>
              <w:bottom w:w="70" w:type="dxa"/>
              <w:right w:w="110" w:type="dxa"/>
            </w:tcMar>
          </w:tcPr>
          <w:p w14:paraId="06CF822D" w14:textId="77777777" w:rsidR="002F1D42" w:rsidRDefault="00000000">
            <w:pPr>
              <w:spacing w:line="250" w:lineRule="auto"/>
            </w:pPr>
            <w:r>
              <w:rPr>
                <w:sz w:val="22"/>
                <w:szCs w:val="22"/>
              </w:rPr>
              <w:t>Five task bodies and the dependency graph</w:t>
            </w:r>
          </w:p>
        </w:tc>
      </w:tr>
      <w:tr w:rsidR="002F1D42" w14:paraId="4D067747" w14:textId="77777777" w:rsidTr="00784B35">
        <w:tc>
          <w:tcPr>
            <w:tcW w:w="764" w:type="dxa"/>
            <w:tcMar>
              <w:top w:w="70" w:type="dxa"/>
              <w:left w:w="110" w:type="dxa"/>
              <w:bottom w:w="70" w:type="dxa"/>
              <w:right w:w="110" w:type="dxa"/>
            </w:tcMar>
          </w:tcPr>
          <w:p w14:paraId="33262663" w14:textId="2EDCE696" w:rsidR="002F1D42" w:rsidRDefault="00315DCC">
            <w:pPr>
              <w:spacing w:line="250" w:lineRule="auto"/>
            </w:pPr>
            <w:r>
              <w:t>8</w:t>
            </w:r>
          </w:p>
        </w:tc>
        <w:tc>
          <w:tcPr>
            <w:tcW w:w="4049" w:type="dxa"/>
            <w:tcMar>
              <w:top w:w="70" w:type="dxa"/>
              <w:left w:w="110" w:type="dxa"/>
              <w:bottom w:w="70" w:type="dxa"/>
              <w:right w:w="110" w:type="dxa"/>
            </w:tcMar>
          </w:tcPr>
          <w:p w14:paraId="599B7470" w14:textId="77777777" w:rsidR="002F1D42" w:rsidRDefault="00000000">
            <w:pPr>
              <w:spacing w:line="250" w:lineRule="auto"/>
            </w:pPr>
            <w:r>
              <w:rPr>
                <w:rFonts w:ascii="Courier New" w:eastAsia="Courier New" w:hAnsi="Courier New" w:cs="Courier New"/>
                <w:sz w:val="22"/>
                <w:szCs w:val="22"/>
              </w:rPr>
              <w:t>`docker/`, `docker-compose.yml`</w:t>
            </w:r>
          </w:p>
        </w:tc>
        <w:tc>
          <w:tcPr>
            <w:tcW w:w="921" w:type="dxa"/>
            <w:tcMar>
              <w:top w:w="70" w:type="dxa"/>
              <w:left w:w="110" w:type="dxa"/>
              <w:bottom w:w="70" w:type="dxa"/>
              <w:right w:w="110" w:type="dxa"/>
            </w:tcMar>
          </w:tcPr>
          <w:p w14:paraId="3BCEC9AD" w14:textId="77777777" w:rsidR="002F1D42" w:rsidRDefault="00000000">
            <w:pPr>
              <w:spacing w:line="250" w:lineRule="auto"/>
            </w:pPr>
            <w:r>
              <w:rPr>
                <w:sz w:val="22"/>
                <w:szCs w:val="22"/>
              </w:rPr>
              <w:t>4</w:t>
            </w:r>
          </w:p>
        </w:tc>
        <w:tc>
          <w:tcPr>
            <w:tcW w:w="3626" w:type="dxa"/>
            <w:tcMar>
              <w:top w:w="70" w:type="dxa"/>
              <w:left w:w="110" w:type="dxa"/>
              <w:bottom w:w="70" w:type="dxa"/>
              <w:right w:w="110" w:type="dxa"/>
            </w:tcMar>
          </w:tcPr>
          <w:p w14:paraId="071BB549" w14:textId="77777777" w:rsidR="002F1D42" w:rsidRDefault="00000000">
            <w:pPr>
              <w:spacing w:line="250" w:lineRule="auto"/>
            </w:pPr>
            <w:r>
              <w:rPr>
                <w:sz w:val="22"/>
                <w:szCs w:val="22"/>
              </w:rPr>
              <w:t>The Airflow image and the MLflow service</w:t>
            </w:r>
          </w:p>
        </w:tc>
      </w:tr>
    </w:tbl>
    <w:p w14:paraId="0C1ABCC2" w14:textId="77777777" w:rsidR="002F1D42" w:rsidRDefault="002F1D42">
      <w:pPr>
        <w:spacing w:after="40"/>
      </w:pPr>
    </w:p>
    <w:p w14:paraId="78C80968" w14:textId="0EB844E1" w:rsidR="002F1D42" w:rsidRDefault="00000000">
      <w:pPr>
        <w:spacing w:after="120"/>
      </w:pPr>
      <w:r>
        <w:t>Read these first — they are the worked examples: pipeline/config.py, pipeline/data_ingestion.py, pipeline/run_pipeline.py, the ingest and cleanup tasks in the DAG, beats_champion and the helpers in registry.py.</w:t>
      </w:r>
    </w:p>
    <w:p w14:paraId="2D1DDE0F" w14:textId="77777777" w:rsidR="002F1D42" w:rsidRDefault="00000000">
      <w:pPr>
        <w:pStyle w:val="Heading2"/>
      </w:pPr>
      <w:r>
        <w:t>Task 1 — The data quality gate (pipeline/validation.py)</w:t>
      </w:r>
    </w:p>
    <w:p w14:paraId="6DDCA1EA" w14:textId="77777777" w:rsidR="002F1D42" w:rsidRDefault="00000000">
      <w:pPr>
        <w:spacing w:after="120"/>
      </w:pPr>
      <w:r>
        <w:t>Three levels, each a function returning a list of error strings, plus an orchestrator that collects them and raises.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F1D42" w14:paraId="0611F891" w14:textId="77777777">
        <w:trPr>
          <w:tblHeader/>
        </w:trPr>
        <w:tc>
          <w:tcPr>
            <w:tcW w:w="1900" w:type="dxa"/>
            <w:shd w:val="clear" w:color="auto" w:fill="EDF1F7"/>
            <w:tcMar>
              <w:top w:w="70" w:type="dxa"/>
              <w:left w:w="110" w:type="dxa"/>
              <w:bottom w:w="70" w:type="dxa"/>
              <w:right w:w="110" w:type="dxa"/>
            </w:tcMar>
          </w:tcPr>
          <w:p w14:paraId="443C7E40" w14:textId="77777777" w:rsidR="002F1D42" w:rsidRDefault="00000000">
            <w:pPr>
              <w:spacing w:line="250" w:lineRule="auto"/>
            </w:pPr>
            <w:r>
              <w:rPr>
                <w:b/>
                <w:bCs/>
                <w:color w:val="1B4E9B"/>
                <w:sz w:val="21"/>
                <w:szCs w:val="21"/>
              </w:rPr>
              <w:t>Level</w:t>
            </w:r>
          </w:p>
        </w:tc>
        <w:tc>
          <w:tcPr>
            <w:tcW w:w="7460" w:type="dxa"/>
            <w:shd w:val="clear" w:color="auto" w:fill="EDF1F7"/>
            <w:tcMar>
              <w:top w:w="70" w:type="dxa"/>
              <w:left w:w="110" w:type="dxa"/>
              <w:bottom w:w="70" w:type="dxa"/>
              <w:right w:w="110" w:type="dxa"/>
            </w:tcMar>
          </w:tcPr>
          <w:p w14:paraId="5FC43AD5" w14:textId="77777777" w:rsidR="002F1D42" w:rsidRDefault="00000000">
            <w:pPr>
              <w:spacing w:line="250" w:lineRule="auto"/>
            </w:pPr>
            <w:r>
              <w:rPr>
                <w:b/>
                <w:bCs/>
                <w:color w:val="1B4E9B"/>
                <w:sz w:val="21"/>
                <w:szCs w:val="21"/>
              </w:rPr>
              <w:t>Asks</w:t>
            </w:r>
          </w:p>
        </w:tc>
      </w:tr>
      <w:tr w:rsidR="002F1D42" w14:paraId="237999ED" w14:textId="77777777">
        <w:tc>
          <w:tcPr>
            <w:tcW w:w="1900" w:type="dxa"/>
            <w:tcMar>
              <w:top w:w="70" w:type="dxa"/>
              <w:left w:w="110" w:type="dxa"/>
              <w:bottom w:w="70" w:type="dxa"/>
              <w:right w:w="110" w:type="dxa"/>
            </w:tcMar>
          </w:tcPr>
          <w:p w14:paraId="7A797776" w14:textId="77777777" w:rsidR="002F1D42" w:rsidRDefault="00000000">
            <w:pPr>
              <w:spacing w:line="250" w:lineRule="auto"/>
            </w:pPr>
            <w:r>
              <w:rPr>
                <w:sz w:val="22"/>
                <w:szCs w:val="22"/>
              </w:rPr>
              <w:t>Schema</w:t>
            </w:r>
          </w:p>
        </w:tc>
        <w:tc>
          <w:tcPr>
            <w:tcW w:w="7460" w:type="dxa"/>
            <w:tcMar>
              <w:top w:w="70" w:type="dxa"/>
              <w:left w:w="110" w:type="dxa"/>
              <w:bottom w:w="70" w:type="dxa"/>
              <w:right w:w="110" w:type="dxa"/>
            </w:tcMar>
          </w:tcPr>
          <w:p w14:paraId="20E8F131" w14:textId="77777777" w:rsidR="002F1D42" w:rsidRDefault="00000000">
            <w:pPr>
              <w:spacing w:line="250" w:lineRule="auto"/>
            </w:pPr>
            <w:r>
              <w:rPr>
                <w:sz w:val="22"/>
                <w:szCs w:val="22"/>
              </w:rPr>
              <w:t>Are the expected columns present, with usable types?</w:t>
            </w:r>
          </w:p>
        </w:tc>
      </w:tr>
      <w:tr w:rsidR="002F1D42" w14:paraId="25989173" w14:textId="77777777">
        <w:tc>
          <w:tcPr>
            <w:tcW w:w="1900" w:type="dxa"/>
            <w:tcMar>
              <w:top w:w="70" w:type="dxa"/>
              <w:left w:w="110" w:type="dxa"/>
              <w:bottom w:w="70" w:type="dxa"/>
              <w:right w:w="110" w:type="dxa"/>
            </w:tcMar>
          </w:tcPr>
          <w:p w14:paraId="0B12EAA0" w14:textId="77777777" w:rsidR="002F1D42" w:rsidRDefault="00000000">
            <w:pPr>
              <w:spacing w:line="250" w:lineRule="auto"/>
            </w:pPr>
            <w:r>
              <w:rPr>
                <w:sz w:val="22"/>
                <w:szCs w:val="22"/>
              </w:rPr>
              <w:t>Statistics</w:t>
            </w:r>
          </w:p>
        </w:tc>
        <w:tc>
          <w:tcPr>
            <w:tcW w:w="7460" w:type="dxa"/>
            <w:tcMar>
              <w:top w:w="70" w:type="dxa"/>
              <w:left w:w="110" w:type="dxa"/>
              <w:bottom w:w="70" w:type="dxa"/>
              <w:right w:w="110" w:type="dxa"/>
            </w:tcMar>
          </w:tcPr>
          <w:p w14:paraId="6FBFA136" w14:textId="77777777" w:rsidR="002F1D42" w:rsidRDefault="00000000">
            <w:pPr>
              <w:spacing w:line="250" w:lineRule="auto"/>
            </w:pPr>
            <w:r>
              <w:rPr>
                <w:sz w:val="22"/>
                <w:szCs w:val="22"/>
              </w:rPr>
              <w:t>Enough rows? Too many missing values? Is the target rate plausible?</w:t>
            </w:r>
          </w:p>
        </w:tc>
      </w:tr>
      <w:tr w:rsidR="002F1D42" w14:paraId="33181A94" w14:textId="77777777">
        <w:tc>
          <w:tcPr>
            <w:tcW w:w="1900" w:type="dxa"/>
            <w:tcMar>
              <w:top w:w="70" w:type="dxa"/>
              <w:left w:w="110" w:type="dxa"/>
              <w:bottom w:w="70" w:type="dxa"/>
              <w:right w:w="110" w:type="dxa"/>
            </w:tcMar>
          </w:tcPr>
          <w:p w14:paraId="6910B3C7" w14:textId="77777777" w:rsidR="002F1D42" w:rsidRDefault="00000000">
            <w:pPr>
              <w:spacing w:line="250" w:lineRule="auto"/>
            </w:pPr>
            <w:r>
              <w:rPr>
                <w:sz w:val="22"/>
                <w:szCs w:val="22"/>
              </w:rPr>
              <w:t>Semantics</w:t>
            </w:r>
          </w:p>
        </w:tc>
        <w:tc>
          <w:tcPr>
            <w:tcW w:w="7460" w:type="dxa"/>
            <w:tcMar>
              <w:top w:w="70" w:type="dxa"/>
              <w:left w:w="110" w:type="dxa"/>
              <w:bottom w:w="70" w:type="dxa"/>
              <w:right w:w="110" w:type="dxa"/>
            </w:tcMar>
          </w:tcPr>
          <w:p w14:paraId="40CDD2AD" w14:textId="77777777" w:rsidR="002F1D42" w:rsidRDefault="00000000">
            <w:pPr>
              <w:spacing w:line="250" w:lineRule="auto"/>
            </w:pPr>
            <w:r>
              <w:rPr>
                <w:sz w:val="22"/>
                <w:szCs w:val="22"/>
              </w:rPr>
              <w:t>Do the values mean what the business says? A SEX of 7, an AGE of 400, a negative payment.</w:t>
            </w:r>
          </w:p>
        </w:tc>
      </w:tr>
    </w:tbl>
    <w:p w14:paraId="18DEBDD3" w14:textId="77777777" w:rsidR="002F1D42" w:rsidRDefault="002F1D42">
      <w:pPr>
        <w:spacing w:after="40"/>
      </w:pPr>
    </w:p>
    <w:p w14:paraId="342505B2" w14:textId="77777777" w:rsidR="002F1D42" w:rsidRDefault="00000000">
      <w:pPr>
        <w:spacing w:after="120"/>
      </w:pPr>
      <w:r>
        <w:t>Return errors rather than raising inside each level, so the orchestrator can report all three together. A validator that stops at the first problem makes you fix issues one run at a time.</w:t>
      </w:r>
    </w:p>
    <w:p w14:paraId="0B58406E" w14:textId="77777777" w:rsidR="002F1D42" w:rsidRDefault="00000000">
      <w:pPr>
        <w:pStyle w:val="Heading2"/>
      </w:pPr>
      <w:r>
        <w:t>Task 2 — Features (pipeline/preprocessing.py)</w:t>
      </w:r>
    </w:p>
    <w:p w14:paraId="185317D6" w14:textId="00CEE771" w:rsidR="002F1D42" w:rsidRDefault="00000000" w:rsidP="004913BB">
      <w:pPr>
        <w:spacing w:after="120"/>
        <w:jc w:val="both"/>
      </w:pPr>
      <w:r>
        <w:t>Six derived features, then the transformer. The features encode what a credit analyst would compute by hand — utilisation, payment ratio, worst delay, months delayed, and two averages.</w:t>
      </w:r>
    </w:p>
    <w:p w14:paraId="46C63AAB" w14:textId="77777777" w:rsidR="002F1D42" w:rsidRDefault="00000000">
      <w:pPr>
        <w:spacing w:after="120"/>
      </w:pPr>
      <w:r>
        <w:t>Two requirements that are easy to miss and hard to debug:</w:t>
      </w:r>
    </w:p>
    <w:p w14:paraId="3DC5885D" w14:textId="77777777" w:rsidR="002F1D42" w:rsidRDefault="00000000">
      <w:pPr>
        <w:pStyle w:val="ListParagraph"/>
        <w:numPr>
          <w:ilvl w:val="0"/>
          <w:numId w:val="2"/>
        </w:numPr>
        <w:spacing w:after="70"/>
      </w:pPr>
      <w:r>
        <w:t>Return a copy. Mutating the caller's frame makes the stage depend on how many times it has been called, which only surfaces once the pipeline is on a schedule.</w:t>
      </w:r>
    </w:p>
    <w:p w14:paraId="3B9A3445" w14:textId="55866725" w:rsidR="002F1D42" w:rsidRDefault="00000000" w:rsidP="005E1708">
      <w:pPr>
        <w:pStyle w:val="ListParagraph"/>
        <w:numPr>
          <w:ilvl w:val="0"/>
          <w:numId w:val="2"/>
        </w:numPr>
        <w:spacing w:after="70"/>
      </w:pPr>
      <w:r>
        <w:t>Divide by LIMIT_BAL.replace(0, np.nan), not by LIMIT_BAL. A zero denominator gives inf, which poisons the scaler downstream without raising. NaN is an honest "not applicable" and the imputer handles it.</w:t>
      </w:r>
    </w:p>
    <w:p w14:paraId="25D41DAD" w14:textId="5180E26B" w:rsidR="002F1D42" w:rsidRDefault="00000000" w:rsidP="00AF77DB">
      <w:pPr>
        <w:spacing w:after="120"/>
        <w:jc w:val="both"/>
      </w:pPr>
      <w:r>
        <w:t xml:space="preserve">And the one that matters most: </w:t>
      </w:r>
      <w:r>
        <w:rPr>
          <w:rFonts w:ascii="Courier New" w:eastAsia="Courier New" w:hAnsi="Courier New" w:cs="Courier New"/>
          <w:sz w:val="21"/>
          <w:szCs w:val="21"/>
        </w:rPr>
        <w:t>build_preprocessor</w:t>
      </w:r>
      <w:r>
        <w:t xml:space="preserve"> returns an </w:t>
      </w:r>
      <w:r>
        <w:rPr>
          <w:b/>
          <w:bCs/>
        </w:rPr>
        <w:t>unfitted</w:t>
      </w:r>
      <w:r>
        <w:t xml:space="preserve"> transformer, because </w:t>
      </w:r>
      <w:r>
        <w:rPr>
          <w:rFonts w:ascii="Courier New" w:eastAsia="Courier New" w:hAnsi="Courier New" w:cs="Courier New"/>
          <w:sz w:val="21"/>
          <w:szCs w:val="21"/>
        </w:rPr>
        <w:t>build_pipeline</w:t>
      </w:r>
      <w:r>
        <w:t xml:space="preserve"> puts it inside the sklearn Pipeline.</w:t>
      </w:r>
    </w:p>
    <w:p w14:paraId="55832AD2" w14:textId="77777777" w:rsidR="002F1D42" w:rsidRDefault="00000000">
      <w:pPr>
        <w:pStyle w:val="Heading2"/>
      </w:pPr>
      <w:r>
        <w:t>Task 3 — Tracking (pipeline/training.py)</w:t>
      </w:r>
    </w:p>
    <w:p w14:paraId="240EA43D" w14:textId="77777777" w:rsidR="002F1D42" w:rsidRDefault="00000000">
      <w:pPr>
        <w:spacing w:after="120"/>
      </w:pPr>
      <w:r>
        <w:lastRenderedPageBreak/>
        <w:t>Wrap the fit in an MLflow run and log parameters, the data summary, the validation report, the feature list and the fitted pipeline.</w:t>
      </w:r>
    </w:p>
    <w:p w14:paraId="60BF8BDA" w14:textId="77777777" w:rsidR="002F1D42" w:rsidRDefault="00000000">
      <w:pPr>
        <w:spacing w:after="120"/>
      </w:pPr>
      <w:r>
        <w:t>Log the feature list and the validation report as artifacts, not just the metrics. The metrics answer "how good was it". The artifacts answer "why does production expect a column that no longer exists", which is the question you will actually be asked.</w:t>
      </w:r>
    </w:p>
    <w:p w14:paraId="2F652647" w14:textId="77777777" w:rsidR="002F1D42" w:rsidRDefault="00000000">
      <w:pPr>
        <w:pStyle w:val="Heading2"/>
      </w:pPr>
      <w:r>
        <w:t>Task 4 — Metrics and slices (pipeline/evaluation.py)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F1D42" w14:paraId="50F38471" w14:textId="77777777">
        <w:trPr>
          <w:tblHeader/>
        </w:trPr>
        <w:tc>
          <w:tcPr>
            <w:tcW w:w="2600" w:type="dxa"/>
            <w:shd w:val="clear" w:color="auto" w:fill="EDF1F7"/>
            <w:tcMar>
              <w:top w:w="70" w:type="dxa"/>
              <w:left w:w="110" w:type="dxa"/>
              <w:bottom w:w="70" w:type="dxa"/>
              <w:right w:w="110" w:type="dxa"/>
            </w:tcMar>
          </w:tcPr>
          <w:p w14:paraId="567A43D7" w14:textId="77777777" w:rsidR="002F1D42" w:rsidRDefault="00000000">
            <w:pPr>
              <w:spacing w:line="250" w:lineRule="auto"/>
            </w:pPr>
            <w:r>
              <w:rPr>
                <w:b/>
                <w:bCs/>
                <w:color w:val="1B4E9B"/>
                <w:sz w:val="21"/>
                <w:szCs w:val="21"/>
              </w:rPr>
              <w:t>Function</w:t>
            </w:r>
          </w:p>
        </w:tc>
        <w:tc>
          <w:tcPr>
            <w:tcW w:w="6760" w:type="dxa"/>
            <w:shd w:val="clear" w:color="auto" w:fill="EDF1F7"/>
            <w:tcMar>
              <w:top w:w="70" w:type="dxa"/>
              <w:left w:w="110" w:type="dxa"/>
              <w:bottom w:w="70" w:type="dxa"/>
              <w:right w:w="110" w:type="dxa"/>
            </w:tcMar>
          </w:tcPr>
          <w:p w14:paraId="2B8964FA" w14:textId="77777777" w:rsidR="002F1D42" w:rsidRDefault="00000000">
            <w:pPr>
              <w:spacing w:line="250" w:lineRule="auto"/>
            </w:pPr>
            <w:r>
              <w:rPr>
                <w:b/>
                <w:bCs/>
                <w:color w:val="1B4E9B"/>
                <w:sz w:val="21"/>
                <w:szCs w:val="21"/>
              </w:rPr>
              <w:t>Produces</w:t>
            </w:r>
          </w:p>
        </w:tc>
      </w:tr>
      <w:tr w:rsidR="002F1D42" w14:paraId="5CAFC3B6" w14:textId="77777777">
        <w:tc>
          <w:tcPr>
            <w:tcW w:w="2600" w:type="dxa"/>
            <w:tcMar>
              <w:top w:w="70" w:type="dxa"/>
              <w:left w:w="110" w:type="dxa"/>
              <w:bottom w:w="70" w:type="dxa"/>
              <w:right w:w="110" w:type="dxa"/>
            </w:tcMar>
          </w:tcPr>
          <w:p w14:paraId="292CB0AE" w14:textId="77777777" w:rsidR="002F1D42" w:rsidRDefault="00000000">
            <w:pPr>
              <w:spacing w:line="250" w:lineRule="auto"/>
            </w:pPr>
            <w:r>
              <w:rPr>
                <w:sz w:val="22"/>
                <w:szCs w:val="22"/>
              </w:rPr>
              <w:t>compute_metrics</w:t>
            </w:r>
          </w:p>
        </w:tc>
        <w:tc>
          <w:tcPr>
            <w:tcW w:w="6760" w:type="dxa"/>
            <w:tcMar>
              <w:top w:w="70" w:type="dxa"/>
              <w:left w:w="110" w:type="dxa"/>
              <w:bottom w:w="70" w:type="dxa"/>
              <w:right w:w="110" w:type="dxa"/>
            </w:tcMar>
          </w:tcPr>
          <w:p w14:paraId="3282BD95" w14:textId="77777777" w:rsidR="002F1D42" w:rsidRDefault="00000000">
            <w:pPr>
              <w:spacing w:line="250" w:lineRule="auto"/>
            </w:pPr>
            <w:r>
              <w:rPr>
                <w:sz w:val="22"/>
                <w:szCs w:val="22"/>
              </w:rPr>
              <w:t>ROC AUC, PR AUC, precision, recall, F1, Brier, confusion counts</w:t>
            </w:r>
          </w:p>
        </w:tc>
      </w:tr>
      <w:tr w:rsidR="002F1D42" w14:paraId="0459AA56" w14:textId="77777777">
        <w:tc>
          <w:tcPr>
            <w:tcW w:w="2600" w:type="dxa"/>
            <w:tcMar>
              <w:top w:w="70" w:type="dxa"/>
              <w:left w:w="110" w:type="dxa"/>
              <w:bottom w:w="70" w:type="dxa"/>
              <w:right w:w="110" w:type="dxa"/>
            </w:tcMar>
          </w:tcPr>
          <w:p w14:paraId="5DF3FB00" w14:textId="77777777" w:rsidR="002F1D42" w:rsidRDefault="00000000">
            <w:pPr>
              <w:spacing w:line="250" w:lineRule="auto"/>
            </w:pPr>
            <w:r>
              <w:rPr>
                <w:sz w:val="22"/>
                <w:szCs w:val="22"/>
              </w:rPr>
              <w:t>compute_group_metrics</w:t>
            </w:r>
          </w:p>
        </w:tc>
        <w:tc>
          <w:tcPr>
            <w:tcW w:w="6760" w:type="dxa"/>
            <w:tcMar>
              <w:top w:w="70" w:type="dxa"/>
              <w:left w:w="110" w:type="dxa"/>
              <w:bottom w:w="70" w:type="dxa"/>
              <w:right w:w="110" w:type="dxa"/>
            </w:tcMar>
          </w:tcPr>
          <w:p w14:paraId="73F11FB0" w14:textId="77777777" w:rsidR="002F1D42" w:rsidRDefault="00000000">
            <w:pPr>
              <w:spacing w:line="250" w:lineRule="auto"/>
            </w:pPr>
            <w:r>
              <w:rPr>
                <w:sz w:val="22"/>
                <w:szCs w:val="22"/>
              </w:rPr>
              <w:t>The same numbers, once per value of the sensitive attribute</w:t>
            </w:r>
          </w:p>
        </w:tc>
      </w:tr>
      <w:tr w:rsidR="002F1D42" w14:paraId="44F208A9" w14:textId="77777777">
        <w:tc>
          <w:tcPr>
            <w:tcW w:w="2600" w:type="dxa"/>
            <w:tcMar>
              <w:top w:w="70" w:type="dxa"/>
              <w:left w:w="110" w:type="dxa"/>
              <w:bottom w:w="70" w:type="dxa"/>
              <w:right w:w="110" w:type="dxa"/>
            </w:tcMar>
          </w:tcPr>
          <w:p w14:paraId="7EE86168" w14:textId="77777777" w:rsidR="002F1D42" w:rsidRDefault="00000000">
            <w:pPr>
              <w:spacing w:line="250" w:lineRule="auto"/>
            </w:pPr>
            <w:r>
              <w:rPr>
                <w:sz w:val="22"/>
                <w:szCs w:val="22"/>
              </w:rPr>
              <w:t>fairness_gap</w:t>
            </w:r>
          </w:p>
        </w:tc>
        <w:tc>
          <w:tcPr>
            <w:tcW w:w="6760" w:type="dxa"/>
            <w:tcMar>
              <w:top w:w="70" w:type="dxa"/>
              <w:left w:w="110" w:type="dxa"/>
              <w:bottom w:w="70" w:type="dxa"/>
              <w:right w:w="110" w:type="dxa"/>
            </w:tcMar>
          </w:tcPr>
          <w:p w14:paraId="33EDCD84" w14:textId="77777777" w:rsidR="002F1D42" w:rsidRDefault="00000000">
            <w:pPr>
              <w:spacing w:line="250" w:lineRule="auto"/>
            </w:pPr>
            <w:r>
              <w:rPr>
                <w:sz w:val="22"/>
                <w:szCs w:val="22"/>
              </w:rPr>
              <w:t>The largest difference in selection rate between any two groups</w:t>
            </w:r>
          </w:p>
        </w:tc>
      </w:tr>
    </w:tbl>
    <w:p w14:paraId="14430EB8" w14:textId="77777777" w:rsidR="002F1D42" w:rsidRDefault="002F1D42">
      <w:pPr>
        <w:spacing w:after="60"/>
      </w:pPr>
    </w:p>
    <w:p w14:paraId="4D7A9794" w14:textId="14B4E38C" w:rsidR="002F1D42" w:rsidRDefault="00000000" w:rsidP="00D85008">
      <w:pPr>
        <w:spacing w:after="120"/>
      </w:pPr>
      <w:r>
        <w:t>Three traps in compute_metrics. ROC AUC and PR AUC take the probability; precision, recall and F1 take the hard prediction — mixing them up does not raise, it just gives wrong numbers. Pass labels=[0, 1] to confusion_matrix, or a single-class slice returns a 1×1 matrix and ravel() explodes. Use zero_division=0 for the same reason.</w:t>
      </w:r>
    </w:p>
    <w:p w14:paraId="6A5CD59C" w14:textId="77777777" w:rsidR="002F1D42" w:rsidRDefault="00000000">
      <w:pPr>
        <w:pStyle w:val="Heading2"/>
      </w:pPr>
      <w:r>
        <w:t>Task 5 — Registry and promotion (pipeline/registry.py)</w:t>
      </w:r>
    </w:p>
    <w:p w14:paraId="067BB4EA" w14:textId="77777777" w:rsidR="002F1D42" w:rsidRDefault="00000000">
      <w:pPr>
        <w:spacing w:after="120"/>
      </w:pPr>
      <w:r>
        <w:t>Find the best run, register it, and give it the alias it earned. Three outcomes, and only one of them changes what production serves: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F1D42" w14:paraId="371CD1E6" w14:textId="77777777">
        <w:trPr>
          <w:tblHeader/>
        </w:trPr>
        <w:tc>
          <w:tcPr>
            <w:tcW w:w="1800" w:type="dxa"/>
            <w:shd w:val="clear" w:color="auto" w:fill="EDF1F7"/>
            <w:tcMar>
              <w:top w:w="70" w:type="dxa"/>
              <w:left w:w="110" w:type="dxa"/>
              <w:bottom w:w="70" w:type="dxa"/>
              <w:right w:w="110" w:type="dxa"/>
            </w:tcMar>
          </w:tcPr>
          <w:p w14:paraId="52D8366B" w14:textId="77777777" w:rsidR="002F1D42" w:rsidRDefault="00000000">
            <w:pPr>
              <w:spacing w:line="250" w:lineRule="auto"/>
            </w:pPr>
            <w:r>
              <w:rPr>
                <w:b/>
                <w:bCs/>
                <w:color w:val="1B4E9B"/>
                <w:sz w:val="21"/>
                <w:szCs w:val="21"/>
              </w:rPr>
              <w:t>Outcome</w:t>
            </w:r>
          </w:p>
        </w:tc>
        <w:tc>
          <w:tcPr>
            <w:tcW w:w="7560" w:type="dxa"/>
            <w:shd w:val="clear" w:color="auto" w:fill="EDF1F7"/>
            <w:tcMar>
              <w:top w:w="70" w:type="dxa"/>
              <w:left w:w="110" w:type="dxa"/>
              <w:bottom w:w="70" w:type="dxa"/>
              <w:right w:w="110" w:type="dxa"/>
            </w:tcMar>
          </w:tcPr>
          <w:p w14:paraId="4BAC96AA" w14:textId="77777777" w:rsidR="002F1D42" w:rsidRDefault="00000000">
            <w:pPr>
              <w:spacing w:line="250" w:lineRule="auto"/>
            </w:pPr>
            <w:r>
              <w:rPr>
                <w:b/>
                <w:bCs/>
                <w:color w:val="1B4E9B"/>
                <w:sz w:val="21"/>
                <w:szCs w:val="21"/>
              </w:rPr>
              <w:t>When</w:t>
            </w:r>
          </w:p>
        </w:tc>
      </w:tr>
      <w:tr w:rsidR="002F1D42" w14:paraId="67C91C66" w14:textId="77777777">
        <w:tc>
          <w:tcPr>
            <w:tcW w:w="1800" w:type="dxa"/>
            <w:tcMar>
              <w:top w:w="70" w:type="dxa"/>
              <w:left w:w="110" w:type="dxa"/>
              <w:bottom w:w="70" w:type="dxa"/>
              <w:right w:w="110" w:type="dxa"/>
            </w:tcMar>
          </w:tcPr>
          <w:p w14:paraId="67AD2BBC" w14:textId="77777777" w:rsidR="002F1D42" w:rsidRDefault="00000000">
            <w:pPr>
              <w:spacing w:line="250" w:lineRule="auto"/>
            </w:pPr>
            <w:r>
              <w:rPr>
                <w:sz w:val="22"/>
                <w:szCs w:val="22"/>
              </w:rPr>
              <w:t>champion</w:t>
            </w:r>
          </w:p>
        </w:tc>
        <w:tc>
          <w:tcPr>
            <w:tcW w:w="7560" w:type="dxa"/>
            <w:tcMar>
              <w:top w:w="70" w:type="dxa"/>
              <w:left w:w="110" w:type="dxa"/>
              <w:bottom w:w="70" w:type="dxa"/>
              <w:right w:w="110" w:type="dxa"/>
            </w:tcMar>
          </w:tcPr>
          <w:p w14:paraId="7973BA90" w14:textId="77777777" w:rsidR="002F1D42" w:rsidRDefault="00000000">
            <w:pPr>
              <w:spacing w:line="250" w:lineRule="auto"/>
            </w:pPr>
            <w:r>
              <w:rPr>
                <w:sz w:val="22"/>
                <w:szCs w:val="22"/>
              </w:rPr>
              <w:t>Passed the gate and beats the current champion by the margin</w:t>
            </w:r>
          </w:p>
        </w:tc>
      </w:tr>
      <w:tr w:rsidR="002F1D42" w14:paraId="34BFD0CE" w14:textId="77777777">
        <w:tc>
          <w:tcPr>
            <w:tcW w:w="1800" w:type="dxa"/>
            <w:tcMar>
              <w:top w:w="70" w:type="dxa"/>
              <w:left w:w="110" w:type="dxa"/>
              <w:bottom w:w="70" w:type="dxa"/>
              <w:right w:w="110" w:type="dxa"/>
            </w:tcMar>
          </w:tcPr>
          <w:p w14:paraId="29535916" w14:textId="77777777" w:rsidR="002F1D42" w:rsidRDefault="00000000">
            <w:pPr>
              <w:spacing w:line="250" w:lineRule="auto"/>
            </w:pPr>
            <w:r>
              <w:rPr>
                <w:sz w:val="22"/>
                <w:szCs w:val="22"/>
              </w:rPr>
              <w:t>challenger</w:t>
            </w:r>
          </w:p>
        </w:tc>
        <w:tc>
          <w:tcPr>
            <w:tcW w:w="7560" w:type="dxa"/>
            <w:tcMar>
              <w:top w:w="70" w:type="dxa"/>
              <w:left w:w="110" w:type="dxa"/>
              <w:bottom w:w="70" w:type="dxa"/>
              <w:right w:w="110" w:type="dxa"/>
            </w:tcMar>
          </w:tcPr>
          <w:p w14:paraId="7D8D6746" w14:textId="77777777" w:rsidR="002F1D42" w:rsidRDefault="00000000">
            <w:pPr>
              <w:spacing w:line="250" w:lineRule="auto"/>
            </w:pPr>
            <w:r>
              <w:rPr>
                <w:sz w:val="22"/>
                <w:szCs w:val="22"/>
              </w:rPr>
              <w:t>Passed the gate but does not beat the champion</w:t>
            </w:r>
          </w:p>
        </w:tc>
      </w:tr>
      <w:tr w:rsidR="002F1D42" w14:paraId="76AC202C" w14:textId="77777777">
        <w:tc>
          <w:tcPr>
            <w:tcW w:w="1800" w:type="dxa"/>
            <w:tcMar>
              <w:top w:w="70" w:type="dxa"/>
              <w:left w:w="110" w:type="dxa"/>
              <w:bottom w:w="70" w:type="dxa"/>
              <w:right w:w="110" w:type="dxa"/>
            </w:tcMar>
          </w:tcPr>
          <w:p w14:paraId="3DBA49B9" w14:textId="77777777" w:rsidR="002F1D42" w:rsidRDefault="00000000">
            <w:pPr>
              <w:spacing w:line="250" w:lineRule="auto"/>
            </w:pPr>
            <w:r>
              <w:rPr>
                <w:sz w:val="22"/>
                <w:szCs w:val="22"/>
              </w:rPr>
              <w:t>rejected</w:t>
            </w:r>
          </w:p>
        </w:tc>
        <w:tc>
          <w:tcPr>
            <w:tcW w:w="7560" w:type="dxa"/>
            <w:tcMar>
              <w:top w:w="70" w:type="dxa"/>
              <w:left w:w="110" w:type="dxa"/>
              <w:bottom w:w="70" w:type="dxa"/>
              <w:right w:w="110" w:type="dxa"/>
            </w:tcMar>
          </w:tcPr>
          <w:p w14:paraId="2EAB24B6" w14:textId="77777777" w:rsidR="002F1D42" w:rsidRDefault="00000000">
            <w:pPr>
              <w:spacing w:line="250" w:lineRule="auto"/>
            </w:pPr>
            <w:r>
              <w:rPr>
                <w:sz w:val="22"/>
                <w:szCs w:val="22"/>
              </w:rPr>
              <w:t>Failed the gate — registered anyway, tagged, not aliased</w:t>
            </w:r>
          </w:p>
        </w:tc>
      </w:tr>
    </w:tbl>
    <w:p w14:paraId="445B31D1" w14:textId="77777777" w:rsidR="002F1D42" w:rsidRDefault="002F1D42">
      <w:pPr>
        <w:spacing w:after="60"/>
      </w:pPr>
    </w:p>
    <w:p w14:paraId="79930619" w14:textId="77777777" w:rsidR="002F1D42" w:rsidRDefault="00000000">
      <w:pPr>
        <w:spacing w:after="120"/>
      </w:pPr>
      <w:r>
        <w:t>Register the rejected model too. A version with a quality_gate: failed tag is the audit trail, and it is how you demonstrate that a bad model was caught rather than never produced.</w:t>
      </w:r>
    </w:p>
    <w:p w14:paraId="185DF1DC" w14:textId="77777777" w:rsidR="002F1D42" w:rsidRDefault="002F1D42">
      <w:pPr>
        <w:spacing w:after="40"/>
      </w:pPr>
    </w:p>
    <w:p w14:paraId="6714334D" w14:textId="77777777" w:rsidR="002F1D42" w:rsidRDefault="00000000">
      <w:pPr>
        <w:spacing w:after="120"/>
      </w:pPr>
      <w:r>
        <w:t>Two details in the gate that decide tests. Read the metrics with .get(key, default) and pick the default so that a missing metric fails — if a bug stopped computing the fairness gap, a gate that read the absence as a pass would keep reporting green while checking nothing. And note the 0.002 margin in beats_champion: shipping a model 0.0003 AUC better is all deployment risk and no reward.</w:t>
      </w:r>
    </w:p>
    <w:p w14:paraId="24A94DCC" w14:textId="77777777" w:rsidR="002F1D42" w:rsidRDefault="00000000">
      <w:pPr>
        <w:pStyle w:val="Heading2"/>
      </w:pPr>
      <w:r>
        <w:t>Task 6 — Run the sweep</w:t>
      </w:r>
    </w:p>
    <w:p w14:paraId="0E1A5FB5" w14:textId="77777777" w:rsidR="002F1D42" w:rsidRDefault="00000000">
      <w:pPr>
        <w:shd w:val="clear" w:color="auto" w:fill="F4F5F7"/>
        <w:spacing w:before="60" w:line="240" w:lineRule="auto"/>
        <w:ind w:left="400" w:right="170" w:hanging="230"/>
      </w:pPr>
      <w:r>
        <w:rPr>
          <w:rFonts w:ascii="Courier New" w:eastAsia="Courier New" w:hAnsi="Courier New" w:cs="Courier New"/>
          <w:sz w:val="18"/>
          <w:szCs w:val="18"/>
        </w:rPr>
        <w:t>python -m experiments.run_experiments</w:t>
      </w:r>
    </w:p>
    <w:p w14:paraId="24D65901" w14:textId="77777777" w:rsidR="002F1D42" w:rsidRDefault="00000000">
      <w:pPr>
        <w:shd w:val="clear" w:color="auto" w:fill="F4F5F7"/>
        <w:spacing w:after="140" w:line="240" w:lineRule="auto"/>
        <w:ind w:left="400" w:right="170" w:hanging="230"/>
      </w:pPr>
      <w:r>
        <w:rPr>
          <w:rFonts w:ascii="Courier New" w:eastAsia="Courier New" w:hAnsi="Courier New" w:cs="Courier New"/>
          <w:sz w:val="18"/>
          <w:szCs w:val="18"/>
        </w:rPr>
        <w:lastRenderedPageBreak/>
        <w:t>python -m experiments.run_experiments --leaderboard-only --top 5</w:t>
      </w:r>
    </w:p>
    <w:p w14:paraId="4E214252" w14:textId="77777777" w:rsidR="002F1D42" w:rsidRDefault="00000000">
      <w:pPr>
        <w:spacing w:after="120"/>
      </w:pPr>
      <w:r>
        <w:t>Seven configurations across three model families. Then look at the leaderboard, because the interesting result is not which model wins.</w:t>
      </w:r>
    </w:p>
    <w:p w14:paraId="6CFA1E26" w14:textId="77777777" w:rsidR="002F1D42" w:rsidRDefault="00000000">
      <w:pPr>
        <w:spacing w:after="120"/>
      </w:pPr>
      <w:r>
        <w:t>Logistic regression usually posts the best ROC AUC and the widest fairness gap. The gradient boosting configurations post slightly lower AUC and a noticeably narrower gap. Your report has to say which one you would promote and why. There is no answer key for that; there is a quality gate, and you chose its thresholds.</w:t>
      </w:r>
    </w:p>
    <w:p w14:paraId="52639A41" w14:textId="77777777" w:rsidR="002F1D42" w:rsidRDefault="00000000">
      <w:pPr>
        <w:pStyle w:val="Heading2"/>
      </w:pPr>
      <w:r>
        <w:t>Task 7 — Orchestration (dags/credit_training_dag.py)</w:t>
      </w:r>
    </w:p>
    <w:p w14:paraId="6D01A908" w14:textId="7C900169" w:rsidR="002F1D42" w:rsidRDefault="00000000" w:rsidP="00B0715C">
      <w:pPr>
        <w:spacing w:after="120"/>
      </w:pPr>
      <w:r>
        <w:t>Five task bodies and the dependency graph. The tasks call functions from the pipeline package — the DAG orchestrates and never reimplements. The moment a DAG carries its own copy of the training logic, the scheduled model and the one you tested stop being the same model.</w:t>
      </w:r>
    </w:p>
    <w:p w14:paraId="73BE939C" w14:textId="77777777" w:rsidR="002F1D42" w:rsidRDefault="00000000">
      <w:pPr>
        <w:spacing w:after="120"/>
      </w:pPr>
      <w:r>
        <w:t>Three things to get right:</w:t>
      </w:r>
    </w:p>
    <w:p w14:paraId="7131C3AD" w14:textId="77777777" w:rsidR="002F1D42" w:rsidRDefault="00000000">
      <w:pPr>
        <w:pStyle w:val="ListParagraph"/>
        <w:numPr>
          <w:ilvl w:val="0"/>
          <w:numId w:val="2"/>
        </w:numPr>
        <w:spacing w:after="70"/>
      </w:pPr>
      <w:r>
        <w:t>XCom carries metadata, never data. XCom values are serialised into Airflow's metadata database and there is a size limit. Push paths and scalar metrics; put frames and models on the shared volume.</w:t>
      </w:r>
    </w:p>
    <w:p w14:paraId="1D2CB55E" w14:textId="77777777" w:rsidR="002F1D42" w:rsidRDefault="00000000">
      <w:pPr>
        <w:pStyle w:val="ListParagraph"/>
        <w:numPr>
          <w:ilvl w:val="0"/>
          <w:numId w:val="2"/>
        </w:numPr>
        <w:spacing w:after="70"/>
      </w:pPr>
      <w:r>
        <w:t>A BranchPythonOperator callable returns the task_id to run next. Return a string that is not a real downstream task and the failure message will not obviously say so.</w:t>
      </w:r>
    </w:p>
    <w:p w14:paraId="573691D1" w14:textId="77777777" w:rsidR="002F1D42" w:rsidRDefault="00000000">
      <w:pPr>
        <w:pStyle w:val="ListParagraph"/>
        <w:numPr>
          <w:ilvl w:val="0"/>
          <w:numId w:val="2"/>
        </w:numPr>
        <w:spacing w:after="70"/>
      </w:pPr>
      <w:r>
        <w:t>cleanup already has trigger_rule="none_failed_min_one_success". The default rule is all_success, and a branch always skips one side — with the default, cleanup skips too and leaves the run directory behind on every single run.</w:t>
      </w:r>
    </w:p>
    <w:p w14:paraId="00C51FA5" w14:textId="12A830E5" w:rsidR="002F1D42" w:rsidRDefault="00000000">
      <w:pPr>
        <w:pStyle w:val="Heading2"/>
      </w:pPr>
      <w:r>
        <w:t xml:space="preserve">Task </w:t>
      </w:r>
      <w:r w:rsidR="00DE4D5B">
        <w:t>8</w:t>
      </w:r>
      <w:r>
        <w:t xml:space="preserve"> — The stack (docker/, docker-compose.yml)</w:t>
      </w:r>
    </w:p>
    <w:p w14:paraId="255BB284" w14:textId="77777777" w:rsidR="002F1D42" w:rsidRDefault="00000000">
      <w:pPr>
        <w:spacing w:after="120"/>
      </w:pPr>
      <w:r>
        <w:t>Three TODOs in the Airflow Dockerfile — switch to the airflow user before installing, install with Airflow's constraints file, set PYTHONPATH — and the MLflow service in Compose.</w:t>
      </w:r>
    </w:p>
    <w:p w14:paraId="2299B054" w14:textId="0C09C398" w:rsidR="002F1D42" w:rsidRDefault="00000000" w:rsidP="00B80DEB">
      <w:pPr>
        <w:spacing w:after="120"/>
      </w:pPr>
      <w:r>
        <w:t xml:space="preserve">One detail in the MLflow command: </w:t>
      </w:r>
      <w:r>
        <w:rPr>
          <w:rFonts w:ascii="Courier New" w:eastAsia="Courier New" w:hAnsi="Courier New" w:cs="Courier New"/>
          <w:sz w:val="21"/>
          <w:szCs w:val="21"/>
        </w:rPr>
        <w:t>sqlite:////mlflow/mlflow.db</w:t>
      </w:r>
      <w:r>
        <w:t xml:space="preserve"> has </w:t>
      </w:r>
      <w:r>
        <w:rPr>
          <w:b/>
          <w:bCs/>
        </w:rPr>
        <w:t>four</w:t>
      </w:r>
      <w:r>
        <w:t xml:space="preserve"> slashes. Three is a relative path, four is absolute. With three, the database lands wherever the process happened to start and vanishes on the next restart, taking your entire experiment history with it.</w:t>
      </w:r>
    </w:p>
    <w:p w14:paraId="5BBC0637" w14:textId="036C0A17" w:rsidR="002F1D42" w:rsidRDefault="00D34DEE">
      <w:pPr>
        <w:pStyle w:val="Heading1"/>
      </w:pPr>
      <w:r>
        <w:t>5</w:t>
      </w:r>
      <w:r w:rsidR="00000000">
        <w:t>. Deliverables</w:t>
      </w:r>
    </w:p>
    <w:p w14:paraId="57475AB9" w14:textId="51AFBDBD" w:rsidR="002F1D42" w:rsidRDefault="00D34DEE">
      <w:pPr>
        <w:pStyle w:val="Heading2"/>
      </w:pPr>
      <w:r>
        <w:t>5</w:t>
      </w:r>
      <w:r w:rsidR="00000000">
        <w:t>.1 What to submit</w:t>
      </w:r>
    </w:p>
    <w:p w14:paraId="677056E0" w14:textId="358CF4A5" w:rsidR="002F1D42" w:rsidRDefault="00000000">
      <w:pPr>
        <w:spacing w:after="120"/>
      </w:pPr>
      <w:r>
        <w:t>A GitHub repository link</w:t>
      </w:r>
      <w:r w:rsidR="00D34DEE">
        <w:t>:</w:t>
      </w:r>
    </w:p>
    <w:p w14:paraId="5BC1D040" w14:textId="77777777" w:rsidR="002F1D42" w:rsidRDefault="00000000">
      <w:pPr>
        <w:pStyle w:val="ListParagraph"/>
        <w:numPr>
          <w:ilvl w:val="0"/>
          <w:numId w:val="2"/>
        </w:numPr>
        <w:spacing w:after="70"/>
      </w:pPr>
      <w:r>
        <w:t>Completed pipeline: all five stages, running end to end from the CLI</w:t>
      </w:r>
    </w:p>
    <w:p w14:paraId="355F1146" w14:textId="0ABDF1A4" w:rsidR="002F1D42" w:rsidRDefault="00000000">
      <w:pPr>
        <w:pStyle w:val="ListParagraph"/>
        <w:numPr>
          <w:ilvl w:val="0"/>
          <w:numId w:val="2"/>
        </w:numPr>
        <w:spacing w:after="70"/>
      </w:pPr>
      <w:r>
        <w:t>MLflow evidence</w:t>
      </w:r>
    </w:p>
    <w:p w14:paraId="1B268518" w14:textId="77777777" w:rsidR="002F1D42" w:rsidRDefault="00000000">
      <w:pPr>
        <w:pStyle w:val="ListParagraph"/>
        <w:numPr>
          <w:ilvl w:val="0"/>
          <w:numId w:val="2"/>
        </w:numPr>
        <w:spacing w:after="70"/>
      </w:pPr>
      <w:r>
        <w:t>The sweep leaderboard, and your written justification of which model you would promote</w:t>
      </w:r>
    </w:p>
    <w:p w14:paraId="2FCCBB51" w14:textId="77777777" w:rsidR="002F1D42" w:rsidRDefault="00000000">
      <w:pPr>
        <w:pStyle w:val="ListParagraph"/>
        <w:numPr>
          <w:ilvl w:val="0"/>
          <w:numId w:val="2"/>
        </w:numPr>
        <w:spacing w:after="70"/>
      </w:pPr>
      <w:r>
        <w:lastRenderedPageBreak/>
        <w:t>Working Airflow DAG with a successful run, and a screenshot of the graph showing the branch</w:t>
      </w:r>
    </w:p>
    <w:p w14:paraId="36074F17" w14:textId="1FC385D2" w:rsidR="002F1D42" w:rsidRDefault="00971CCE">
      <w:pPr>
        <w:pStyle w:val="Heading2"/>
      </w:pPr>
      <w:r>
        <w:t>5</w:t>
      </w:r>
      <w:r w:rsidR="00000000">
        <w:t>.2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F1D42" w14:paraId="6016C038" w14:textId="77777777">
        <w:trPr>
          <w:tblHeader/>
        </w:trPr>
        <w:tc>
          <w:tcPr>
            <w:tcW w:w="2500" w:type="dxa"/>
            <w:shd w:val="clear" w:color="auto" w:fill="EDF1F7"/>
            <w:tcMar>
              <w:top w:w="70" w:type="dxa"/>
              <w:left w:w="110" w:type="dxa"/>
              <w:bottom w:w="70" w:type="dxa"/>
              <w:right w:w="110" w:type="dxa"/>
            </w:tcMar>
          </w:tcPr>
          <w:p w14:paraId="5171F4DB" w14:textId="77777777" w:rsidR="002F1D42" w:rsidRDefault="00000000">
            <w:pPr>
              <w:spacing w:line="250" w:lineRule="auto"/>
            </w:pPr>
            <w:r>
              <w:rPr>
                <w:b/>
                <w:bCs/>
                <w:color w:val="1B4E9B"/>
                <w:sz w:val="21"/>
                <w:szCs w:val="21"/>
              </w:rPr>
              <w:t>Section</w:t>
            </w:r>
          </w:p>
        </w:tc>
        <w:tc>
          <w:tcPr>
            <w:tcW w:w="6860" w:type="dxa"/>
            <w:shd w:val="clear" w:color="auto" w:fill="EDF1F7"/>
            <w:tcMar>
              <w:top w:w="70" w:type="dxa"/>
              <w:left w:w="110" w:type="dxa"/>
              <w:bottom w:w="70" w:type="dxa"/>
              <w:right w:w="110" w:type="dxa"/>
            </w:tcMar>
          </w:tcPr>
          <w:p w14:paraId="1BCB44AF" w14:textId="77777777" w:rsidR="002F1D42" w:rsidRDefault="00000000">
            <w:pPr>
              <w:spacing w:line="250" w:lineRule="auto"/>
            </w:pPr>
            <w:r>
              <w:rPr>
                <w:b/>
                <w:bCs/>
                <w:color w:val="1B4E9B"/>
                <w:sz w:val="21"/>
                <w:szCs w:val="21"/>
              </w:rPr>
              <w:t>What it has to contain</w:t>
            </w:r>
          </w:p>
        </w:tc>
      </w:tr>
      <w:tr w:rsidR="002F1D42" w14:paraId="1A29DD35" w14:textId="77777777">
        <w:tc>
          <w:tcPr>
            <w:tcW w:w="2500" w:type="dxa"/>
            <w:tcMar>
              <w:top w:w="70" w:type="dxa"/>
              <w:left w:w="110" w:type="dxa"/>
              <w:bottom w:w="70" w:type="dxa"/>
              <w:right w:w="110" w:type="dxa"/>
            </w:tcMar>
          </w:tcPr>
          <w:p w14:paraId="63D90B98" w14:textId="77777777" w:rsidR="002F1D42" w:rsidRDefault="00000000">
            <w:pPr>
              <w:spacing w:line="250" w:lineRule="auto"/>
            </w:pPr>
            <w:r>
              <w:rPr>
                <w:sz w:val="22"/>
                <w:szCs w:val="22"/>
              </w:rPr>
              <w:t>Pipeline design</w:t>
            </w:r>
          </w:p>
        </w:tc>
        <w:tc>
          <w:tcPr>
            <w:tcW w:w="6860" w:type="dxa"/>
            <w:tcMar>
              <w:top w:w="70" w:type="dxa"/>
              <w:left w:w="110" w:type="dxa"/>
              <w:bottom w:w="70" w:type="dxa"/>
              <w:right w:w="110" w:type="dxa"/>
            </w:tcMar>
          </w:tcPr>
          <w:p w14:paraId="189EAB99" w14:textId="77777777" w:rsidR="002F1D42" w:rsidRDefault="00000000">
            <w:pPr>
              <w:spacing w:line="250" w:lineRule="auto"/>
            </w:pPr>
            <w:r>
              <w:rPr>
                <w:sz w:val="22"/>
                <w:szCs w:val="22"/>
              </w:rPr>
              <w:t>The five stages, what each one owns, and why validation sits before training rather than after ingestion</w:t>
            </w:r>
          </w:p>
        </w:tc>
      </w:tr>
      <w:tr w:rsidR="002F1D42" w14:paraId="7A5C92C4" w14:textId="77777777">
        <w:tc>
          <w:tcPr>
            <w:tcW w:w="2500" w:type="dxa"/>
            <w:tcMar>
              <w:top w:w="70" w:type="dxa"/>
              <w:left w:w="110" w:type="dxa"/>
              <w:bottom w:w="70" w:type="dxa"/>
              <w:right w:w="110" w:type="dxa"/>
            </w:tcMar>
          </w:tcPr>
          <w:p w14:paraId="5317FED0" w14:textId="77777777" w:rsidR="002F1D42" w:rsidRDefault="00000000">
            <w:pPr>
              <w:spacing w:line="250" w:lineRule="auto"/>
            </w:pPr>
            <w:r>
              <w:rPr>
                <w:sz w:val="22"/>
                <w:szCs w:val="22"/>
              </w:rPr>
              <w:t>Experiment analysis</w:t>
            </w:r>
          </w:p>
        </w:tc>
        <w:tc>
          <w:tcPr>
            <w:tcW w:w="6860" w:type="dxa"/>
            <w:tcMar>
              <w:top w:w="70" w:type="dxa"/>
              <w:left w:w="110" w:type="dxa"/>
              <w:bottom w:w="70" w:type="dxa"/>
              <w:right w:w="110" w:type="dxa"/>
            </w:tcMar>
          </w:tcPr>
          <w:p w14:paraId="5A97531E" w14:textId="77777777" w:rsidR="002F1D42" w:rsidRDefault="00000000">
            <w:pPr>
              <w:spacing w:line="250" w:lineRule="auto"/>
            </w:pPr>
            <w:r>
              <w:rPr>
                <w:sz w:val="22"/>
                <w:szCs w:val="22"/>
              </w:rPr>
              <w:t>The leaderboard, and what the sweep actually told you. "Model X won" is not an analysis</w:t>
            </w:r>
          </w:p>
        </w:tc>
      </w:tr>
      <w:tr w:rsidR="002F1D42" w14:paraId="6845F5CB" w14:textId="77777777">
        <w:tc>
          <w:tcPr>
            <w:tcW w:w="2500" w:type="dxa"/>
            <w:tcMar>
              <w:top w:w="70" w:type="dxa"/>
              <w:left w:w="110" w:type="dxa"/>
              <w:bottom w:w="70" w:type="dxa"/>
              <w:right w:w="110" w:type="dxa"/>
            </w:tcMar>
          </w:tcPr>
          <w:p w14:paraId="4C77667C" w14:textId="77777777" w:rsidR="002F1D42" w:rsidRDefault="00000000">
            <w:pPr>
              <w:spacing w:line="250" w:lineRule="auto"/>
            </w:pPr>
            <w:r>
              <w:rPr>
                <w:sz w:val="22"/>
                <w:szCs w:val="22"/>
              </w:rPr>
              <w:t>The promotion decision</w:t>
            </w:r>
          </w:p>
        </w:tc>
        <w:tc>
          <w:tcPr>
            <w:tcW w:w="6860" w:type="dxa"/>
            <w:tcMar>
              <w:top w:w="70" w:type="dxa"/>
              <w:left w:w="110" w:type="dxa"/>
              <w:bottom w:w="70" w:type="dxa"/>
              <w:right w:w="110" w:type="dxa"/>
            </w:tcMar>
          </w:tcPr>
          <w:p w14:paraId="1BA37180" w14:textId="77777777" w:rsidR="002F1D42" w:rsidRDefault="00000000">
            <w:pPr>
              <w:spacing w:line="250" w:lineRule="auto"/>
            </w:pPr>
            <w:r>
              <w:rPr>
                <w:sz w:val="22"/>
                <w:szCs w:val="22"/>
              </w:rPr>
              <w:t>Which model you would promote and why — including what you do about the accuracy-versus-fairness trade-off the leaderboard shows</w:t>
            </w:r>
          </w:p>
        </w:tc>
      </w:tr>
      <w:tr w:rsidR="002F1D42" w14:paraId="5E6CB8EF" w14:textId="77777777">
        <w:tc>
          <w:tcPr>
            <w:tcW w:w="2500" w:type="dxa"/>
            <w:tcMar>
              <w:top w:w="70" w:type="dxa"/>
              <w:left w:w="110" w:type="dxa"/>
              <w:bottom w:w="70" w:type="dxa"/>
              <w:right w:w="110" w:type="dxa"/>
            </w:tcMar>
          </w:tcPr>
          <w:p w14:paraId="5EF352B9" w14:textId="77777777" w:rsidR="002F1D42" w:rsidRDefault="00000000">
            <w:pPr>
              <w:spacing w:line="250" w:lineRule="auto"/>
            </w:pPr>
            <w:r>
              <w:rPr>
                <w:sz w:val="22"/>
                <w:szCs w:val="22"/>
              </w:rPr>
              <w:t>Orchestration</w:t>
            </w:r>
          </w:p>
        </w:tc>
        <w:tc>
          <w:tcPr>
            <w:tcW w:w="6860" w:type="dxa"/>
            <w:tcMar>
              <w:top w:w="70" w:type="dxa"/>
              <w:left w:w="110" w:type="dxa"/>
              <w:bottom w:w="70" w:type="dxa"/>
              <w:right w:w="110" w:type="dxa"/>
            </w:tcMar>
          </w:tcPr>
          <w:p w14:paraId="37B96537" w14:textId="77777777" w:rsidR="002F1D42" w:rsidRDefault="00000000">
            <w:pPr>
              <w:spacing w:line="250" w:lineRule="auto"/>
            </w:pPr>
            <w:r>
              <w:rPr>
                <w:sz w:val="22"/>
                <w:szCs w:val="22"/>
              </w:rPr>
              <w:t>Your DAG, what travels through XCom and what does not, and why</w:t>
            </w:r>
          </w:p>
        </w:tc>
      </w:tr>
      <w:tr w:rsidR="002F1D42" w14:paraId="4D14CCB7" w14:textId="77777777">
        <w:tc>
          <w:tcPr>
            <w:tcW w:w="2500" w:type="dxa"/>
            <w:tcMar>
              <w:top w:w="70" w:type="dxa"/>
              <w:left w:w="110" w:type="dxa"/>
              <w:bottom w:w="70" w:type="dxa"/>
              <w:right w:w="110" w:type="dxa"/>
            </w:tcMar>
          </w:tcPr>
          <w:p w14:paraId="0BFF8D62" w14:textId="77777777" w:rsidR="002F1D42" w:rsidRDefault="00000000">
            <w:pPr>
              <w:spacing w:line="250" w:lineRule="auto"/>
            </w:pPr>
            <w:r>
              <w:rPr>
                <w:sz w:val="22"/>
                <w:szCs w:val="22"/>
              </w:rPr>
              <w:t>Reproducibility</w:t>
            </w:r>
          </w:p>
        </w:tc>
        <w:tc>
          <w:tcPr>
            <w:tcW w:w="6860" w:type="dxa"/>
            <w:tcMar>
              <w:top w:w="70" w:type="dxa"/>
              <w:left w:w="110" w:type="dxa"/>
              <w:bottom w:w="70" w:type="dxa"/>
              <w:right w:w="110" w:type="dxa"/>
            </w:tcMar>
          </w:tcPr>
          <w:p w14:paraId="65DF92EF" w14:textId="77777777" w:rsidR="002F1D42" w:rsidRDefault="00000000">
            <w:pPr>
              <w:spacing w:line="250" w:lineRule="auto"/>
            </w:pPr>
            <w:r>
              <w:rPr>
                <w:sz w:val="22"/>
                <w:szCs w:val="22"/>
              </w:rPr>
              <w:t>How someone else would reproduce your best run from what you logged</w:t>
            </w:r>
          </w:p>
        </w:tc>
      </w:tr>
    </w:tbl>
    <w:p w14:paraId="1D101CB6" w14:textId="77777777" w:rsidR="002F1D42" w:rsidRDefault="00000000">
      <w:r>
        <w:br w:type="page"/>
      </w:r>
    </w:p>
    <w:p w14:paraId="0E2A3B07" w14:textId="77777777" w:rsidR="002F1D42" w:rsidRDefault="00000000">
      <w:pPr>
        <w:pStyle w:val="Heading1"/>
      </w:pPr>
      <w:r>
        <w:lastRenderedPageBreak/>
        <w:t>8. Reading</w:t>
      </w:r>
    </w:p>
    <w:p w14:paraId="052724E8" w14:textId="77777777" w:rsidR="002F1D42" w:rsidRDefault="00000000">
      <w:pPr>
        <w:pStyle w:val="ListParagraph"/>
        <w:numPr>
          <w:ilvl w:val="0"/>
          <w:numId w:val="2"/>
        </w:numPr>
        <w:spacing w:after="70"/>
      </w:pPr>
      <w:r>
        <w:t>Kästner, Le Goues &amp; Hilton (2024), Machine Learning in Production — pipeline quality and automating the pipeline.</w:t>
      </w:r>
    </w:p>
    <w:p w14:paraId="49BF95F2" w14:textId="77777777" w:rsidR="002F1D42" w:rsidRDefault="00000000">
      <w:pPr>
        <w:pStyle w:val="ListParagraph"/>
        <w:numPr>
          <w:ilvl w:val="0"/>
          <w:numId w:val="2"/>
        </w:numPr>
        <w:spacing w:after="70"/>
      </w:pPr>
      <w:r>
        <w:t>Huyen (2022), Designing Machine Learning Systems, chapter 5 — feature engineering; chapter 6 — model development and offline evaluation.</w:t>
      </w:r>
    </w:p>
    <w:p w14:paraId="55E8518F" w14:textId="77777777" w:rsidR="002F1D42" w:rsidRDefault="00000000">
      <w:pPr>
        <w:pStyle w:val="ListParagraph"/>
        <w:numPr>
          <w:ilvl w:val="0"/>
          <w:numId w:val="2"/>
        </w:numPr>
        <w:spacing w:after="70"/>
      </w:pPr>
      <w:r>
        <w:t>MLflow docs, "Migrating from Stages to Aliases" — the reasoning behind the deprecation you are working around.</w:t>
      </w:r>
    </w:p>
    <w:p w14:paraId="4C8DC353" w14:textId="77777777" w:rsidR="002F1D42" w:rsidRDefault="00000000">
      <w:pPr>
        <w:pStyle w:val="ListParagraph"/>
        <w:numPr>
          <w:ilvl w:val="0"/>
          <w:numId w:val="2"/>
        </w:numPr>
        <w:spacing w:after="70"/>
      </w:pPr>
      <w:r>
        <w:t>Sculley et al. (2015), Hidden Technical Debt in Machine Learning Systems — re-read the pipeline jungle and configuration debt sections against the code you just wrote.</w:t>
      </w:r>
    </w:p>
    <w:p w14:paraId="758B21F6" w14:textId="77777777" w:rsidR="002F1D42" w:rsidRDefault="002F1D42">
      <w:pPr>
        <w:spacing w:after="200"/>
      </w:pPr>
    </w:p>
    <w:p w14:paraId="75A2E043" w14:textId="77777777" w:rsidR="002F1D42" w:rsidRDefault="00000000">
      <w:pPr>
        <w:pBdr>
          <w:top w:val="single" w:sz="6" w:space="10" w:color="D0D0D0"/>
        </w:pBdr>
        <w:spacing w:before="200"/>
      </w:pPr>
      <w:r>
        <w:rPr>
          <w:color w:val="595959"/>
          <w:sz w:val="19"/>
          <w:szCs w:val="19"/>
        </w:rPr>
        <w:t>DDM501 · AI in DevOps, DataOps, MLOps · FSB — FPT University</w:t>
      </w:r>
    </w:p>
    <w:sectPr w:rsidR="002F1D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341"/>
    <w:multiLevelType w:val="hybridMultilevel"/>
    <w:tmpl w:val="AAD08422"/>
    <w:lvl w:ilvl="0" w:tplc="98D47C58">
      <w:start w:val="1"/>
      <w:numFmt w:val="bullet"/>
      <w:lvlText w:val="•"/>
      <w:lvlJc w:val="left"/>
      <w:pPr>
        <w:ind w:left="460" w:hanging="240"/>
      </w:pPr>
    </w:lvl>
    <w:lvl w:ilvl="1" w:tplc="DA80EDA2">
      <w:start w:val="1"/>
      <w:numFmt w:val="bullet"/>
      <w:lvlText w:val="–"/>
      <w:lvlJc w:val="left"/>
      <w:pPr>
        <w:ind w:left="900" w:hanging="240"/>
      </w:pPr>
    </w:lvl>
    <w:lvl w:ilvl="2" w:tplc="E4A0814A">
      <w:numFmt w:val="decimal"/>
      <w:lvlText w:val=""/>
      <w:lvlJc w:val="left"/>
    </w:lvl>
    <w:lvl w:ilvl="3" w:tplc="5268E05A">
      <w:numFmt w:val="decimal"/>
      <w:lvlText w:val=""/>
      <w:lvlJc w:val="left"/>
    </w:lvl>
    <w:lvl w:ilvl="4" w:tplc="6A16311E">
      <w:numFmt w:val="decimal"/>
      <w:lvlText w:val=""/>
      <w:lvlJc w:val="left"/>
    </w:lvl>
    <w:lvl w:ilvl="5" w:tplc="995E284C">
      <w:numFmt w:val="decimal"/>
      <w:lvlText w:val=""/>
      <w:lvlJc w:val="left"/>
    </w:lvl>
    <w:lvl w:ilvl="6" w:tplc="69A2052E">
      <w:numFmt w:val="decimal"/>
      <w:lvlText w:val=""/>
      <w:lvlJc w:val="left"/>
    </w:lvl>
    <w:lvl w:ilvl="7" w:tplc="37FABDA0">
      <w:numFmt w:val="decimal"/>
      <w:lvlText w:val=""/>
      <w:lvlJc w:val="left"/>
    </w:lvl>
    <w:lvl w:ilvl="8" w:tplc="3AC04314">
      <w:numFmt w:val="decimal"/>
      <w:lvlText w:val=""/>
      <w:lvlJc w:val="left"/>
    </w:lvl>
  </w:abstractNum>
  <w:abstractNum w:abstractNumId="1" w15:restartNumberingAfterBreak="0">
    <w:nsid w:val="2A232E78"/>
    <w:multiLevelType w:val="hybridMultilevel"/>
    <w:tmpl w:val="D0BA262E"/>
    <w:lvl w:ilvl="0" w:tplc="13B6A668">
      <w:start w:val="1"/>
      <w:numFmt w:val="decimal"/>
      <w:lvlText w:val="%1."/>
      <w:lvlJc w:val="left"/>
      <w:pPr>
        <w:ind w:left="460" w:hanging="240"/>
      </w:pPr>
    </w:lvl>
    <w:lvl w:ilvl="1" w:tplc="5FC6CD0A">
      <w:numFmt w:val="decimal"/>
      <w:lvlText w:val=""/>
      <w:lvlJc w:val="left"/>
    </w:lvl>
    <w:lvl w:ilvl="2" w:tplc="A342BF9C">
      <w:numFmt w:val="decimal"/>
      <w:lvlText w:val=""/>
      <w:lvlJc w:val="left"/>
    </w:lvl>
    <w:lvl w:ilvl="3" w:tplc="78D4CC7E">
      <w:numFmt w:val="decimal"/>
      <w:lvlText w:val=""/>
      <w:lvlJc w:val="left"/>
    </w:lvl>
    <w:lvl w:ilvl="4" w:tplc="7D8AB66A">
      <w:numFmt w:val="decimal"/>
      <w:lvlText w:val=""/>
      <w:lvlJc w:val="left"/>
    </w:lvl>
    <w:lvl w:ilvl="5" w:tplc="89FC3494">
      <w:numFmt w:val="decimal"/>
      <w:lvlText w:val=""/>
      <w:lvlJc w:val="left"/>
    </w:lvl>
    <w:lvl w:ilvl="6" w:tplc="9F28611C">
      <w:numFmt w:val="decimal"/>
      <w:lvlText w:val=""/>
      <w:lvlJc w:val="left"/>
    </w:lvl>
    <w:lvl w:ilvl="7" w:tplc="C75CC210">
      <w:numFmt w:val="decimal"/>
      <w:lvlText w:val=""/>
      <w:lvlJc w:val="left"/>
    </w:lvl>
    <w:lvl w:ilvl="8" w:tplc="5B6EF844">
      <w:numFmt w:val="decimal"/>
      <w:lvlText w:val=""/>
      <w:lvlJc w:val="left"/>
    </w:lvl>
  </w:abstractNum>
  <w:abstractNum w:abstractNumId="2" w15:restartNumberingAfterBreak="0">
    <w:nsid w:val="5B1155A3"/>
    <w:multiLevelType w:val="hybridMultilevel"/>
    <w:tmpl w:val="49D8627C"/>
    <w:lvl w:ilvl="0" w:tplc="ADCE288E">
      <w:start w:val="1"/>
      <w:numFmt w:val="bullet"/>
      <w:lvlText w:val="●"/>
      <w:lvlJc w:val="left"/>
      <w:pPr>
        <w:ind w:left="720" w:hanging="360"/>
      </w:pPr>
    </w:lvl>
    <w:lvl w:ilvl="1" w:tplc="38881BB6">
      <w:start w:val="1"/>
      <w:numFmt w:val="bullet"/>
      <w:lvlText w:val="○"/>
      <w:lvlJc w:val="left"/>
      <w:pPr>
        <w:ind w:left="1440" w:hanging="360"/>
      </w:pPr>
    </w:lvl>
    <w:lvl w:ilvl="2" w:tplc="82240A90">
      <w:start w:val="1"/>
      <w:numFmt w:val="bullet"/>
      <w:lvlText w:val="■"/>
      <w:lvlJc w:val="left"/>
      <w:pPr>
        <w:ind w:left="2160" w:hanging="360"/>
      </w:pPr>
    </w:lvl>
    <w:lvl w:ilvl="3" w:tplc="82A6A79A">
      <w:start w:val="1"/>
      <w:numFmt w:val="bullet"/>
      <w:lvlText w:val="●"/>
      <w:lvlJc w:val="left"/>
      <w:pPr>
        <w:ind w:left="2880" w:hanging="360"/>
      </w:pPr>
    </w:lvl>
    <w:lvl w:ilvl="4" w:tplc="35C41576">
      <w:start w:val="1"/>
      <w:numFmt w:val="bullet"/>
      <w:lvlText w:val="○"/>
      <w:lvlJc w:val="left"/>
      <w:pPr>
        <w:ind w:left="3600" w:hanging="360"/>
      </w:pPr>
    </w:lvl>
    <w:lvl w:ilvl="5" w:tplc="9328CB32">
      <w:start w:val="1"/>
      <w:numFmt w:val="bullet"/>
      <w:lvlText w:val="■"/>
      <w:lvlJc w:val="left"/>
      <w:pPr>
        <w:ind w:left="4320" w:hanging="360"/>
      </w:pPr>
    </w:lvl>
    <w:lvl w:ilvl="6" w:tplc="BB344712">
      <w:start w:val="1"/>
      <w:numFmt w:val="bullet"/>
      <w:lvlText w:val="●"/>
      <w:lvlJc w:val="left"/>
      <w:pPr>
        <w:ind w:left="5040" w:hanging="360"/>
      </w:pPr>
    </w:lvl>
    <w:lvl w:ilvl="7" w:tplc="CBBC64AE">
      <w:start w:val="1"/>
      <w:numFmt w:val="bullet"/>
      <w:lvlText w:val="●"/>
      <w:lvlJc w:val="left"/>
      <w:pPr>
        <w:ind w:left="5760" w:hanging="360"/>
      </w:pPr>
    </w:lvl>
    <w:lvl w:ilvl="8" w:tplc="C408E76E">
      <w:start w:val="1"/>
      <w:numFmt w:val="bullet"/>
      <w:lvlText w:val="●"/>
      <w:lvlJc w:val="left"/>
      <w:pPr>
        <w:ind w:left="6480" w:hanging="360"/>
      </w:pPr>
    </w:lvl>
  </w:abstractNum>
  <w:num w:numId="1" w16cid:durableId="1264342072">
    <w:abstractNumId w:val="2"/>
    <w:lvlOverride w:ilvl="0">
      <w:startOverride w:val="1"/>
    </w:lvlOverride>
  </w:num>
  <w:num w:numId="2" w16cid:durableId="592206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D42"/>
    <w:rsid w:val="00070931"/>
    <w:rsid w:val="00085599"/>
    <w:rsid w:val="000A5A35"/>
    <w:rsid w:val="00175904"/>
    <w:rsid w:val="001C40F8"/>
    <w:rsid w:val="002D19DA"/>
    <w:rsid w:val="002F1D42"/>
    <w:rsid w:val="00315DCC"/>
    <w:rsid w:val="00373113"/>
    <w:rsid w:val="00380EF8"/>
    <w:rsid w:val="003C4339"/>
    <w:rsid w:val="003D01D5"/>
    <w:rsid w:val="004179AF"/>
    <w:rsid w:val="00455AA8"/>
    <w:rsid w:val="004913BB"/>
    <w:rsid w:val="005B5DDB"/>
    <w:rsid w:val="005E1708"/>
    <w:rsid w:val="006D19C3"/>
    <w:rsid w:val="006E0BF1"/>
    <w:rsid w:val="00784B35"/>
    <w:rsid w:val="007B055E"/>
    <w:rsid w:val="007F53B6"/>
    <w:rsid w:val="00877E01"/>
    <w:rsid w:val="008D549B"/>
    <w:rsid w:val="00901DB4"/>
    <w:rsid w:val="00971CCE"/>
    <w:rsid w:val="0097680D"/>
    <w:rsid w:val="00A52601"/>
    <w:rsid w:val="00AA7B17"/>
    <w:rsid w:val="00AF77DB"/>
    <w:rsid w:val="00B0715C"/>
    <w:rsid w:val="00B40518"/>
    <w:rsid w:val="00B80DEB"/>
    <w:rsid w:val="00C90AF2"/>
    <w:rsid w:val="00D34DEE"/>
    <w:rsid w:val="00D85008"/>
    <w:rsid w:val="00DE4D5B"/>
    <w:rsid w:val="00DF2807"/>
    <w:rsid w:val="00E83F2D"/>
    <w:rsid w:val="00EC6F78"/>
    <w:rsid w:val="00F366F3"/>
    <w:rsid w:val="00FB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B2685"/>
  <w15:docId w15:val="{61F18268-A46F-DA4B-B961-833B2953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E9B"/>
      <w:sz w:val="32"/>
      <w:szCs w:val="32"/>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semiHidden/>
    <w:unhideWhenUsed/>
    <w:qFormat/>
    <w:pPr>
      <w:spacing w:before="200" w:after="10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1607</Words>
  <Characters>9160</Characters>
  <Application>Microsoft Office Word</Application>
  <DocSecurity>0</DocSecurity>
  <Lines>76</Lines>
  <Paragraphs>21</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DDM501 Lab 2 — ML Pipeline and Experiment Tracking</dc:title>
  <dc:creator>FSB — FPT University</dc:creator>
  <dc:description>Lab manual for DDM501 Session 5</dc:description>
  <cp:lastModifiedBy>Dong Nguyen</cp:lastModifiedBy>
  <cp:revision>40</cp:revision>
  <dcterms:created xsi:type="dcterms:W3CDTF">2026-08-28T10:45:00Z</dcterms:created>
  <dcterms:modified xsi:type="dcterms:W3CDTF">2026-09-20T03:47:00Z</dcterms:modified>
</cp:coreProperties>
</file>