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37371" w14:textId="77777777" w:rsidR="008E7111" w:rsidRPr="008E7111" w:rsidRDefault="008E7111" w:rsidP="008E7111">
      <w:pPr>
        <w:spacing w:before="144" w:after="0" w:line="840" w:lineRule="atLeast"/>
        <w:outlineLvl w:val="0"/>
        <w:rPr>
          <w:rFonts w:ascii="Helvetica" w:eastAsia="Times New Roman" w:hAnsi="Helvetica" w:cs="Helvetica"/>
          <w:b/>
          <w:bCs/>
          <w:color w:val="292929"/>
          <w:spacing w:val="-3"/>
          <w:kern w:val="36"/>
          <w:sz w:val="69"/>
          <w:szCs w:val="69"/>
        </w:rPr>
      </w:pPr>
      <w:r w:rsidRPr="008E7111">
        <w:rPr>
          <w:rFonts w:ascii="Helvetica" w:eastAsia="Times New Roman" w:hAnsi="Helvetica" w:cs="Helvetica"/>
          <w:b/>
          <w:bCs/>
          <w:color w:val="292929"/>
          <w:spacing w:val="-3"/>
          <w:kern w:val="36"/>
          <w:sz w:val="69"/>
          <w:szCs w:val="69"/>
        </w:rPr>
        <w:t>Understanding the concept of Hierarchical clustering Technique</w:t>
      </w:r>
    </w:p>
    <w:p w14:paraId="3C708061" w14:textId="50E13711" w:rsidR="008E7111" w:rsidRPr="008E7111" w:rsidRDefault="008E7111" w:rsidP="008E7111">
      <w:pPr>
        <w:spacing w:after="0" w:line="240" w:lineRule="auto"/>
        <w:rPr>
          <w:rFonts w:ascii="Times New Roman" w:eastAsia="Times New Roman" w:hAnsi="Times New Roman" w:cs="Times New Roman"/>
          <w:sz w:val="24"/>
          <w:szCs w:val="24"/>
        </w:rPr>
      </w:pPr>
      <w:r w:rsidRPr="008E7111">
        <w:rPr>
          <w:rFonts w:ascii="Times New Roman" w:eastAsia="Times New Roman" w:hAnsi="Times New Roman" w:cs="Times New Roman"/>
          <w:noProof/>
          <w:color w:val="0000FF"/>
          <w:sz w:val="24"/>
          <w:szCs w:val="24"/>
        </w:rPr>
        <mc:AlternateContent>
          <mc:Choice Requires="wps">
            <w:drawing>
              <wp:inline distT="0" distB="0" distL="0" distR="0" wp14:anchorId="2FE6B6E6" wp14:editId="5E1B1AD5">
                <wp:extent cx="266700" cy="266700"/>
                <wp:effectExtent l="0" t="0" r="0" b="0"/>
                <wp:docPr id="1" name="Rectangle 1" descr="Chaitanya Reddy Patloll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D2EBF8" id="Rectangle 1" o:spid="_x0000_s1026" alt="Chaitanya Reddy Patlolla" href="https://medium.com/@chaitanyareddypatlolla?source=post_page-----c6e8243758ec--------------------------------" style="width:21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ZXLQIAAFkEAAAOAAAAZHJzL2Uyb0RvYy54bWysVMFuEzEQvSPxD5bvZJOotHTVTVUlKqpU&#10;oGrhAya2N2vV6zFjJ5vw9Yy9aWnhgIS4WDNj7/N7b8Z7cbnvndgZihZ9I2eTqRTGK9TWbxr57ev1&#10;uw9SxAReg0NvGnkwUV4u3r65GEJt5tih04YEg/hYD6GRXUqhrqqoOtNDnGAwnjdbpB4Sp7SpNMHA&#10;6L2r5tPpaTUg6UCoTIxcXY2bclHw29ao9KVto0nCNZK5pbJSWdd5rRYXUG8IQmfVkQb8A4serOdL&#10;n6FWkEBsyf4B1VtFGLFNE4V9hW1rlSkaWM1s+puahw6CKVrYnBiebYr/D1Z93t2RsJp7J4WHnlt0&#10;z6aB3zgjuKRNVGzXsgPLxQOIe6P1QdxBcugcFM2ds/5x6ax6PDLkD/7ex1H7CtW2Nz6NzSTjIPEk&#10;xc6GKAXVmRjd6FnuUzWEWBe+ubslfAh3lF2P4RbVYxQemajfmKsYWMSo6alEhENnQLN5r+BGjAwY&#10;GU2sh0+o2QXYJizq9i31+Q7mK/ZlcA7Pg2P2SSguzk9Pz6Y8Xoq3jnEmDPXTx4Fi+miwFzlgScyu&#10;gMPuNqbx6NORfJfHa+tcmU3nXxUYM1eKF5nvaMUa9YG5EzI20+D3yEGH9EOKgWe7kfH7FshI4W48&#10;6z+fnZzkx1CSk/dnc07o5c765Q54xVCNTFKM4TJxxp9sA9lNV2weOV6xZ60terKfI6sjWZ7f4sjx&#10;reUH8jIvp379ERY/AQAA//8DAFBLAwQUAAYACAAAACEAasFDuNYAAAADAQAADwAAAGRycy9kb3du&#10;cmV2LnhtbEyPQWvCQBCF7wX/wzJCb3VjKCJpNiKCSHooxPoDxuw0CWZnQ3bV9N932h7aywyPN7z5&#10;Xr6ZXK9uNIbOs4HlIgFFXHvbcWPg9L5/WoMKEdli75kMfFKATTF7yDGz/s4V3Y6xURLCIUMDbYxD&#10;pnWoW3IYFn4gFu/Djw6jyLHRdsS7hLtep0my0g47lg8tDrRrqb4cr85Auib7VnbRH8pLWa3Y8eup&#10;OhjzOJ+2L6AiTfHvGL7xBR0KYTr7K9ugegNSJP5M8Z5TUeffrYtc/2cvvgAAAP//AwBQSwMEFAAG&#10;AAgAAAAhAN+6OHv8AAAAlwEAABkAAABkcnMvX3JlbHMvZTJvRG9jLnhtbC5yZWxzhJDBSgQxDIbv&#10;gu9Qet/p7KrrsExnPKiwBy+yniW0mZmybVPajuy8vVURXBDNIZCEfH/+tP3JWfaGMRnykq+rmjP0&#10;irTxo+Qvh8dVw1nK4DVY8ij5gon33eVF+4wWcllKkwmJFYpPkk85h50QSU3oIFUU0JfJQNFBLmUc&#10;RQB1hBHFpq63Iv5k8O6MyfZa8rjXa84OSyjK/7NpGIzCe1KzQ59/kRBTIUVr/LFAIY6Yv7Cp3OxQ&#10;m9lVipy4UxOY4nmBiFovAbIla6FPNEeFMlDKr6GYWH2E2mKzub66vWlQfTb+SN+qT6SLoYdTxujB&#10;ctG14uyd3TsAAAD//wMAUEsBAi0AFAAGAAgAAAAhALaDOJL+AAAA4QEAABMAAAAAAAAAAAAAAAAA&#10;AAAAAFtDb250ZW50X1R5cGVzXS54bWxQSwECLQAUAAYACAAAACEAOP0h/9YAAACUAQAACwAAAAAA&#10;AAAAAAAAAAAvAQAAX3JlbHMvLnJlbHNQSwECLQAUAAYACAAAACEAJeMGVy0CAABZBAAADgAAAAAA&#10;AAAAAAAAAAAuAgAAZHJzL2Uyb0RvYy54bWxQSwECLQAUAAYACAAAACEAasFDuNYAAAADAQAADwAA&#10;AAAAAAAAAAAAAACHBAAAZHJzL2Rvd25yZXYueG1sUEsBAi0AFAAGAAgAAAAhAN+6OHv8AAAAlwEA&#10;ABkAAAAAAAAAAAAAAAAAigUAAGRycy9fcmVscy9lMm9Eb2MueG1sLnJlbHNQSwUGAAAAAAUABQA6&#10;AQAAvQYAAAAA&#10;" o:button="t" filled="f" stroked="f">
                <v:fill o:detectmouseclick="t"/>
                <o:lock v:ext="edit" aspectratio="t"/>
                <w10:anchorlock/>
              </v:rect>
            </w:pict>
          </mc:Fallback>
        </mc:AlternateContent>
      </w:r>
    </w:p>
    <w:p w14:paraId="42F9EA45" w14:textId="77777777" w:rsidR="008E7111" w:rsidRPr="008E7111" w:rsidRDefault="008E7111" w:rsidP="008E7111">
      <w:pPr>
        <w:spacing w:after="0" w:line="300" w:lineRule="atLeast"/>
        <w:rPr>
          <w:rFonts w:ascii="Helvetica" w:eastAsia="Times New Roman" w:hAnsi="Helvetica" w:cs="Helvetica"/>
          <w:color w:val="0000FF"/>
          <w:sz w:val="21"/>
          <w:szCs w:val="21"/>
        </w:rPr>
      </w:pPr>
      <w:r w:rsidRPr="008E7111">
        <w:rPr>
          <w:rFonts w:ascii="Helvetica" w:eastAsia="Times New Roman" w:hAnsi="Helvetica" w:cs="Helvetica"/>
          <w:color w:val="292929"/>
          <w:sz w:val="21"/>
          <w:szCs w:val="21"/>
        </w:rPr>
        <w:fldChar w:fldCharType="begin"/>
      </w:r>
      <w:r w:rsidRPr="008E7111">
        <w:rPr>
          <w:rFonts w:ascii="Helvetica" w:eastAsia="Times New Roman" w:hAnsi="Helvetica" w:cs="Helvetica"/>
          <w:color w:val="292929"/>
          <w:sz w:val="21"/>
          <w:szCs w:val="21"/>
        </w:rPr>
        <w:instrText xml:space="preserve"> HYPERLINK "https://medium.com/@chaitanyareddypatlolla?source=post_page-----c6e8243758ec--------------------------------" </w:instrText>
      </w:r>
      <w:r w:rsidRPr="008E7111">
        <w:rPr>
          <w:rFonts w:ascii="Helvetica" w:eastAsia="Times New Roman" w:hAnsi="Helvetica" w:cs="Helvetica"/>
          <w:color w:val="292929"/>
          <w:sz w:val="21"/>
          <w:szCs w:val="21"/>
        </w:rPr>
        <w:fldChar w:fldCharType="separate"/>
      </w:r>
    </w:p>
    <w:p w14:paraId="089D3B87" w14:textId="77777777" w:rsidR="008E7111" w:rsidRPr="008E7111" w:rsidRDefault="008E7111" w:rsidP="008E7111">
      <w:pPr>
        <w:spacing w:after="0" w:line="300" w:lineRule="atLeast"/>
        <w:rPr>
          <w:rFonts w:ascii="Times New Roman" w:eastAsia="Times New Roman" w:hAnsi="Times New Roman" w:cs="Times New Roman"/>
          <w:color w:val="668AAA"/>
          <w:sz w:val="24"/>
          <w:szCs w:val="24"/>
        </w:rPr>
      </w:pPr>
      <w:r w:rsidRPr="008E7111">
        <w:rPr>
          <w:rFonts w:ascii="Helvetica" w:eastAsia="Times New Roman" w:hAnsi="Helvetica" w:cs="Helvetica"/>
          <w:color w:val="668AAA"/>
          <w:sz w:val="21"/>
          <w:szCs w:val="21"/>
        </w:rPr>
        <w:t xml:space="preserve">Chaitanya Reddy </w:t>
      </w:r>
      <w:proofErr w:type="spellStart"/>
      <w:r w:rsidRPr="008E7111">
        <w:rPr>
          <w:rFonts w:ascii="Helvetica" w:eastAsia="Times New Roman" w:hAnsi="Helvetica" w:cs="Helvetica"/>
          <w:color w:val="668AAA"/>
          <w:sz w:val="21"/>
          <w:szCs w:val="21"/>
        </w:rPr>
        <w:t>Patlolla</w:t>
      </w:r>
      <w:proofErr w:type="spellEnd"/>
    </w:p>
    <w:p w14:paraId="13015115" w14:textId="77777777" w:rsidR="008E7111" w:rsidRPr="008E7111" w:rsidRDefault="008E7111" w:rsidP="008E7111">
      <w:pPr>
        <w:spacing w:after="0" w:line="300" w:lineRule="atLeast"/>
        <w:rPr>
          <w:rFonts w:ascii="Helvetica" w:eastAsia="Times New Roman" w:hAnsi="Helvetica" w:cs="Helvetica"/>
          <w:color w:val="292929"/>
          <w:sz w:val="21"/>
          <w:szCs w:val="21"/>
        </w:rPr>
      </w:pPr>
      <w:r w:rsidRPr="008E7111">
        <w:rPr>
          <w:rFonts w:ascii="Helvetica" w:eastAsia="Times New Roman" w:hAnsi="Helvetica" w:cs="Helvetica"/>
          <w:color w:val="292929"/>
          <w:sz w:val="21"/>
          <w:szCs w:val="21"/>
        </w:rPr>
        <w:fldChar w:fldCharType="end"/>
      </w:r>
    </w:p>
    <w:p w14:paraId="34905E75" w14:textId="77777777" w:rsidR="008E7111" w:rsidRPr="008E7111" w:rsidRDefault="008E7111" w:rsidP="008E7111">
      <w:pPr>
        <w:spacing w:after="0" w:line="300" w:lineRule="atLeast"/>
        <w:rPr>
          <w:rFonts w:ascii="Times New Roman" w:eastAsia="Times New Roman" w:hAnsi="Times New Roman" w:cs="Times New Roman"/>
          <w:color w:val="0000FF"/>
          <w:sz w:val="24"/>
          <w:szCs w:val="24"/>
        </w:rPr>
      </w:pPr>
      <w:r w:rsidRPr="008E7111">
        <w:rPr>
          <w:rFonts w:ascii="Helvetica" w:eastAsia="Times New Roman" w:hAnsi="Helvetica" w:cs="Helvetica"/>
          <w:color w:val="757575"/>
          <w:sz w:val="21"/>
          <w:szCs w:val="21"/>
        </w:rPr>
        <w:fldChar w:fldCharType="begin"/>
      </w:r>
      <w:r w:rsidRPr="008E7111">
        <w:rPr>
          <w:rFonts w:ascii="Helvetica" w:eastAsia="Times New Roman" w:hAnsi="Helvetica" w:cs="Helvetica"/>
          <w:color w:val="757575"/>
          <w:sz w:val="21"/>
          <w:szCs w:val="21"/>
        </w:rPr>
        <w:instrText xml:space="preserve"> HYPERLINK "https://towardsdatascience.com/understanding-the-concept-of-hierarchical-clustering-technique-c6e8243758ec?source=post_page-----c6e8243758ec--------------------------------" </w:instrText>
      </w:r>
      <w:r w:rsidRPr="008E7111">
        <w:rPr>
          <w:rFonts w:ascii="Helvetica" w:eastAsia="Times New Roman" w:hAnsi="Helvetica" w:cs="Helvetica"/>
          <w:color w:val="757575"/>
          <w:sz w:val="21"/>
          <w:szCs w:val="21"/>
        </w:rPr>
        <w:fldChar w:fldCharType="separate"/>
      </w:r>
    </w:p>
    <w:p w14:paraId="21848174" w14:textId="77777777" w:rsidR="008E7111" w:rsidRPr="008E7111" w:rsidRDefault="008E7111" w:rsidP="008E7111">
      <w:pPr>
        <w:spacing w:after="0" w:line="300" w:lineRule="atLeast"/>
        <w:rPr>
          <w:rFonts w:ascii="Times New Roman" w:eastAsia="Times New Roman" w:hAnsi="Times New Roman" w:cs="Times New Roman"/>
          <w:color w:val="757575"/>
          <w:sz w:val="24"/>
          <w:szCs w:val="24"/>
        </w:rPr>
      </w:pPr>
      <w:r w:rsidRPr="008E7111">
        <w:rPr>
          <w:rFonts w:ascii="Helvetica" w:eastAsia="Times New Roman" w:hAnsi="Helvetica" w:cs="Helvetica"/>
          <w:color w:val="757575"/>
          <w:sz w:val="21"/>
          <w:szCs w:val="21"/>
        </w:rPr>
        <w:t>Dec 10, 2018·7 min read</w:t>
      </w:r>
    </w:p>
    <w:p w14:paraId="7366F589" w14:textId="77777777" w:rsidR="008E7111" w:rsidRPr="008E7111" w:rsidRDefault="008E7111" w:rsidP="008E7111">
      <w:pPr>
        <w:spacing w:after="0" w:line="240" w:lineRule="auto"/>
        <w:rPr>
          <w:rFonts w:ascii="Times New Roman" w:eastAsia="Times New Roman" w:hAnsi="Times New Roman" w:cs="Times New Roman"/>
          <w:sz w:val="24"/>
          <w:szCs w:val="24"/>
        </w:rPr>
      </w:pPr>
      <w:r w:rsidRPr="008E7111">
        <w:rPr>
          <w:rFonts w:ascii="Helvetica" w:eastAsia="Times New Roman" w:hAnsi="Helvetica" w:cs="Helvetica"/>
          <w:color w:val="757575"/>
          <w:sz w:val="21"/>
          <w:szCs w:val="21"/>
        </w:rPr>
        <w:fldChar w:fldCharType="end"/>
      </w:r>
    </w:p>
    <w:p w14:paraId="4FE68407" w14:textId="77777777" w:rsidR="008E7111" w:rsidRPr="008E7111" w:rsidRDefault="008E7111" w:rsidP="008E7111">
      <w:pPr>
        <w:spacing w:before="36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color w:val="292929"/>
          <w:spacing w:val="-1"/>
          <w:sz w:val="32"/>
          <w:szCs w:val="32"/>
        </w:rPr>
        <w:t>The</w:t>
      </w:r>
      <w:r w:rsidRPr="008E7111">
        <w:rPr>
          <w:rFonts w:ascii="Georgia" w:eastAsia="Times New Roman" w:hAnsi="Georgia" w:cs="Times New Roman"/>
          <w:b/>
          <w:bCs/>
          <w:color w:val="292929"/>
          <w:spacing w:val="-1"/>
          <w:sz w:val="32"/>
          <w:szCs w:val="32"/>
        </w:rPr>
        <w:t> hierarchical clustering Technique </w:t>
      </w:r>
      <w:r w:rsidRPr="008E7111">
        <w:rPr>
          <w:rFonts w:ascii="Georgia" w:eastAsia="Times New Roman" w:hAnsi="Georgia" w:cs="Times New Roman"/>
          <w:color w:val="292929"/>
          <w:spacing w:val="-1"/>
          <w:sz w:val="32"/>
          <w:szCs w:val="32"/>
        </w:rPr>
        <w:t>is one of the popular Clustering techniques in Machine Learning</w:t>
      </w:r>
      <w:r w:rsidRPr="008E7111">
        <w:rPr>
          <w:rFonts w:ascii="Georgia" w:eastAsia="Times New Roman" w:hAnsi="Georgia" w:cs="Times New Roman"/>
          <w:b/>
          <w:bCs/>
          <w:color w:val="292929"/>
          <w:spacing w:val="-1"/>
          <w:sz w:val="32"/>
          <w:szCs w:val="32"/>
        </w:rPr>
        <w:t>. </w:t>
      </w:r>
      <w:r w:rsidRPr="008E7111">
        <w:rPr>
          <w:rFonts w:ascii="Georgia" w:eastAsia="Times New Roman" w:hAnsi="Georgia" w:cs="Times New Roman"/>
          <w:color w:val="292929"/>
          <w:spacing w:val="-1"/>
          <w:sz w:val="32"/>
          <w:szCs w:val="32"/>
        </w:rPr>
        <w:t>Before we try to understand the concept of the Hierarchical clustering Technique</w:t>
      </w:r>
      <w:r w:rsidRPr="008E7111">
        <w:rPr>
          <w:rFonts w:ascii="Georgia" w:eastAsia="Times New Roman" w:hAnsi="Georgia" w:cs="Times New Roman"/>
          <w:b/>
          <w:bCs/>
          <w:color w:val="292929"/>
          <w:spacing w:val="-1"/>
          <w:sz w:val="32"/>
          <w:szCs w:val="32"/>
        </w:rPr>
        <w:t> </w:t>
      </w:r>
      <w:r w:rsidRPr="008E7111">
        <w:rPr>
          <w:rFonts w:ascii="Georgia" w:eastAsia="Times New Roman" w:hAnsi="Georgia" w:cs="Times New Roman"/>
          <w:color w:val="292929"/>
          <w:spacing w:val="-1"/>
          <w:sz w:val="32"/>
          <w:szCs w:val="32"/>
        </w:rPr>
        <w:t>let us understand the Clustering…</w:t>
      </w:r>
    </w:p>
    <w:p w14:paraId="0122FDA8" w14:textId="77777777" w:rsid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What is Clustering??</w:t>
      </w:r>
    </w:p>
    <w:p w14:paraId="3669C78F" w14:textId="77777777" w:rsid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Clustering </w:t>
      </w:r>
      <w:r>
        <w:rPr>
          <w:rFonts w:ascii="Georgia" w:hAnsi="Georgia"/>
          <w:color w:val="292929"/>
          <w:spacing w:val="-1"/>
          <w:sz w:val="32"/>
          <w:szCs w:val="32"/>
        </w:rPr>
        <w:t>is basically a technique that groups similar data points such that the points in the same group are more similar to each other than the points in the other groups. The group of similar data points is called a </w:t>
      </w:r>
      <w:r>
        <w:rPr>
          <w:rStyle w:val="Strong"/>
          <w:rFonts w:ascii="Georgia" w:hAnsi="Georgia"/>
          <w:color w:val="292929"/>
          <w:spacing w:val="-1"/>
          <w:sz w:val="32"/>
          <w:szCs w:val="32"/>
        </w:rPr>
        <w:t>Cluster.</w:t>
      </w:r>
    </w:p>
    <w:p w14:paraId="726CAAD5" w14:textId="69CAE54B" w:rsidR="00073F35" w:rsidRDefault="008E7111" w:rsidP="008E7111">
      <w:pPr>
        <w:jc w:val="center"/>
      </w:pPr>
      <w:r>
        <w:rPr>
          <w:noProof/>
        </w:rPr>
        <w:lastRenderedPageBreak/>
        <w:drawing>
          <wp:inline distT="0" distB="0" distL="0" distR="0" wp14:anchorId="6396C9E2" wp14:editId="2ACBDC30">
            <wp:extent cx="5819775" cy="3295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9775" cy="3295650"/>
                    </a:xfrm>
                    <a:prstGeom prst="rect">
                      <a:avLst/>
                    </a:prstGeom>
                  </pic:spPr>
                </pic:pic>
              </a:graphicData>
            </a:graphic>
          </wp:inline>
        </w:drawing>
      </w:r>
    </w:p>
    <w:p w14:paraId="5461E935" w14:textId="77777777" w:rsid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Differences between Clustering and Classification/Regression models:</w:t>
      </w:r>
    </w:p>
    <w:p w14:paraId="4B3C86B9" w14:textId="77777777" w:rsidR="008E7111" w:rsidRDefault="008E7111" w:rsidP="008E7111">
      <w:pPr>
        <w:pStyle w:val="Heading2"/>
        <w:shd w:val="clear" w:color="auto" w:fill="FFFFFF"/>
        <w:spacing w:before="413" w:line="420" w:lineRule="atLeast"/>
        <w:rPr>
          <w:rFonts w:ascii="Helvetica" w:hAnsi="Helvetica" w:cs="Helvetica"/>
          <w:color w:val="292929"/>
          <w:sz w:val="33"/>
          <w:szCs w:val="33"/>
        </w:rPr>
      </w:pPr>
      <w:r>
        <w:rPr>
          <w:rFonts w:ascii="Helvetica" w:hAnsi="Helvetica" w:cs="Helvetica"/>
          <w:b/>
          <w:bCs/>
          <w:color w:val="292929"/>
          <w:sz w:val="33"/>
          <w:szCs w:val="33"/>
        </w:rPr>
        <w:t xml:space="preserve">In classification and regression models, we are given a data set(D) which contains data </w:t>
      </w:r>
      <w:proofErr w:type="gramStart"/>
      <w:r>
        <w:rPr>
          <w:rFonts w:ascii="Helvetica" w:hAnsi="Helvetica" w:cs="Helvetica"/>
          <w:b/>
          <w:bCs/>
          <w:color w:val="292929"/>
          <w:sz w:val="33"/>
          <w:szCs w:val="33"/>
        </w:rPr>
        <w:t>points(</w:t>
      </w:r>
      <w:proofErr w:type="gramEnd"/>
      <w:r>
        <w:rPr>
          <w:rFonts w:ascii="Helvetica" w:hAnsi="Helvetica" w:cs="Helvetica"/>
          <w:b/>
          <w:bCs/>
          <w:color w:val="292929"/>
          <w:sz w:val="33"/>
          <w:szCs w:val="33"/>
        </w:rPr>
        <w:t>Xi) and class labels(Yi). Where, Yi’s belong to {0,1} or {0,</w:t>
      </w:r>
      <w:proofErr w:type="gramStart"/>
      <w:r>
        <w:rPr>
          <w:rFonts w:ascii="Helvetica" w:hAnsi="Helvetica" w:cs="Helvetica"/>
          <w:b/>
          <w:bCs/>
          <w:color w:val="292929"/>
          <w:sz w:val="33"/>
          <w:szCs w:val="33"/>
        </w:rPr>
        <w:t>1,2,…</w:t>
      </w:r>
      <w:proofErr w:type="gramEnd"/>
      <w:r>
        <w:rPr>
          <w:rFonts w:ascii="Helvetica" w:hAnsi="Helvetica" w:cs="Helvetica"/>
          <w:b/>
          <w:bCs/>
          <w:color w:val="292929"/>
          <w:sz w:val="33"/>
          <w:szCs w:val="33"/>
        </w:rPr>
        <w:t>,n) for Classification models and Yi’s belong to real values for regression models.</w:t>
      </w:r>
    </w:p>
    <w:p w14:paraId="6C093355" w14:textId="77777777" w:rsidR="008E7111" w:rsidRDefault="008E7111" w:rsidP="008E7111">
      <w:pPr>
        <w:pStyle w:val="it"/>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When it comes to clustering, we’re provided with a data set that contains only data </w:t>
      </w:r>
      <w:proofErr w:type="gramStart"/>
      <w:r>
        <w:rPr>
          <w:rFonts w:ascii="Georgia" w:hAnsi="Georgia"/>
          <w:color w:val="292929"/>
          <w:spacing w:val="-1"/>
          <w:sz w:val="32"/>
          <w:szCs w:val="32"/>
        </w:rPr>
        <w:t>points(</w:t>
      </w:r>
      <w:proofErr w:type="gramEnd"/>
      <w:r>
        <w:rPr>
          <w:rFonts w:ascii="Georgia" w:hAnsi="Georgia"/>
          <w:color w:val="292929"/>
          <w:spacing w:val="-1"/>
          <w:sz w:val="32"/>
          <w:szCs w:val="32"/>
        </w:rPr>
        <w:t>Xi). Here we’re </w:t>
      </w:r>
      <w:r>
        <w:rPr>
          <w:rStyle w:val="Strong"/>
          <w:rFonts w:ascii="Georgia" w:hAnsi="Georgia"/>
          <w:color w:val="292929"/>
          <w:spacing w:val="-1"/>
          <w:sz w:val="32"/>
          <w:szCs w:val="32"/>
        </w:rPr>
        <w:t>not</w:t>
      </w:r>
      <w:r>
        <w:rPr>
          <w:rFonts w:ascii="Georgia" w:hAnsi="Georgia"/>
          <w:color w:val="292929"/>
          <w:spacing w:val="-1"/>
          <w:sz w:val="32"/>
          <w:szCs w:val="32"/>
        </w:rPr>
        <w:t xml:space="preserve"> provided with the class </w:t>
      </w:r>
      <w:proofErr w:type="gramStart"/>
      <w:r>
        <w:rPr>
          <w:rFonts w:ascii="Georgia" w:hAnsi="Georgia"/>
          <w:color w:val="292929"/>
          <w:spacing w:val="-1"/>
          <w:sz w:val="32"/>
          <w:szCs w:val="32"/>
        </w:rPr>
        <w:t>labels(</w:t>
      </w:r>
      <w:proofErr w:type="gramEnd"/>
      <w:r>
        <w:rPr>
          <w:rFonts w:ascii="Georgia" w:hAnsi="Georgia"/>
          <w:color w:val="292929"/>
          <w:spacing w:val="-1"/>
          <w:sz w:val="32"/>
          <w:szCs w:val="32"/>
        </w:rPr>
        <w:t>Yi).</w:t>
      </w:r>
    </w:p>
    <w:p w14:paraId="380332B3" w14:textId="77777777" w:rsid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Now, let’s go to our original topic which is the </w:t>
      </w:r>
      <w:r>
        <w:rPr>
          <w:rStyle w:val="Strong"/>
          <w:rFonts w:ascii="Georgia" w:hAnsi="Georgia"/>
          <w:color w:val="292929"/>
          <w:spacing w:val="-1"/>
          <w:sz w:val="32"/>
          <w:szCs w:val="32"/>
        </w:rPr>
        <w:t>Hierarchical clustering Technique.</w:t>
      </w:r>
    </w:p>
    <w:p w14:paraId="17A71BFD"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b/>
          <w:bCs/>
          <w:color w:val="292929"/>
          <w:spacing w:val="-1"/>
          <w:sz w:val="32"/>
          <w:szCs w:val="32"/>
        </w:rPr>
        <w:lastRenderedPageBreak/>
        <w:t>Hierarchical clustering Technique:</w:t>
      </w:r>
    </w:p>
    <w:p w14:paraId="00E9869D"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color w:val="292929"/>
          <w:spacing w:val="-1"/>
          <w:sz w:val="32"/>
          <w:szCs w:val="32"/>
        </w:rPr>
        <w:t>Hierarchical clustering is one of the popular and easy to understand clustering technique. This clustering technique is divided into two types:</w:t>
      </w:r>
    </w:p>
    <w:p w14:paraId="19DDF660" w14:textId="77777777" w:rsidR="008E7111" w:rsidRPr="008E7111" w:rsidRDefault="008E7111" w:rsidP="008E7111">
      <w:pPr>
        <w:numPr>
          <w:ilvl w:val="0"/>
          <w:numId w:val="1"/>
        </w:numPr>
        <w:shd w:val="clear" w:color="auto" w:fill="FFFFFF"/>
        <w:spacing w:before="480" w:after="0" w:line="480" w:lineRule="atLeast"/>
        <w:ind w:left="1170"/>
        <w:rPr>
          <w:rFonts w:ascii="Georgia" w:eastAsia="Times New Roman" w:hAnsi="Georgia" w:cs="Segoe UI"/>
          <w:color w:val="292929"/>
          <w:spacing w:val="-1"/>
          <w:sz w:val="32"/>
          <w:szCs w:val="32"/>
        </w:rPr>
      </w:pPr>
      <w:r w:rsidRPr="008E7111">
        <w:rPr>
          <w:rFonts w:ascii="Georgia" w:eastAsia="Times New Roman" w:hAnsi="Georgia" w:cs="Segoe UI"/>
          <w:color w:val="292929"/>
          <w:spacing w:val="-1"/>
          <w:sz w:val="32"/>
          <w:szCs w:val="32"/>
        </w:rPr>
        <w:t>Agglomerative</w:t>
      </w:r>
    </w:p>
    <w:p w14:paraId="73418356" w14:textId="77777777" w:rsidR="008E7111" w:rsidRPr="008E7111" w:rsidRDefault="008E7111" w:rsidP="008E7111">
      <w:pPr>
        <w:numPr>
          <w:ilvl w:val="0"/>
          <w:numId w:val="1"/>
        </w:numPr>
        <w:shd w:val="clear" w:color="auto" w:fill="FFFFFF"/>
        <w:spacing w:before="252" w:after="0" w:line="480" w:lineRule="atLeast"/>
        <w:ind w:left="1170"/>
        <w:rPr>
          <w:rFonts w:ascii="Georgia" w:eastAsia="Times New Roman" w:hAnsi="Georgia" w:cs="Segoe UI"/>
          <w:color w:val="292929"/>
          <w:spacing w:val="-1"/>
          <w:sz w:val="32"/>
          <w:szCs w:val="32"/>
        </w:rPr>
      </w:pPr>
      <w:r w:rsidRPr="008E7111">
        <w:rPr>
          <w:rFonts w:ascii="Georgia" w:eastAsia="Times New Roman" w:hAnsi="Georgia" w:cs="Segoe UI"/>
          <w:color w:val="292929"/>
          <w:spacing w:val="-1"/>
          <w:sz w:val="32"/>
          <w:szCs w:val="32"/>
        </w:rPr>
        <w:t>Divisive</w:t>
      </w:r>
    </w:p>
    <w:p w14:paraId="33586401"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color w:val="292929"/>
          <w:spacing w:val="-1"/>
          <w:sz w:val="32"/>
          <w:szCs w:val="32"/>
        </w:rPr>
        <w:t xml:space="preserve">Click Here </w:t>
      </w:r>
      <w:proofErr w:type="gramStart"/>
      <w:r w:rsidRPr="008E7111">
        <w:rPr>
          <w:rFonts w:ascii="Georgia" w:eastAsia="Times New Roman" w:hAnsi="Georgia" w:cs="Times New Roman"/>
          <w:color w:val="292929"/>
          <w:spacing w:val="-1"/>
          <w:sz w:val="32"/>
          <w:szCs w:val="32"/>
        </w:rPr>
        <w:t>To</w:t>
      </w:r>
      <w:proofErr w:type="gramEnd"/>
      <w:r w:rsidRPr="008E7111">
        <w:rPr>
          <w:rFonts w:ascii="Georgia" w:eastAsia="Times New Roman" w:hAnsi="Georgia" w:cs="Times New Roman"/>
          <w:color w:val="292929"/>
          <w:spacing w:val="-1"/>
          <w:sz w:val="32"/>
          <w:szCs w:val="32"/>
        </w:rPr>
        <w:t xml:space="preserve"> Claim </w:t>
      </w:r>
      <w:proofErr w:type="spellStart"/>
      <w:r w:rsidRPr="008E7111">
        <w:rPr>
          <w:rFonts w:ascii="Georgia" w:eastAsia="Times New Roman" w:hAnsi="Georgia" w:cs="Times New Roman"/>
          <w:color w:val="292929"/>
          <w:spacing w:val="-1"/>
          <w:sz w:val="32"/>
          <w:szCs w:val="32"/>
        </w:rPr>
        <w:t>Yout</w:t>
      </w:r>
      <w:proofErr w:type="spellEnd"/>
      <w:r w:rsidRPr="008E7111">
        <w:rPr>
          <w:rFonts w:ascii="Georgia" w:eastAsia="Times New Roman" w:hAnsi="Georgia" w:cs="Times New Roman"/>
          <w:color w:val="292929"/>
          <w:spacing w:val="-1"/>
          <w:sz w:val="32"/>
          <w:szCs w:val="32"/>
        </w:rPr>
        <w:t xml:space="preserve"> Complimentary McDonald’s Gift Card</w:t>
      </w:r>
    </w:p>
    <w:p w14:paraId="61014FDB"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b/>
          <w:bCs/>
          <w:color w:val="292929"/>
          <w:spacing w:val="-1"/>
          <w:sz w:val="32"/>
          <w:szCs w:val="32"/>
        </w:rPr>
        <w:t>Agglomerative Hierarchical clustering Technique: </w:t>
      </w:r>
      <w:r w:rsidRPr="008E7111">
        <w:rPr>
          <w:rFonts w:ascii="Georgia" w:eastAsia="Times New Roman" w:hAnsi="Georgia" w:cs="Times New Roman"/>
          <w:color w:val="292929"/>
          <w:spacing w:val="-1"/>
          <w:sz w:val="32"/>
          <w:szCs w:val="32"/>
        </w:rPr>
        <w:t>In this technique, initially each data point is considered as an individual cluster. At each iteration, the similar clusters merge with other clusters until one cluster or K clusters are formed.</w:t>
      </w:r>
    </w:p>
    <w:p w14:paraId="0A616811"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color w:val="292929"/>
          <w:spacing w:val="-1"/>
          <w:sz w:val="32"/>
          <w:szCs w:val="32"/>
        </w:rPr>
        <w:t>The basic algorithm of Agglomerative is straight forward.</w:t>
      </w:r>
    </w:p>
    <w:p w14:paraId="55E2100B" w14:textId="77777777" w:rsidR="008E7111" w:rsidRPr="008E7111" w:rsidRDefault="008E7111" w:rsidP="008E7111">
      <w:pPr>
        <w:numPr>
          <w:ilvl w:val="0"/>
          <w:numId w:val="2"/>
        </w:numPr>
        <w:shd w:val="clear" w:color="auto" w:fill="FFFFFF"/>
        <w:spacing w:before="480" w:after="0" w:line="480" w:lineRule="atLeast"/>
        <w:ind w:left="1170"/>
        <w:rPr>
          <w:rFonts w:ascii="Georgia" w:eastAsia="Times New Roman" w:hAnsi="Georgia" w:cs="Segoe UI"/>
          <w:color w:val="292929"/>
          <w:spacing w:val="-1"/>
          <w:sz w:val="32"/>
          <w:szCs w:val="32"/>
        </w:rPr>
      </w:pPr>
      <w:r w:rsidRPr="008E7111">
        <w:rPr>
          <w:rFonts w:ascii="Georgia" w:eastAsia="Times New Roman" w:hAnsi="Georgia" w:cs="Segoe UI"/>
          <w:color w:val="292929"/>
          <w:spacing w:val="-1"/>
          <w:sz w:val="32"/>
          <w:szCs w:val="32"/>
        </w:rPr>
        <w:t>Compute the proximity matrix</w:t>
      </w:r>
    </w:p>
    <w:p w14:paraId="5C8E54DB" w14:textId="77777777" w:rsidR="008E7111" w:rsidRPr="008E7111" w:rsidRDefault="008E7111" w:rsidP="008E7111">
      <w:pPr>
        <w:numPr>
          <w:ilvl w:val="0"/>
          <w:numId w:val="2"/>
        </w:numPr>
        <w:shd w:val="clear" w:color="auto" w:fill="FFFFFF"/>
        <w:spacing w:before="252" w:after="0" w:line="480" w:lineRule="atLeast"/>
        <w:ind w:left="1170"/>
        <w:rPr>
          <w:rFonts w:ascii="Georgia" w:eastAsia="Times New Roman" w:hAnsi="Georgia" w:cs="Segoe UI"/>
          <w:color w:val="292929"/>
          <w:spacing w:val="-1"/>
          <w:sz w:val="32"/>
          <w:szCs w:val="32"/>
        </w:rPr>
      </w:pPr>
      <w:r w:rsidRPr="008E7111">
        <w:rPr>
          <w:rFonts w:ascii="Georgia" w:eastAsia="Times New Roman" w:hAnsi="Georgia" w:cs="Segoe UI"/>
          <w:color w:val="292929"/>
          <w:spacing w:val="-1"/>
          <w:sz w:val="32"/>
          <w:szCs w:val="32"/>
        </w:rPr>
        <w:t>Let each data point be a cluster</w:t>
      </w:r>
    </w:p>
    <w:p w14:paraId="5B5A2DBF" w14:textId="77777777" w:rsidR="008E7111" w:rsidRPr="008E7111" w:rsidRDefault="008E7111" w:rsidP="008E7111">
      <w:pPr>
        <w:numPr>
          <w:ilvl w:val="0"/>
          <w:numId w:val="2"/>
        </w:numPr>
        <w:shd w:val="clear" w:color="auto" w:fill="FFFFFF"/>
        <w:spacing w:before="252" w:after="0" w:line="480" w:lineRule="atLeast"/>
        <w:ind w:left="1170"/>
        <w:rPr>
          <w:rFonts w:ascii="Georgia" w:eastAsia="Times New Roman" w:hAnsi="Georgia" w:cs="Segoe UI"/>
          <w:color w:val="292929"/>
          <w:spacing w:val="-1"/>
          <w:sz w:val="32"/>
          <w:szCs w:val="32"/>
        </w:rPr>
      </w:pPr>
      <w:r w:rsidRPr="008E7111">
        <w:rPr>
          <w:rFonts w:ascii="Georgia" w:eastAsia="Times New Roman" w:hAnsi="Georgia" w:cs="Segoe UI"/>
          <w:color w:val="292929"/>
          <w:spacing w:val="-1"/>
          <w:sz w:val="32"/>
          <w:szCs w:val="32"/>
        </w:rPr>
        <w:t>Repeat: Merge the two closest clusters and update the proximity matrix</w:t>
      </w:r>
    </w:p>
    <w:p w14:paraId="2D99F093" w14:textId="77777777" w:rsidR="008E7111" w:rsidRPr="008E7111" w:rsidRDefault="008E7111" w:rsidP="008E7111">
      <w:pPr>
        <w:numPr>
          <w:ilvl w:val="0"/>
          <w:numId w:val="2"/>
        </w:numPr>
        <w:shd w:val="clear" w:color="auto" w:fill="FFFFFF"/>
        <w:spacing w:before="252" w:after="0" w:line="480" w:lineRule="atLeast"/>
        <w:ind w:left="1170"/>
        <w:rPr>
          <w:rFonts w:ascii="Georgia" w:eastAsia="Times New Roman" w:hAnsi="Georgia" w:cs="Segoe UI"/>
          <w:color w:val="292929"/>
          <w:spacing w:val="-1"/>
          <w:sz w:val="32"/>
          <w:szCs w:val="32"/>
        </w:rPr>
      </w:pPr>
      <w:r w:rsidRPr="008E7111">
        <w:rPr>
          <w:rFonts w:ascii="Georgia" w:eastAsia="Times New Roman" w:hAnsi="Georgia" w:cs="Segoe UI"/>
          <w:color w:val="292929"/>
          <w:spacing w:val="-1"/>
          <w:sz w:val="32"/>
          <w:szCs w:val="32"/>
        </w:rPr>
        <w:t>Until only a single cluster remains</w:t>
      </w:r>
    </w:p>
    <w:p w14:paraId="05AEF85E"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color w:val="292929"/>
          <w:spacing w:val="-1"/>
          <w:sz w:val="32"/>
          <w:szCs w:val="32"/>
        </w:rPr>
        <w:lastRenderedPageBreak/>
        <w:t>Key operation is the computation of the proximity of two clusters</w:t>
      </w:r>
    </w:p>
    <w:p w14:paraId="247AF422"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color w:val="292929"/>
          <w:spacing w:val="-1"/>
          <w:sz w:val="32"/>
          <w:szCs w:val="32"/>
        </w:rPr>
        <w:t>To understand better let’s see a pictorial representation of the Agglomerative Hierarchical clustering Technique.</w:t>
      </w:r>
      <w:r w:rsidRPr="008E7111">
        <w:rPr>
          <w:rFonts w:ascii="Georgia" w:eastAsia="Times New Roman" w:hAnsi="Georgia" w:cs="Times New Roman"/>
          <w:b/>
          <w:bCs/>
          <w:color w:val="292929"/>
          <w:spacing w:val="-1"/>
          <w:sz w:val="32"/>
          <w:szCs w:val="32"/>
        </w:rPr>
        <w:t> </w:t>
      </w:r>
      <w:proofErr w:type="spellStart"/>
      <w:r w:rsidRPr="008E7111">
        <w:rPr>
          <w:rFonts w:ascii="Georgia" w:eastAsia="Times New Roman" w:hAnsi="Georgia" w:cs="Times New Roman"/>
          <w:color w:val="292929"/>
          <w:spacing w:val="-1"/>
          <w:sz w:val="32"/>
          <w:szCs w:val="32"/>
        </w:rPr>
        <w:t>Lets</w:t>
      </w:r>
      <w:proofErr w:type="spellEnd"/>
      <w:r w:rsidRPr="008E7111">
        <w:rPr>
          <w:rFonts w:ascii="Georgia" w:eastAsia="Times New Roman" w:hAnsi="Georgia" w:cs="Times New Roman"/>
          <w:color w:val="292929"/>
          <w:spacing w:val="-1"/>
          <w:sz w:val="32"/>
          <w:szCs w:val="32"/>
        </w:rPr>
        <w:t xml:space="preserve"> say we have six data points {</w:t>
      </w:r>
      <w:proofErr w:type="gramStart"/>
      <w:r w:rsidRPr="008E7111">
        <w:rPr>
          <w:rFonts w:ascii="Georgia" w:eastAsia="Times New Roman" w:hAnsi="Georgia" w:cs="Times New Roman"/>
          <w:color w:val="292929"/>
          <w:spacing w:val="-1"/>
          <w:sz w:val="32"/>
          <w:szCs w:val="32"/>
        </w:rPr>
        <w:t>A,B</w:t>
      </w:r>
      <w:proofErr w:type="gramEnd"/>
      <w:r w:rsidRPr="008E7111">
        <w:rPr>
          <w:rFonts w:ascii="Georgia" w:eastAsia="Times New Roman" w:hAnsi="Georgia" w:cs="Times New Roman"/>
          <w:color w:val="292929"/>
          <w:spacing w:val="-1"/>
          <w:sz w:val="32"/>
          <w:szCs w:val="32"/>
        </w:rPr>
        <w:t>,C,D,E,F}.</w:t>
      </w:r>
    </w:p>
    <w:p w14:paraId="0F32FE7F" w14:textId="33C83F5C" w:rsidR="008E7111" w:rsidRPr="008E7111" w:rsidRDefault="008E7111" w:rsidP="008E7111">
      <w:pPr>
        <w:numPr>
          <w:ilvl w:val="0"/>
          <w:numId w:val="3"/>
        </w:numPr>
        <w:shd w:val="clear" w:color="auto" w:fill="FFFFFF"/>
        <w:spacing w:before="480" w:after="0" w:line="480" w:lineRule="atLeast"/>
        <w:ind w:left="1170"/>
        <w:rPr>
          <w:rFonts w:ascii="Georgia" w:eastAsia="Times New Roman" w:hAnsi="Georgia" w:cs="Segoe UI"/>
          <w:color w:val="292929"/>
          <w:spacing w:val="-1"/>
          <w:sz w:val="32"/>
          <w:szCs w:val="32"/>
        </w:rPr>
      </w:pPr>
      <w:r w:rsidRPr="008E7111">
        <w:rPr>
          <w:rFonts w:ascii="Georgia" w:eastAsia="Times New Roman" w:hAnsi="Georgia" w:cs="Segoe UI"/>
          <w:color w:val="292929"/>
          <w:spacing w:val="-1"/>
          <w:sz w:val="32"/>
          <w:szCs w:val="32"/>
        </w:rPr>
        <w:t>Step- 1: In the initial step, we calculate the proximity of individual points and consider all the six data points as individual clusters as shown in the image below.</w:t>
      </w:r>
      <w:r w:rsidRPr="008E7111">
        <w:rPr>
          <w:noProof/>
        </w:rPr>
        <w:t xml:space="preserve"> </w:t>
      </w:r>
      <w:r>
        <w:rPr>
          <w:noProof/>
        </w:rPr>
        <w:drawing>
          <wp:inline distT="0" distB="0" distL="0" distR="0" wp14:anchorId="09E4E86C" wp14:editId="2DB53A12">
            <wp:extent cx="4686300"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6300" cy="3467100"/>
                    </a:xfrm>
                    <a:prstGeom prst="rect">
                      <a:avLst/>
                    </a:prstGeom>
                  </pic:spPr>
                </pic:pic>
              </a:graphicData>
            </a:graphic>
          </wp:inline>
        </w:drawing>
      </w:r>
    </w:p>
    <w:p w14:paraId="00E9D626" w14:textId="77777777" w:rsidR="008E7111" w:rsidRDefault="008E7111" w:rsidP="008E7111">
      <w:pPr>
        <w:pStyle w:val="it"/>
        <w:numPr>
          <w:ilvl w:val="0"/>
          <w:numId w:val="3"/>
        </w:numPr>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 xml:space="preserve">Step- 2: In step two, similar clusters are merged together and formed as a single cluster. Let’s consider </w:t>
      </w:r>
      <w:proofErr w:type="gramStart"/>
      <w:r>
        <w:rPr>
          <w:rFonts w:ascii="Georgia" w:hAnsi="Georgia" w:cs="Segoe UI"/>
          <w:color w:val="292929"/>
          <w:spacing w:val="-1"/>
          <w:sz w:val="32"/>
          <w:szCs w:val="32"/>
        </w:rPr>
        <w:t>B,C</w:t>
      </w:r>
      <w:proofErr w:type="gramEnd"/>
      <w:r>
        <w:rPr>
          <w:rFonts w:ascii="Georgia" w:hAnsi="Georgia" w:cs="Segoe UI"/>
          <w:color w:val="292929"/>
          <w:spacing w:val="-1"/>
          <w:sz w:val="32"/>
          <w:szCs w:val="32"/>
        </w:rPr>
        <w:t>, and D,E are similar clusters that are merged in step two. Now, we’re left with four clusters which are A, BC, DE, F.</w:t>
      </w:r>
    </w:p>
    <w:p w14:paraId="25C917D1" w14:textId="77777777" w:rsidR="008E7111" w:rsidRDefault="008E7111" w:rsidP="008E7111">
      <w:pPr>
        <w:pStyle w:val="it"/>
        <w:numPr>
          <w:ilvl w:val="0"/>
          <w:numId w:val="3"/>
        </w:numPr>
        <w:shd w:val="clear" w:color="auto" w:fill="FFFFFF"/>
        <w:spacing w:before="252"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lastRenderedPageBreak/>
        <w:t>Step- 3: We again calculate the proximity of new clusters and merge the similar clusters to form new clusters A, BC, DEF.</w:t>
      </w:r>
    </w:p>
    <w:p w14:paraId="2EA3869E" w14:textId="77777777" w:rsidR="008E7111" w:rsidRDefault="008E7111" w:rsidP="008E7111">
      <w:pPr>
        <w:pStyle w:val="it"/>
        <w:numPr>
          <w:ilvl w:val="0"/>
          <w:numId w:val="3"/>
        </w:numPr>
        <w:shd w:val="clear" w:color="auto" w:fill="FFFFFF"/>
        <w:spacing w:before="252"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Step- 4: Calculate the proximity of the new clusters. The clusters DEF and BC are similar and merged together to form a new cluster. We’re now left with two clusters A, BCDEF.</w:t>
      </w:r>
    </w:p>
    <w:p w14:paraId="52702AA2" w14:textId="77777777" w:rsidR="008E7111" w:rsidRDefault="008E7111" w:rsidP="008E7111">
      <w:pPr>
        <w:pStyle w:val="it"/>
        <w:numPr>
          <w:ilvl w:val="0"/>
          <w:numId w:val="3"/>
        </w:numPr>
        <w:shd w:val="clear" w:color="auto" w:fill="FFFFFF"/>
        <w:spacing w:before="252"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Step- 5: Finally, all the clusters are merged together and form a single cluster.</w:t>
      </w:r>
    </w:p>
    <w:p w14:paraId="34207922" w14:textId="77777777" w:rsidR="008E7111" w:rsidRDefault="008E7111" w:rsidP="008E7111">
      <w:pPr>
        <w:pStyle w:val="it"/>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The Hierarchical clustering Technique can be visualized using a </w:t>
      </w:r>
      <w:r>
        <w:rPr>
          <w:rStyle w:val="Strong"/>
          <w:rFonts w:ascii="Georgia" w:hAnsi="Georgia" w:cs="Segoe UI"/>
          <w:color w:val="292929"/>
          <w:spacing w:val="-1"/>
          <w:sz w:val="32"/>
          <w:szCs w:val="32"/>
        </w:rPr>
        <w:t>Dendrogram.</w:t>
      </w:r>
    </w:p>
    <w:p w14:paraId="5CD3DB47" w14:textId="77777777" w:rsidR="008E7111" w:rsidRDefault="008E7111" w:rsidP="008E7111">
      <w:pPr>
        <w:pStyle w:val="it"/>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A</w:t>
      </w:r>
      <w:r>
        <w:rPr>
          <w:rStyle w:val="Strong"/>
          <w:rFonts w:ascii="Georgia" w:hAnsi="Georgia" w:cs="Segoe UI"/>
          <w:color w:val="292929"/>
          <w:spacing w:val="-1"/>
          <w:sz w:val="32"/>
          <w:szCs w:val="32"/>
        </w:rPr>
        <w:t> Dendrogram </w:t>
      </w:r>
      <w:r>
        <w:rPr>
          <w:rFonts w:ascii="Georgia" w:hAnsi="Georgia" w:cs="Segoe UI"/>
          <w:color w:val="292929"/>
          <w:spacing w:val="-1"/>
          <w:sz w:val="32"/>
          <w:szCs w:val="32"/>
        </w:rPr>
        <w:t>is a</w:t>
      </w:r>
      <w:r>
        <w:rPr>
          <w:rStyle w:val="Strong"/>
          <w:rFonts w:ascii="Georgia" w:hAnsi="Georgia" w:cs="Segoe UI"/>
          <w:color w:val="292929"/>
          <w:spacing w:val="-1"/>
          <w:sz w:val="32"/>
          <w:szCs w:val="32"/>
        </w:rPr>
        <w:t> </w:t>
      </w:r>
      <w:r>
        <w:rPr>
          <w:rFonts w:ascii="Georgia" w:hAnsi="Georgia" w:cs="Segoe UI"/>
          <w:color w:val="292929"/>
          <w:spacing w:val="-1"/>
          <w:sz w:val="32"/>
          <w:szCs w:val="32"/>
        </w:rPr>
        <w:t>tree-like diagram that records the sequences of merges or splits.</w:t>
      </w:r>
    </w:p>
    <w:p w14:paraId="27CB4F81" w14:textId="57818BFA" w:rsidR="008E7111" w:rsidRDefault="008E7111" w:rsidP="008E7111">
      <w:pPr>
        <w:jc w:val="center"/>
      </w:pPr>
      <w:r>
        <w:rPr>
          <w:noProof/>
        </w:rPr>
        <w:drawing>
          <wp:inline distT="0" distB="0" distL="0" distR="0" wp14:anchorId="1230148D" wp14:editId="4E9CFDB6">
            <wp:extent cx="2693762" cy="1762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8807" cy="1765425"/>
                    </a:xfrm>
                    <a:prstGeom prst="rect">
                      <a:avLst/>
                    </a:prstGeom>
                  </pic:spPr>
                </pic:pic>
              </a:graphicData>
            </a:graphic>
          </wp:inline>
        </w:drawing>
      </w:r>
      <w:r>
        <w:rPr>
          <w:noProof/>
        </w:rPr>
        <w:drawing>
          <wp:inline distT="0" distB="0" distL="0" distR="0" wp14:anchorId="34C1D707" wp14:editId="6DB3FDBE">
            <wp:extent cx="2362200" cy="210963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6088" cy="2113110"/>
                    </a:xfrm>
                    <a:prstGeom prst="rect">
                      <a:avLst/>
                    </a:prstGeom>
                  </pic:spPr>
                </pic:pic>
              </a:graphicData>
            </a:graphic>
          </wp:inline>
        </w:drawing>
      </w:r>
    </w:p>
    <w:p w14:paraId="1FE3DD26" w14:textId="3A6C48A6" w:rsidR="008E7111" w:rsidRDefault="008E7111" w:rsidP="008E7111">
      <w:pPr>
        <w:jc w:val="center"/>
        <w:rPr>
          <w:rFonts w:ascii="Helvetica" w:hAnsi="Helvetica" w:cs="Helvetica"/>
          <w:color w:val="757575"/>
          <w:sz w:val="21"/>
          <w:szCs w:val="21"/>
          <w:shd w:val="clear" w:color="auto" w:fill="FFFFFF"/>
        </w:rPr>
      </w:pPr>
      <w:r>
        <w:rPr>
          <w:rFonts w:ascii="Helvetica" w:hAnsi="Helvetica" w:cs="Helvetica"/>
          <w:color w:val="757575"/>
          <w:sz w:val="21"/>
          <w:szCs w:val="21"/>
          <w:shd w:val="clear" w:color="auto" w:fill="FFFFFF"/>
        </w:rPr>
        <w:t>Dendrogram representation</w:t>
      </w:r>
    </w:p>
    <w:p w14:paraId="675B3E9D"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b/>
          <w:bCs/>
          <w:color w:val="292929"/>
          <w:spacing w:val="-1"/>
          <w:sz w:val="32"/>
          <w:szCs w:val="32"/>
        </w:rPr>
        <w:t>2. Divisive</w:t>
      </w:r>
      <w:r w:rsidRPr="008E7111">
        <w:rPr>
          <w:rFonts w:ascii="Georgia" w:eastAsia="Times New Roman" w:hAnsi="Georgia" w:cs="Times New Roman"/>
          <w:color w:val="292929"/>
          <w:spacing w:val="-1"/>
          <w:sz w:val="32"/>
          <w:szCs w:val="32"/>
        </w:rPr>
        <w:t> </w:t>
      </w:r>
      <w:r w:rsidRPr="008E7111">
        <w:rPr>
          <w:rFonts w:ascii="Georgia" w:eastAsia="Times New Roman" w:hAnsi="Georgia" w:cs="Times New Roman"/>
          <w:b/>
          <w:bCs/>
          <w:color w:val="292929"/>
          <w:spacing w:val="-1"/>
          <w:sz w:val="32"/>
          <w:szCs w:val="32"/>
        </w:rPr>
        <w:t>Hierarchical clustering Technique: </w:t>
      </w:r>
      <w:r w:rsidRPr="008E7111">
        <w:rPr>
          <w:rFonts w:ascii="Georgia" w:eastAsia="Times New Roman" w:hAnsi="Georgia" w:cs="Times New Roman"/>
          <w:color w:val="292929"/>
          <w:spacing w:val="-1"/>
          <w:sz w:val="32"/>
          <w:szCs w:val="32"/>
        </w:rPr>
        <w:t>Since the Divisive Hierarchical clustering Technique is not much used in the real world, I’ll give a brief of the Divisive Hierarchical clustering Technique.</w:t>
      </w:r>
    </w:p>
    <w:p w14:paraId="327DF004"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color w:val="292929"/>
          <w:spacing w:val="-1"/>
          <w:sz w:val="32"/>
          <w:szCs w:val="32"/>
        </w:rPr>
        <w:lastRenderedPageBreak/>
        <w:t>In simple words, we can say that the Divisive Hierarchical clustering is exactly the opposite of the </w:t>
      </w:r>
      <w:r w:rsidRPr="008E7111">
        <w:rPr>
          <w:rFonts w:ascii="Georgia" w:eastAsia="Times New Roman" w:hAnsi="Georgia" w:cs="Times New Roman"/>
          <w:b/>
          <w:bCs/>
          <w:color w:val="292929"/>
          <w:spacing w:val="-1"/>
          <w:sz w:val="32"/>
          <w:szCs w:val="32"/>
        </w:rPr>
        <w:t>Agglomerative Hierarchical clustering. </w:t>
      </w:r>
      <w:r w:rsidRPr="008E7111">
        <w:rPr>
          <w:rFonts w:ascii="Georgia" w:eastAsia="Times New Roman" w:hAnsi="Georgia" w:cs="Times New Roman"/>
          <w:color w:val="292929"/>
          <w:spacing w:val="-1"/>
          <w:sz w:val="32"/>
          <w:szCs w:val="32"/>
        </w:rPr>
        <w:t>In Divisive Hierarchical clustering, we consider all the data points as a single cluster and in each iteration, we separate the data points from the cluster which are not similar. Each data point which is separated is considered as an individual cluster. In the end, we’ll be left with n clusters.</w:t>
      </w:r>
    </w:p>
    <w:p w14:paraId="246DA145"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color w:val="292929"/>
          <w:spacing w:val="-1"/>
          <w:sz w:val="32"/>
          <w:szCs w:val="32"/>
        </w:rPr>
        <w:t>As we’re dividing the single clusters into n clusters, it is named as </w:t>
      </w:r>
      <w:r w:rsidRPr="008E7111">
        <w:rPr>
          <w:rFonts w:ascii="Georgia" w:eastAsia="Times New Roman" w:hAnsi="Georgia" w:cs="Times New Roman"/>
          <w:b/>
          <w:bCs/>
          <w:color w:val="292929"/>
          <w:spacing w:val="-1"/>
          <w:sz w:val="32"/>
          <w:szCs w:val="32"/>
        </w:rPr>
        <w:t>Divisive</w:t>
      </w:r>
      <w:r w:rsidRPr="008E7111">
        <w:rPr>
          <w:rFonts w:ascii="Georgia" w:eastAsia="Times New Roman" w:hAnsi="Georgia" w:cs="Times New Roman"/>
          <w:color w:val="292929"/>
          <w:spacing w:val="-1"/>
          <w:sz w:val="32"/>
          <w:szCs w:val="32"/>
        </w:rPr>
        <w:t> </w:t>
      </w:r>
      <w:r w:rsidRPr="008E7111">
        <w:rPr>
          <w:rFonts w:ascii="Georgia" w:eastAsia="Times New Roman" w:hAnsi="Georgia" w:cs="Times New Roman"/>
          <w:b/>
          <w:bCs/>
          <w:color w:val="292929"/>
          <w:spacing w:val="-1"/>
          <w:sz w:val="32"/>
          <w:szCs w:val="32"/>
        </w:rPr>
        <w:t>Hierarchical clustering.</w:t>
      </w:r>
    </w:p>
    <w:p w14:paraId="1CD0A96A"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color w:val="292929"/>
          <w:spacing w:val="-1"/>
          <w:sz w:val="32"/>
          <w:szCs w:val="32"/>
        </w:rPr>
        <w:t>So, we’ve discussed the two types of the Hierarchical clustering Technique.</w:t>
      </w:r>
    </w:p>
    <w:p w14:paraId="0BFFF6B7"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color w:val="292929"/>
          <w:spacing w:val="-1"/>
          <w:sz w:val="32"/>
          <w:szCs w:val="32"/>
        </w:rPr>
        <w:t>But wait!! we’re still left with the </w:t>
      </w:r>
      <w:r w:rsidRPr="008E7111">
        <w:rPr>
          <w:rFonts w:ascii="Georgia" w:eastAsia="Times New Roman" w:hAnsi="Georgia" w:cs="Times New Roman"/>
          <w:b/>
          <w:bCs/>
          <w:color w:val="292929"/>
          <w:spacing w:val="-1"/>
          <w:sz w:val="32"/>
          <w:szCs w:val="32"/>
        </w:rPr>
        <w:t>important part </w:t>
      </w:r>
      <w:r w:rsidRPr="008E7111">
        <w:rPr>
          <w:rFonts w:ascii="Georgia" w:eastAsia="Times New Roman" w:hAnsi="Georgia" w:cs="Times New Roman"/>
          <w:color w:val="292929"/>
          <w:spacing w:val="-1"/>
          <w:sz w:val="32"/>
          <w:szCs w:val="32"/>
        </w:rPr>
        <w:t>of</w:t>
      </w:r>
      <w:r w:rsidRPr="008E7111">
        <w:rPr>
          <w:rFonts w:ascii="Georgia" w:eastAsia="Times New Roman" w:hAnsi="Georgia" w:cs="Times New Roman"/>
          <w:b/>
          <w:bCs/>
          <w:color w:val="292929"/>
          <w:spacing w:val="-1"/>
          <w:sz w:val="32"/>
          <w:szCs w:val="32"/>
        </w:rPr>
        <w:t> </w:t>
      </w:r>
      <w:r w:rsidRPr="008E7111">
        <w:rPr>
          <w:rFonts w:ascii="Georgia" w:eastAsia="Times New Roman" w:hAnsi="Georgia" w:cs="Times New Roman"/>
          <w:color w:val="292929"/>
          <w:spacing w:val="-1"/>
          <w:sz w:val="32"/>
          <w:szCs w:val="32"/>
        </w:rPr>
        <w:t>Hierarchical clustering.</w:t>
      </w:r>
    </w:p>
    <w:p w14:paraId="52846BC8" w14:textId="77777777" w:rsid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“HOW DO WE CALCULATE THE SIMILARITY BETWEEN TWO CLUSTERS???”</w:t>
      </w:r>
    </w:p>
    <w:p w14:paraId="3D27CC2C" w14:textId="77777777" w:rsid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Calculating the similarity between two clusters is important to merge or divide the clusters. There are certain approaches which are used to calculate the similarity between two clusters:</w:t>
      </w:r>
    </w:p>
    <w:p w14:paraId="3AD078C5" w14:textId="77777777" w:rsidR="008E7111" w:rsidRDefault="008E7111" w:rsidP="008E7111">
      <w:pPr>
        <w:pStyle w:val="it"/>
        <w:numPr>
          <w:ilvl w:val="0"/>
          <w:numId w:val="5"/>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MIN</w:t>
      </w:r>
    </w:p>
    <w:p w14:paraId="6AB5EDAA" w14:textId="77777777" w:rsidR="008E7111" w:rsidRDefault="008E7111" w:rsidP="008E7111">
      <w:pPr>
        <w:pStyle w:val="it"/>
        <w:numPr>
          <w:ilvl w:val="0"/>
          <w:numId w:val="5"/>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MAX</w:t>
      </w:r>
    </w:p>
    <w:p w14:paraId="606B7344" w14:textId="77777777" w:rsidR="008E7111" w:rsidRDefault="008E7111" w:rsidP="008E7111">
      <w:pPr>
        <w:pStyle w:val="it"/>
        <w:numPr>
          <w:ilvl w:val="0"/>
          <w:numId w:val="5"/>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lastRenderedPageBreak/>
        <w:t>Group Average</w:t>
      </w:r>
    </w:p>
    <w:p w14:paraId="1531CFBF" w14:textId="77777777" w:rsidR="008E7111" w:rsidRDefault="008E7111" w:rsidP="008E7111">
      <w:pPr>
        <w:pStyle w:val="it"/>
        <w:numPr>
          <w:ilvl w:val="0"/>
          <w:numId w:val="5"/>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Distance Between Centroids</w:t>
      </w:r>
    </w:p>
    <w:p w14:paraId="32FB9646" w14:textId="77777777" w:rsidR="008E7111" w:rsidRDefault="008E7111" w:rsidP="008E7111">
      <w:pPr>
        <w:pStyle w:val="it"/>
        <w:numPr>
          <w:ilvl w:val="0"/>
          <w:numId w:val="5"/>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Ward’s Method</w:t>
      </w:r>
    </w:p>
    <w:p w14:paraId="78C0C4A2" w14:textId="77777777" w:rsidR="008E7111" w:rsidRDefault="008E7111" w:rsidP="008E7111">
      <w:pPr>
        <w:pStyle w:val="it"/>
        <w:numPr>
          <w:ilvl w:val="0"/>
          <w:numId w:val="5"/>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Style w:val="Strong"/>
          <w:rFonts w:ascii="Georgia" w:hAnsi="Georgia" w:cs="Segoe UI"/>
          <w:color w:val="292929"/>
          <w:spacing w:val="-1"/>
          <w:sz w:val="32"/>
          <w:szCs w:val="32"/>
        </w:rPr>
        <w:t>MIN: </w:t>
      </w:r>
      <w:r>
        <w:rPr>
          <w:rFonts w:ascii="Georgia" w:hAnsi="Georgia" w:cs="Segoe UI"/>
          <w:color w:val="292929"/>
          <w:spacing w:val="-1"/>
          <w:sz w:val="32"/>
          <w:szCs w:val="32"/>
        </w:rPr>
        <w:t>Also known as single-linkage algorithm can be defined as</w:t>
      </w:r>
      <w:r>
        <w:rPr>
          <w:rStyle w:val="Strong"/>
          <w:rFonts w:ascii="Georgia" w:hAnsi="Georgia" w:cs="Segoe UI"/>
          <w:color w:val="292929"/>
          <w:spacing w:val="-1"/>
          <w:sz w:val="32"/>
          <w:szCs w:val="32"/>
        </w:rPr>
        <w:t> </w:t>
      </w:r>
      <w:r>
        <w:rPr>
          <w:rFonts w:ascii="Georgia" w:hAnsi="Georgia" w:cs="Segoe UI"/>
          <w:color w:val="292929"/>
          <w:spacing w:val="-1"/>
          <w:sz w:val="32"/>
          <w:szCs w:val="32"/>
        </w:rPr>
        <w:t>the similarity of two clusters C1 and C2 is equal to the </w:t>
      </w:r>
      <w:r>
        <w:rPr>
          <w:rStyle w:val="Strong"/>
          <w:rFonts w:ascii="Georgia" w:hAnsi="Georgia" w:cs="Segoe UI"/>
          <w:color w:val="292929"/>
          <w:spacing w:val="-1"/>
          <w:sz w:val="32"/>
          <w:szCs w:val="32"/>
        </w:rPr>
        <w:t>minimum</w:t>
      </w:r>
      <w:r>
        <w:rPr>
          <w:rFonts w:ascii="Georgia" w:hAnsi="Georgia" w:cs="Segoe UI"/>
          <w:color w:val="292929"/>
          <w:spacing w:val="-1"/>
          <w:sz w:val="32"/>
          <w:szCs w:val="32"/>
        </w:rPr>
        <w:t xml:space="preserve"> of the similarity between points Pi and </w:t>
      </w:r>
      <w:proofErr w:type="spellStart"/>
      <w:r>
        <w:rPr>
          <w:rFonts w:ascii="Georgia" w:hAnsi="Georgia" w:cs="Segoe UI"/>
          <w:color w:val="292929"/>
          <w:spacing w:val="-1"/>
          <w:sz w:val="32"/>
          <w:szCs w:val="32"/>
        </w:rPr>
        <w:t>Pj</w:t>
      </w:r>
      <w:proofErr w:type="spellEnd"/>
      <w:r>
        <w:rPr>
          <w:rFonts w:ascii="Georgia" w:hAnsi="Georgia" w:cs="Segoe UI"/>
          <w:color w:val="292929"/>
          <w:spacing w:val="-1"/>
          <w:sz w:val="32"/>
          <w:szCs w:val="32"/>
        </w:rPr>
        <w:t xml:space="preserve"> such that </w:t>
      </w:r>
      <w:proofErr w:type="gramStart"/>
      <w:r>
        <w:rPr>
          <w:rFonts w:ascii="Georgia" w:hAnsi="Georgia" w:cs="Segoe UI"/>
          <w:color w:val="292929"/>
          <w:spacing w:val="-1"/>
          <w:sz w:val="32"/>
          <w:szCs w:val="32"/>
        </w:rPr>
        <w:t>Pi</w:t>
      </w:r>
      <w:proofErr w:type="gramEnd"/>
      <w:r>
        <w:rPr>
          <w:rFonts w:ascii="Georgia" w:hAnsi="Georgia" w:cs="Segoe UI"/>
          <w:color w:val="292929"/>
          <w:spacing w:val="-1"/>
          <w:sz w:val="32"/>
          <w:szCs w:val="32"/>
        </w:rPr>
        <w:t xml:space="preserve"> belongs to C1 and </w:t>
      </w:r>
      <w:proofErr w:type="spellStart"/>
      <w:r>
        <w:rPr>
          <w:rFonts w:ascii="Georgia" w:hAnsi="Georgia" w:cs="Segoe UI"/>
          <w:color w:val="292929"/>
          <w:spacing w:val="-1"/>
          <w:sz w:val="32"/>
          <w:szCs w:val="32"/>
        </w:rPr>
        <w:t>Pj</w:t>
      </w:r>
      <w:proofErr w:type="spellEnd"/>
      <w:r>
        <w:rPr>
          <w:rFonts w:ascii="Georgia" w:hAnsi="Georgia" w:cs="Segoe UI"/>
          <w:color w:val="292929"/>
          <w:spacing w:val="-1"/>
          <w:sz w:val="32"/>
          <w:szCs w:val="32"/>
        </w:rPr>
        <w:t xml:space="preserve"> belongs to C2.</w:t>
      </w:r>
    </w:p>
    <w:p w14:paraId="16446674" w14:textId="77777777" w:rsid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Mathematically this can be written as,</w:t>
      </w:r>
    </w:p>
    <w:p w14:paraId="591B1D52" w14:textId="77777777" w:rsid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Sim(C</w:t>
      </w:r>
      <w:proofErr w:type="gramStart"/>
      <w:r>
        <w:rPr>
          <w:rFonts w:ascii="Georgia" w:hAnsi="Georgia"/>
          <w:color w:val="292929"/>
          <w:spacing w:val="-1"/>
          <w:sz w:val="32"/>
          <w:szCs w:val="32"/>
        </w:rPr>
        <w:t>1,C</w:t>
      </w:r>
      <w:proofErr w:type="gramEnd"/>
      <w:r>
        <w:rPr>
          <w:rFonts w:ascii="Georgia" w:hAnsi="Georgia"/>
          <w:color w:val="292929"/>
          <w:spacing w:val="-1"/>
          <w:sz w:val="32"/>
          <w:szCs w:val="32"/>
        </w:rPr>
        <w:t>2) = Min Sim(</w:t>
      </w:r>
      <w:proofErr w:type="spellStart"/>
      <w:r>
        <w:rPr>
          <w:rFonts w:ascii="Georgia" w:hAnsi="Georgia"/>
          <w:color w:val="292929"/>
          <w:spacing w:val="-1"/>
          <w:sz w:val="32"/>
          <w:szCs w:val="32"/>
        </w:rPr>
        <w:t>Pi,Pj</w:t>
      </w:r>
      <w:proofErr w:type="spellEnd"/>
      <w:r>
        <w:rPr>
          <w:rFonts w:ascii="Georgia" w:hAnsi="Georgia"/>
          <w:color w:val="292929"/>
          <w:spacing w:val="-1"/>
          <w:sz w:val="32"/>
          <w:szCs w:val="32"/>
        </w:rPr>
        <w:t xml:space="preserve">) such that Pi </w:t>
      </w:r>
      <w:r>
        <w:rPr>
          <w:rFonts w:ascii="Cambria Math" w:hAnsi="Cambria Math" w:cs="Cambria Math"/>
          <w:color w:val="292929"/>
          <w:spacing w:val="-1"/>
          <w:sz w:val="32"/>
          <w:szCs w:val="32"/>
        </w:rPr>
        <w:t>∈</w:t>
      </w:r>
      <w:r>
        <w:rPr>
          <w:rFonts w:ascii="Georgia" w:hAnsi="Georgia"/>
          <w:color w:val="292929"/>
          <w:spacing w:val="-1"/>
          <w:sz w:val="32"/>
          <w:szCs w:val="32"/>
        </w:rPr>
        <w:t xml:space="preserve"> C1 &amp; </w:t>
      </w:r>
      <w:proofErr w:type="spellStart"/>
      <w:r>
        <w:rPr>
          <w:rFonts w:ascii="Georgia" w:hAnsi="Georgia"/>
          <w:color w:val="292929"/>
          <w:spacing w:val="-1"/>
          <w:sz w:val="32"/>
          <w:szCs w:val="32"/>
        </w:rPr>
        <w:t>Pj</w:t>
      </w:r>
      <w:proofErr w:type="spellEnd"/>
      <w:r>
        <w:rPr>
          <w:rFonts w:ascii="Georgia" w:hAnsi="Georgia"/>
          <w:color w:val="292929"/>
          <w:spacing w:val="-1"/>
          <w:sz w:val="32"/>
          <w:szCs w:val="32"/>
        </w:rPr>
        <w:t xml:space="preserve"> </w:t>
      </w:r>
      <w:r>
        <w:rPr>
          <w:rFonts w:ascii="Cambria Math" w:hAnsi="Cambria Math" w:cs="Cambria Math"/>
          <w:color w:val="292929"/>
          <w:spacing w:val="-1"/>
          <w:sz w:val="32"/>
          <w:szCs w:val="32"/>
        </w:rPr>
        <w:t>∈</w:t>
      </w:r>
      <w:r>
        <w:rPr>
          <w:rFonts w:ascii="Georgia" w:hAnsi="Georgia"/>
          <w:color w:val="292929"/>
          <w:spacing w:val="-1"/>
          <w:sz w:val="32"/>
          <w:szCs w:val="32"/>
        </w:rPr>
        <w:t xml:space="preserve"> C2</w:t>
      </w:r>
    </w:p>
    <w:p w14:paraId="0040C0F0" w14:textId="77777777" w:rsid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simple words, pick the two closest points such that one point lies in cluster one and the other point lies in cluster 2 and takes their similarity and declares it as the similarity between two clusters.</w:t>
      </w:r>
    </w:p>
    <w:p w14:paraId="672BCB37" w14:textId="6767F450" w:rsidR="008E7111" w:rsidRDefault="008E7111" w:rsidP="008E7111">
      <w:pPr>
        <w:jc w:val="center"/>
      </w:pPr>
      <w:r>
        <w:rPr>
          <w:noProof/>
        </w:rPr>
        <w:drawing>
          <wp:inline distT="0" distB="0" distL="0" distR="0" wp14:anchorId="1BD7C0FD" wp14:editId="3F136DCC">
            <wp:extent cx="4400550" cy="1724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0550" cy="1724025"/>
                    </a:xfrm>
                    <a:prstGeom prst="rect">
                      <a:avLst/>
                    </a:prstGeom>
                  </pic:spPr>
                </pic:pic>
              </a:graphicData>
            </a:graphic>
          </wp:inline>
        </w:drawing>
      </w:r>
    </w:p>
    <w:p w14:paraId="5697293E" w14:textId="77777777" w:rsidR="008E7111" w:rsidRDefault="008E7111" w:rsidP="008E7111">
      <w:pPr>
        <w:pStyle w:val="it"/>
        <w:shd w:val="clear" w:color="auto" w:fill="FFFFFF"/>
        <w:spacing w:before="480" w:beforeAutospacing="0" w:after="0" w:afterAutospacing="0" w:line="480" w:lineRule="atLeast"/>
        <w:rPr>
          <w:rFonts w:ascii="Georgia" w:hAnsi="Georgia" w:cs="Segoe UI"/>
          <w:color w:val="292929"/>
          <w:spacing w:val="-1"/>
          <w:sz w:val="32"/>
          <w:szCs w:val="32"/>
        </w:rPr>
      </w:pPr>
      <w:r>
        <w:rPr>
          <w:rStyle w:val="Strong"/>
          <w:rFonts w:ascii="Georgia" w:hAnsi="Georgia" w:cs="Segoe UI"/>
          <w:color w:val="292929"/>
          <w:spacing w:val="-1"/>
          <w:sz w:val="32"/>
          <w:szCs w:val="32"/>
        </w:rPr>
        <w:t>Pros of MIN:</w:t>
      </w:r>
    </w:p>
    <w:p w14:paraId="0016264A" w14:textId="77777777" w:rsidR="008E7111" w:rsidRDefault="008E7111" w:rsidP="008E7111">
      <w:pPr>
        <w:pStyle w:val="it"/>
        <w:numPr>
          <w:ilvl w:val="0"/>
          <w:numId w:val="6"/>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lastRenderedPageBreak/>
        <w:t>This approach can separate non-elliptical shapes as long as the gap between the two clusters is not small.</w:t>
      </w:r>
    </w:p>
    <w:p w14:paraId="1A148CAA" w14:textId="42EC3652" w:rsidR="008E7111" w:rsidRDefault="008E7111" w:rsidP="008E7111">
      <w:pPr>
        <w:jc w:val="center"/>
        <w:rPr>
          <w:noProof/>
        </w:rPr>
      </w:pPr>
      <w:r>
        <w:rPr>
          <w:noProof/>
        </w:rPr>
        <w:drawing>
          <wp:inline distT="0" distB="0" distL="0" distR="0" wp14:anchorId="2780F867" wp14:editId="6115571F">
            <wp:extent cx="5943600" cy="107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73150"/>
                    </a:xfrm>
                    <a:prstGeom prst="rect">
                      <a:avLst/>
                    </a:prstGeom>
                  </pic:spPr>
                </pic:pic>
              </a:graphicData>
            </a:graphic>
          </wp:inline>
        </w:drawing>
      </w:r>
      <w:r w:rsidRPr="008E7111">
        <w:rPr>
          <w:noProof/>
        </w:rPr>
        <w:t xml:space="preserve"> </w:t>
      </w:r>
      <w:r>
        <w:rPr>
          <w:noProof/>
        </w:rPr>
        <w:drawing>
          <wp:inline distT="0" distB="0" distL="0" distR="0" wp14:anchorId="7126141F" wp14:editId="58976435">
            <wp:extent cx="5943600" cy="2058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8670"/>
                    </a:xfrm>
                    <a:prstGeom prst="rect">
                      <a:avLst/>
                    </a:prstGeom>
                  </pic:spPr>
                </pic:pic>
              </a:graphicData>
            </a:graphic>
          </wp:inline>
        </w:drawing>
      </w:r>
    </w:p>
    <w:p w14:paraId="7AECC54C" w14:textId="3745EFAB" w:rsidR="008E7111" w:rsidRDefault="008E7111" w:rsidP="008E7111">
      <w:pPr>
        <w:jc w:val="center"/>
        <w:rPr>
          <w:rFonts w:ascii="Helvetica" w:hAnsi="Helvetica" w:cs="Helvetica"/>
          <w:color w:val="757575"/>
          <w:sz w:val="21"/>
          <w:szCs w:val="21"/>
          <w:shd w:val="clear" w:color="auto" w:fill="FFFFFF"/>
        </w:rPr>
      </w:pPr>
      <w:r>
        <w:rPr>
          <w:rFonts w:ascii="Helvetica" w:hAnsi="Helvetica" w:cs="Helvetica"/>
          <w:color w:val="757575"/>
          <w:sz w:val="21"/>
          <w:szCs w:val="21"/>
          <w:shd w:val="clear" w:color="auto" w:fill="FFFFFF"/>
        </w:rPr>
        <w:t>Original data vs Clustered data using MIN approach</w:t>
      </w:r>
    </w:p>
    <w:p w14:paraId="09655B1C" w14:textId="77777777" w:rsidR="008E7111" w:rsidRDefault="008E7111" w:rsidP="008E7111">
      <w:pPr>
        <w:pStyle w:val="it"/>
        <w:shd w:val="clear" w:color="auto" w:fill="FFFFFF"/>
        <w:spacing w:before="480" w:beforeAutospacing="0" w:after="0" w:afterAutospacing="0" w:line="480" w:lineRule="atLeast"/>
        <w:rPr>
          <w:rFonts w:ascii="Georgia" w:hAnsi="Georgia" w:cs="Segoe UI"/>
          <w:color w:val="292929"/>
          <w:spacing w:val="-1"/>
          <w:sz w:val="32"/>
          <w:szCs w:val="32"/>
        </w:rPr>
      </w:pPr>
      <w:r>
        <w:rPr>
          <w:rStyle w:val="Strong"/>
          <w:rFonts w:ascii="Georgia" w:hAnsi="Georgia" w:cs="Segoe UI"/>
          <w:color w:val="292929"/>
          <w:spacing w:val="-1"/>
          <w:sz w:val="32"/>
          <w:szCs w:val="32"/>
        </w:rPr>
        <w:t>Cons of MIN:</w:t>
      </w:r>
    </w:p>
    <w:p w14:paraId="1064F241" w14:textId="77777777" w:rsidR="008E7111" w:rsidRDefault="008E7111" w:rsidP="008E7111">
      <w:pPr>
        <w:pStyle w:val="it"/>
        <w:numPr>
          <w:ilvl w:val="0"/>
          <w:numId w:val="7"/>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MIN approach cannot separate clusters properly if there is noise between clusters.</w:t>
      </w:r>
    </w:p>
    <w:p w14:paraId="11084279" w14:textId="63CECECA" w:rsidR="008E7111" w:rsidRDefault="008E7111" w:rsidP="008E7111">
      <w:pPr>
        <w:jc w:val="center"/>
        <w:rPr>
          <w:rFonts w:ascii="Helvetica" w:hAnsi="Helvetica" w:cs="Helvetica"/>
          <w:color w:val="757575"/>
          <w:sz w:val="21"/>
          <w:szCs w:val="21"/>
          <w:shd w:val="clear" w:color="auto" w:fill="FFFFFF"/>
        </w:rPr>
      </w:pPr>
      <w:r>
        <w:rPr>
          <w:noProof/>
        </w:rPr>
        <w:drawing>
          <wp:inline distT="0" distB="0" distL="0" distR="0" wp14:anchorId="7C804D66" wp14:editId="64C34B49">
            <wp:extent cx="5943600" cy="1374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74140"/>
                    </a:xfrm>
                    <a:prstGeom prst="rect">
                      <a:avLst/>
                    </a:prstGeom>
                  </pic:spPr>
                </pic:pic>
              </a:graphicData>
            </a:graphic>
          </wp:inline>
        </w:drawing>
      </w:r>
      <w:r w:rsidRPr="008E7111">
        <w:rPr>
          <w:rFonts w:ascii="Helvetica" w:hAnsi="Helvetica" w:cs="Helvetica"/>
          <w:color w:val="757575"/>
          <w:sz w:val="21"/>
          <w:szCs w:val="21"/>
          <w:shd w:val="clear" w:color="auto" w:fill="FFFFFF"/>
        </w:rPr>
        <w:t xml:space="preserve"> </w:t>
      </w:r>
      <w:r>
        <w:rPr>
          <w:rFonts w:ascii="Helvetica" w:hAnsi="Helvetica" w:cs="Helvetica"/>
          <w:color w:val="757575"/>
          <w:sz w:val="21"/>
          <w:szCs w:val="21"/>
          <w:shd w:val="clear" w:color="auto" w:fill="FFFFFF"/>
        </w:rPr>
        <w:t>Original data vs Clustered data using MIN approach</w:t>
      </w:r>
    </w:p>
    <w:p w14:paraId="04A8C0CE" w14:textId="77777777" w:rsidR="008E7111" w:rsidRDefault="008E7111" w:rsidP="008E7111">
      <w:pPr>
        <w:pStyle w:val="it"/>
        <w:numPr>
          <w:ilvl w:val="0"/>
          <w:numId w:val="8"/>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Style w:val="Strong"/>
          <w:rFonts w:ascii="Georgia" w:hAnsi="Georgia" w:cs="Segoe UI"/>
          <w:color w:val="292929"/>
          <w:spacing w:val="-1"/>
          <w:sz w:val="32"/>
          <w:szCs w:val="32"/>
        </w:rPr>
        <w:t>MAX: </w:t>
      </w:r>
      <w:r>
        <w:rPr>
          <w:rFonts w:ascii="Georgia" w:hAnsi="Georgia" w:cs="Segoe UI"/>
          <w:color w:val="292929"/>
          <w:spacing w:val="-1"/>
          <w:sz w:val="32"/>
          <w:szCs w:val="32"/>
        </w:rPr>
        <w:t>Also known as the complete linkage algorithm, this is exactly opposite to the </w:t>
      </w:r>
      <w:r>
        <w:rPr>
          <w:rStyle w:val="Strong"/>
          <w:rFonts w:ascii="Georgia" w:hAnsi="Georgia" w:cs="Segoe UI"/>
          <w:color w:val="292929"/>
          <w:spacing w:val="-1"/>
          <w:sz w:val="32"/>
          <w:szCs w:val="32"/>
        </w:rPr>
        <w:t>MIN</w:t>
      </w:r>
      <w:r>
        <w:rPr>
          <w:rFonts w:ascii="Georgia" w:hAnsi="Georgia" w:cs="Segoe UI"/>
          <w:color w:val="292929"/>
          <w:spacing w:val="-1"/>
          <w:sz w:val="32"/>
          <w:szCs w:val="32"/>
        </w:rPr>
        <w:t xml:space="preserve"> approach. The similarity of </w:t>
      </w:r>
      <w:r>
        <w:rPr>
          <w:rFonts w:ascii="Georgia" w:hAnsi="Georgia" w:cs="Segoe UI"/>
          <w:color w:val="292929"/>
          <w:spacing w:val="-1"/>
          <w:sz w:val="32"/>
          <w:szCs w:val="32"/>
        </w:rPr>
        <w:lastRenderedPageBreak/>
        <w:t>two clusters C1 and C2 is equal to the </w:t>
      </w:r>
      <w:r>
        <w:rPr>
          <w:rStyle w:val="Strong"/>
          <w:rFonts w:ascii="Georgia" w:hAnsi="Georgia" w:cs="Segoe UI"/>
          <w:color w:val="292929"/>
          <w:spacing w:val="-1"/>
          <w:sz w:val="32"/>
          <w:szCs w:val="32"/>
        </w:rPr>
        <w:t>maximum</w:t>
      </w:r>
      <w:r>
        <w:rPr>
          <w:rFonts w:ascii="Georgia" w:hAnsi="Georgia" w:cs="Segoe UI"/>
          <w:color w:val="292929"/>
          <w:spacing w:val="-1"/>
          <w:sz w:val="32"/>
          <w:szCs w:val="32"/>
        </w:rPr>
        <w:t xml:space="preserve"> of the similarity between points Pi and </w:t>
      </w:r>
      <w:proofErr w:type="spellStart"/>
      <w:r>
        <w:rPr>
          <w:rFonts w:ascii="Georgia" w:hAnsi="Georgia" w:cs="Segoe UI"/>
          <w:color w:val="292929"/>
          <w:spacing w:val="-1"/>
          <w:sz w:val="32"/>
          <w:szCs w:val="32"/>
        </w:rPr>
        <w:t>Pj</w:t>
      </w:r>
      <w:proofErr w:type="spellEnd"/>
      <w:r>
        <w:rPr>
          <w:rFonts w:ascii="Georgia" w:hAnsi="Georgia" w:cs="Segoe UI"/>
          <w:color w:val="292929"/>
          <w:spacing w:val="-1"/>
          <w:sz w:val="32"/>
          <w:szCs w:val="32"/>
        </w:rPr>
        <w:t xml:space="preserve"> such that </w:t>
      </w:r>
      <w:proofErr w:type="gramStart"/>
      <w:r>
        <w:rPr>
          <w:rFonts w:ascii="Georgia" w:hAnsi="Georgia" w:cs="Segoe UI"/>
          <w:color w:val="292929"/>
          <w:spacing w:val="-1"/>
          <w:sz w:val="32"/>
          <w:szCs w:val="32"/>
        </w:rPr>
        <w:t>Pi</w:t>
      </w:r>
      <w:proofErr w:type="gramEnd"/>
      <w:r>
        <w:rPr>
          <w:rFonts w:ascii="Georgia" w:hAnsi="Georgia" w:cs="Segoe UI"/>
          <w:color w:val="292929"/>
          <w:spacing w:val="-1"/>
          <w:sz w:val="32"/>
          <w:szCs w:val="32"/>
        </w:rPr>
        <w:t xml:space="preserve"> belongs to C1 and </w:t>
      </w:r>
      <w:proofErr w:type="spellStart"/>
      <w:r>
        <w:rPr>
          <w:rFonts w:ascii="Georgia" w:hAnsi="Georgia" w:cs="Segoe UI"/>
          <w:color w:val="292929"/>
          <w:spacing w:val="-1"/>
          <w:sz w:val="32"/>
          <w:szCs w:val="32"/>
        </w:rPr>
        <w:t>Pj</w:t>
      </w:r>
      <w:proofErr w:type="spellEnd"/>
      <w:r>
        <w:rPr>
          <w:rFonts w:ascii="Georgia" w:hAnsi="Georgia" w:cs="Segoe UI"/>
          <w:color w:val="292929"/>
          <w:spacing w:val="-1"/>
          <w:sz w:val="32"/>
          <w:szCs w:val="32"/>
        </w:rPr>
        <w:t xml:space="preserve"> belongs to C2.</w:t>
      </w:r>
    </w:p>
    <w:p w14:paraId="58F9609F" w14:textId="77777777" w:rsid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Mathematically this can be written as,</w:t>
      </w:r>
    </w:p>
    <w:p w14:paraId="71FCA008" w14:textId="77777777" w:rsid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Sim(C</w:t>
      </w:r>
      <w:proofErr w:type="gramStart"/>
      <w:r>
        <w:rPr>
          <w:rFonts w:ascii="Georgia" w:hAnsi="Georgia"/>
          <w:color w:val="292929"/>
          <w:spacing w:val="-1"/>
          <w:sz w:val="32"/>
          <w:szCs w:val="32"/>
        </w:rPr>
        <w:t>1,C</w:t>
      </w:r>
      <w:proofErr w:type="gramEnd"/>
      <w:r>
        <w:rPr>
          <w:rFonts w:ascii="Georgia" w:hAnsi="Georgia"/>
          <w:color w:val="292929"/>
          <w:spacing w:val="-1"/>
          <w:sz w:val="32"/>
          <w:szCs w:val="32"/>
        </w:rPr>
        <w:t>2) = Max Sim(</w:t>
      </w:r>
      <w:proofErr w:type="spellStart"/>
      <w:r>
        <w:rPr>
          <w:rFonts w:ascii="Georgia" w:hAnsi="Georgia"/>
          <w:color w:val="292929"/>
          <w:spacing w:val="-1"/>
          <w:sz w:val="32"/>
          <w:szCs w:val="32"/>
        </w:rPr>
        <w:t>Pi,Pj</w:t>
      </w:r>
      <w:proofErr w:type="spellEnd"/>
      <w:r>
        <w:rPr>
          <w:rFonts w:ascii="Georgia" w:hAnsi="Georgia"/>
          <w:color w:val="292929"/>
          <w:spacing w:val="-1"/>
          <w:sz w:val="32"/>
          <w:szCs w:val="32"/>
        </w:rPr>
        <w:t xml:space="preserve">) such that Pi </w:t>
      </w:r>
      <w:r>
        <w:rPr>
          <w:rFonts w:ascii="Cambria Math" w:hAnsi="Cambria Math" w:cs="Cambria Math"/>
          <w:color w:val="292929"/>
          <w:spacing w:val="-1"/>
          <w:sz w:val="32"/>
          <w:szCs w:val="32"/>
        </w:rPr>
        <w:t>∈</w:t>
      </w:r>
      <w:r>
        <w:rPr>
          <w:rFonts w:ascii="Georgia" w:hAnsi="Georgia"/>
          <w:color w:val="292929"/>
          <w:spacing w:val="-1"/>
          <w:sz w:val="32"/>
          <w:szCs w:val="32"/>
        </w:rPr>
        <w:t xml:space="preserve"> C1 &amp; </w:t>
      </w:r>
      <w:proofErr w:type="spellStart"/>
      <w:r>
        <w:rPr>
          <w:rFonts w:ascii="Georgia" w:hAnsi="Georgia"/>
          <w:color w:val="292929"/>
          <w:spacing w:val="-1"/>
          <w:sz w:val="32"/>
          <w:szCs w:val="32"/>
        </w:rPr>
        <w:t>Pj</w:t>
      </w:r>
      <w:proofErr w:type="spellEnd"/>
      <w:r>
        <w:rPr>
          <w:rFonts w:ascii="Georgia" w:hAnsi="Georgia"/>
          <w:color w:val="292929"/>
          <w:spacing w:val="-1"/>
          <w:sz w:val="32"/>
          <w:szCs w:val="32"/>
        </w:rPr>
        <w:t xml:space="preserve"> </w:t>
      </w:r>
      <w:r>
        <w:rPr>
          <w:rFonts w:ascii="Cambria Math" w:hAnsi="Cambria Math" w:cs="Cambria Math"/>
          <w:color w:val="292929"/>
          <w:spacing w:val="-1"/>
          <w:sz w:val="32"/>
          <w:szCs w:val="32"/>
        </w:rPr>
        <w:t>∈</w:t>
      </w:r>
      <w:r>
        <w:rPr>
          <w:rFonts w:ascii="Georgia" w:hAnsi="Georgia"/>
          <w:color w:val="292929"/>
          <w:spacing w:val="-1"/>
          <w:sz w:val="32"/>
          <w:szCs w:val="32"/>
        </w:rPr>
        <w:t xml:space="preserve"> C2</w:t>
      </w:r>
    </w:p>
    <w:p w14:paraId="03943ECF" w14:textId="77777777" w:rsid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simple words, pick the two farthest points such that one point lies in cluster one and the other point lies in cluster 2 and takes their similarity and declares it as the similarity between two clusters.</w:t>
      </w:r>
    </w:p>
    <w:p w14:paraId="59F73F56" w14:textId="77777777" w:rsidR="008E7111" w:rsidRDefault="008E7111" w:rsidP="008E7111">
      <w:pPr>
        <w:pStyle w:val="it"/>
        <w:shd w:val="clear" w:color="auto" w:fill="FFFFFF"/>
        <w:spacing w:before="480" w:beforeAutospacing="0" w:after="0" w:afterAutospacing="0" w:line="480" w:lineRule="atLeast"/>
        <w:jc w:val="center"/>
        <w:rPr>
          <w:rStyle w:val="Strong"/>
          <w:rFonts w:ascii="Georgia" w:hAnsi="Georgia" w:cs="Segoe UI"/>
          <w:color w:val="292929"/>
          <w:spacing w:val="-1"/>
          <w:sz w:val="32"/>
          <w:szCs w:val="32"/>
        </w:rPr>
      </w:pPr>
      <w:r>
        <w:rPr>
          <w:noProof/>
        </w:rPr>
        <w:drawing>
          <wp:inline distT="0" distB="0" distL="0" distR="0" wp14:anchorId="41EC6646" wp14:editId="251C7348">
            <wp:extent cx="4000500" cy="211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2114550"/>
                    </a:xfrm>
                    <a:prstGeom prst="rect">
                      <a:avLst/>
                    </a:prstGeom>
                  </pic:spPr>
                </pic:pic>
              </a:graphicData>
            </a:graphic>
          </wp:inline>
        </w:drawing>
      </w:r>
    </w:p>
    <w:p w14:paraId="6483AD95" w14:textId="31D52B9F" w:rsidR="008E7111" w:rsidRDefault="008E7111" w:rsidP="008E7111">
      <w:pPr>
        <w:pStyle w:val="it"/>
        <w:shd w:val="clear" w:color="auto" w:fill="FFFFFF"/>
        <w:spacing w:before="480" w:beforeAutospacing="0" w:after="0" w:afterAutospacing="0" w:line="480" w:lineRule="atLeast"/>
        <w:rPr>
          <w:rFonts w:ascii="Georgia" w:hAnsi="Georgia" w:cs="Segoe UI"/>
          <w:color w:val="292929"/>
          <w:spacing w:val="-1"/>
          <w:sz w:val="32"/>
          <w:szCs w:val="32"/>
        </w:rPr>
      </w:pPr>
      <w:r w:rsidRPr="008E7111">
        <w:rPr>
          <w:rStyle w:val="Strong"/>
          <w:rFonts w:ascii="Georgia" w:hAnsi="Georgia" w:cs="Segoe UI"/>
          <w:color w:val="292929"/>
          <w:spacing w:val="-1"/>
          <w:sz w:val="32"/>
          <w:szCs w:val="32"/>
        </w:rPr>
        <w:t xml:space="preserve"> </w:t>
      </w:r>
      <w:r>
        <w:rPr>
          <w:rStyle w:val="Strong"/>
          <w:rFonts w:ascii="Georgia" w:hAnsi="Georgia" w:cs="Segoe UI"/>
          <w:color w:val="292929"/>
          <w:spacing w:val="-1"/>
          <w:sz w:val="32"/>
          <w:szCs w:val="32"/>
        </w:rPr>
        <w:t>Pros of MAX:</w:t>
      </w:r>
    </w:p>
    <w:p w14:paraId="2AA70818" w14:textId="77777777" w:rsidR="008E7111" w:rsidRDefault="008E7111" w:rsidP="008E7111">
      <w:pPr>
        <w:pStyle w:val="it"/>
        <w:numPr>
          <w:ilvl w:val="0"/>
          <w:numId w:val="9"/>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MAX approach does well in separating clusters if there is noise between clusters.</w:t>
      </w:r>
    </w:p>
    <w:p w14:paraId="0FE00808" w14:textId="064318E8" w:rsidR="008E7111" w:rsidRDefault="008E7111" w:rsidP="008E7111">
      <w:pPr>
        <w:jc w:val="center"/>
        <w:rPr>
          <w:rFonts w:ascii="Helvetica" w:hAnsi="Helvetica" w:cs="Helvetica"/>
          <w:color w:val="757575"/>
          <w:sz w:val="21"/>
          <w:szCs w:val="21"/>
          <w:shd w:val="clear" w:color="auto" w:fill="FFFFFF"/>
        </w:rPr>
      </w:pPr>
      <w:r>
        <w:rPr>
          <w:noProof/>
        </w:rPr>
        <w:lastRenderedPageBreak/>
        <w:drawing>
          <wp:inline distT="0" distB="0" distL="0" distR="0" wp14:anchorId="2123D66E" wp14:editId="728C088E">
            <wp:extent cx="5943600" cy="1451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51610"/>
                    </a:xfrm>
                    <a:prstGeom prst="rect">
                      <a:avLst/>
                    </a:prstGeom>
                  </pic:spPr>
                </pic:pic>
              </a:graphicData>
            </a:graphic>
          </wp:inline>
        </w:drawing>
      </w:r>
      <w:r w:rsidRPr="008E7111">
        <w:rPr>
          <w:rFonts w:ascii="Helvetica" w:hAnsi="Helvetica" w:cs="Helvetica"/>
          <w:color w:val="757575"/>
          <w:sz w:val="21"/>
          <w:szCs w:val="21"/>
          <w:shd w:val="clear" w:color="auto" w:fill="FFFFFF"/>
        </w:rPr>
        <w:t xml:space="preserve"> </w:t>
      </w:r>
      <w:r>
        <w:rPr>
          <w:rFonts w:ascii="Helvetica" w:hAnsi="Helvetica" w:cs="Helvetica"/>
          <w:color w:val="757575"/>
          <w:sz w:val="21"/>
          <w:szCs w:val="21"/>
          <w:shd w:val="clear" w:color="auto" w:fill="FFFFFF"/>
        </w:rPr>
        <w:t>Original data vs Clustered data using MAX approach</w:t>
      </w:r>
    </w:p>
    <w:p w14:paraId="744F3083" w14:textId="77777777" w:rsid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Cons of Max:</w:t>
      </w:r>
    </w:p>
    <w:p w14:paraId="1D05194A" w14:textId="77777777" w:rsidR="008E7111" w:rsidRDefault="008E7111" w:rsidP="008E7111">
      <w:pPr>
        <w:pStyle w:val="it"/>
        <w:numPr>
          <w:ilvl w:val="0"/>
          <w:numId w:val="10"/>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Max approach is biased towards globular clusters.</w:t>
      </w:r>
    </w:p>
    <w:p w14:paraId="67A7DD8F" w14:textId="77777777" w:rsidR="008E7111" w:rsidRDefault="008E7111" w:rsidP="008E7111">
      <w:pPr>
        <w:pStyle w:val="it"/>
        <w:numPr>
          <w:ilvl w:val="0"/>
          <w:numId w:val="10"/>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Max approach tends to break large clusters.</w:t>
      </w:r>
    </w:p>
    <w:p w14:paraId="534B8A1A" w14:textId="77777777" w:rsidR="008E7111" w:rsidRDefault="008E7111" w:rsidP="008E7111">
      <w:pPr>
        <w:rPr>
          <w:noProof/>
        </w:rPr>
      </w:pPr>
    </w:p>
    <w:p w14:paraId="571F37FF" w14:textId="571A96A4" w:rsidR="008E7111" w:rsidRDefault="008E7111" w:rsidP="008E7111">
      <w:r>
        <w:rPr>
          <w:noProof/>
        </w:rPr>
        <w:drawing>
          <wp:inline distT="0" distB="0" distL="0" distR="0" wp14:anchorId="3B202BCE" wp14:editId="5011D918">
            <wp:extent cx="5943600" cy="1532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32255"/>
                    </a:xfrm>
                    <a:prstGeom prst="rect">
                      <a:avLst/>
                    </a:prstGeom>
                  </pic:spPr>
                </pic:pic>
              </a:graphicData>
            </a:graphic>
          </wp:inline>
        </w:drawing>
      </w:r>
    </w:p>
    <w:p w14:paraId="3211E75F" w14:textId="0E409C64" w:rsidR="008E7111" w:rsidRDefault="008E7111" w:rsidP="008E7111">
      <w:pPr>
        <w:jc w:val="center"/>
        <w:rPr>
          <w:rFonts w:ascii="Helvetica" w:hAnsi="Helvetica" w:cs="Helvetica"/>
          <w:color w:val="757575"/>
          <w:sz w:val="21"/>
          <w:szCs w:val="21"/>
          <w:shd w:val="clear" w:color="auto" w:fill="FFFFFF"/>
        </w:rPr>
      </w:pPr>
      <w:r>
        <w:rPr>
          <w:rFonts w:ascii="Helvetica" w:hAnsi="Helvetica" w:cs="Helvetica"/>
          <w:color w:val="757575"/>
          <w:sz w:val="21"/>
          <w:szCs w:val="21"/>
          <w:shd w:val="clear" w:color="auto" w:fill="FFFFFF"/>
        </w:rPr>
        <w:t>Original data vs Clustered data using MAX approach</w:t>
      </w:r>
    </w:p>
    <w:p w14:paraId="1C568886" w14:textId="77777777" w:rsidR="008E7111" w:rsidRDefault="008E7111" w:rsidP="008E7111">
      <w:pPr>
        <w:pStyle w:val="it"/>
        <w:numPr>
          <w:ilvl w:val="0"/>
          <w:numId w:val="11"/>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Style w:val="Strong"/>
          <w:rFonts w:ascii="Georgia" w:hAnsi="Georgia" w:cs="Segoe UI"/>
          <w:color w:val="292929"/>
          <w:spacing w:val="-1"/>
          <w:sz w:val="32"/>
          <w:szCs w:val="32"/>
        </w:rPr>
        <w:t>Group Average: </w:t>
      </w:r>
      <w:r>
        <w:rPr>
          <w:rFonts w:ascii="Georgia" w:hAnsi="Georgia" w:cs="Segoe UI"/>
          <w:color w:val="292929"/>
          <w:spacing w:val="-1"/>
          <w:sz w:val="32"/>
          <w:szCs w:val="32"/>
        </w:rPr>
        <w:t>Take all the pairs of points and compute their similarities and calculate the average of the similarities.</w:t>
      </w:r>
    </w:p>
    <w:p w14:paraId="3EC044D6" w14:textId="77777777" w:rsid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Mathematically this can be written as,</w:t>
      </w:r>
    </w:p>
    <w:p w14:paraId="711D9C82" w14:textId="77777777" w:rsid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sim(C</w:t>
      </w:r>
      <w:proofErr w:type="gramStart"/>
      <w:r>
        <w:rPr>
          <w:rFonts w:ascii="Georgia" w:hAnsi="Georgia"/>
          <w:color w:val="292929"/>
          <w:spacing w:val="-1"/>
          <w:sz w:val="32"/>
          <w:szCs w:val="32"/>
        </w:rPr>
        <w:t>1,C</w:t>
      </w:r>
      <w:proofErr w:type="gramEnd"/>
      <w:r>
        <w:rPr>
          <w:rFonts w:ascii="Georgia" w:hAnsi="Georgia"/>
          <w:color w:val="292929"/>
          <w:spacing w:val="-1"/>
          <w:sz w:val="32"/>
          <w:szCs w:val="32"/>
        </w:rPr>
        <w:t>2) = </w:t>
      </w:r>
      <w:hyperlink r:id="rId17" w:history="1">
        <w:r>
          <w:rPr>
            <w:rStyle w:val="Hyperlink"/>
            <w:rFonts w:ascii="Georgia" w:hAnsi="Georgia"/>
            <w:spacing w:val="-1"/>
            <w:sz w:val="32"/>
            <w:szCs w:val="32"/>
          </w:rPr>
          <w:t>∑</w:t>
        </w:r>
      </w:hyperlink>
      <w:r>
        <w:rPr>
          <w:rFonts w:ascii="Georgia" w:hAnsi="Georgia"/>
          <w:color w:val="292929"/>
          <w:spacing w:val="-1"/>
          <w:sz w:val="32"/>
          <w:szCs w:val="32"/>
        </w:rPr>
        <w:t xml:space="preserve"> sim(Pi, </w:t>
      </w:r>
      <w:proofErr w:type="spellStart"/>
      <w:r>
        <w:rPr>
          <w:rFonts w:ascii="Georgia" w:hAnsi="Georgia"/>
          <w:color w:val="292929"/>
          <w:spacing w:val="-1"/>
          <w:sz w:val="32"/>
          <w:szCs w:val="32"/>
        </w:rPr>
        <w:t>Pj</w:t>
      </w:r>
      <w:proofErr w:type="spellEnd"/>
      <w:r>
        <w:rPr>
          <w:rFonts w:ascii="Georgia" w:hAnsi="Georgia"/>
          <w:color w:val="292929"/>
          <w:spacing w:val="-1"/>
          <w:sz w:val="32"/>
          <w:szCs w:val="32"/>
        </w:rPr>
        <w:t>)/|C1|*|C2|</w:t>
      </w:r>
    </w:p>
    <w:p w14:paraId="180A0E1B" w14:textId="77777777" w:rsid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 xml:space="preserve">where, Pi </w:t>
      </w:r>
      <w:r>
        <w:rPr>
          <w:rFonts w:ascii="Cambria Math" w:hAnsi="Cambria Math" w:cs="Cambria Math"/>
          <w:color w:val="292929"/>
          <w:spacing w:val="-1"/>
          <w:sz w:val="32"/>
          <w:szCs w:val="32"/>
        </w:rPr>
        <w:t>∈</w:t>
      </w:r>
      <w:r>
        <w:rPr>
          <w:rFonts w:ascii="Georgia" w:hAnsi="Georgia"/>
          <w:color w:val="292929"/>
          <w:spacing w:val="-1"/>
          <w:sz w:val="32"/>
          <w:szCs w:val="32"/>
        </w:rPr>
        <w:t xml:space="preserve"> C1 &amp; </w:t>
      </w:r>
      <w:proofErr w:type="spellStart"/>
      <w:r>
        <w:rPr>
          <w:rFonts w:ascii="Georgia" w:hAnsi="Georgia"/>
          <w:color w:val="292929"/>
          <w:spacing w:val="-1"/>
          <w:sz w:val="32"/>
          <w:szCs w:val="32"/>
        </w:rPr>
        <w:t>Pj</w:t>
      </w:r>
      <w:proofErr w:type="spellEnd"/>
      <w:r>
        <w:rPr>
          <w:rFonts w:ascii="Georgia" w:hAnsi="Georgia"/>
          <w:color w:val="292929"/>
          <w:spacing w:val="-1"/>
          <w:sz w:val="32"/>
          <w:szCs w:val="32"/>
        </w:rPr>
        <w:t xml:space="preserve"> </w:t>
      </w:r>
      <w:r>
        <w:rPr>
          <w:rFonts w:ascii="Cambria Math" w:hAnsi="Cambria Math" w:cs="Cambria Math"/>
          <w:color w:val="292929"/>
          <w:spacing w:val="-1"/>
          <w:sz w:val="32"/>
          <w:szCs w:val="32"/>
        </w:rPr>
        <w:t>∈</w:t>
      </w:r>
      <w:r>
        <w:rPr>
          <w:rFonts w:ascii="Georgia" w:hAnsi="Georgia"/>
          <w:color w:val="292929"/>
          <w:spacing w:val="-1"/>
          <w:sz w:val="32"/>
          <w:szCs w:val="32"/>
        </w:rPr>
        <w:t xml:space="preserve"> C2</w:t>
      </w:r>
    </w:p>
    <w:p w14:paraId="3020FC3D" w14:textId="33197E47" w:rsidR="008E7111" w:rsidRPr="008E7111" w:rsidRDefault="008E7111" w:rsidP="008E7111">
      <w:pPr>
        <w:pStyle w:val="it"/>
        <w:shd w:val="clear" w:color="auto" w:fill="FFFFFF"/>
        <w:spacing w:before="480" w:beforeAutospacing="0" w:after="0" w:afterAutospacing="0" w:line="480" w:lineRule="atLeast"/>
        <w:rPr>
          <w:rFonts w:ascii="Georgia" w:hAnsi="Georgia"/>
          <w:color w:val="292929"/>
          <w:spacing w:val="-1"/>
          <w:sz w:val="32"/>
          <w:szCs w:val="32"/>
        </w:rPr>
      </w:pPr>
      <w:r>
        <w:rPr>
          <w:noProof/>
        </w:rPr>
        <w:drawing>
          <wp:inline distT="0" distB="0" distL="0" distR="0" wp14:anchorId="7ABCCF1C" wp14:editId="386260F4">
            <wp:extent cx="4219575" cy="2095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095500"/>
                    </a:xfrm>
                    <a:prstGeom prst="rect">
                      <a:avLst/>
                    </a:prstGeom>
                  </pic:spPr>
                </pic:pic>
              </a:graphicData>
            </a:graphic>
          </wp:inline>
        </w:drawing>
      </w:r>
      <w:r w:rsidRPr="008E7111">
        <w:rPr>
          <w:rStyle w:val="Strong"/>
          <w:rFonts w:ascii="Georgia" w:hAnsi="Georgia"/>
          <w:color w:val="292929"/>
          <w:spacing w:val="-1"/>
          <w:sz w:val="32"/>
          <w:szCs w:val="32"/>
        </w:rPr>
        <w:t xml:space="preserve"> </w:t>
      </w:r>
      <w:r w:rsidRPr="008E7111">
        <w:rPr>
          <w:rFonts w:ascii="Georgia" w:hAnsi="Georgia"/>
          <w:b/>
          <w:bCs/>
          <w:color w:val="292929"/>
          <w:spacing w:val="-1"/>
          <w:sz w:val="32"/>
          <w:szCs w:val="32"/>
        </w:rPr>
        <w:t>Pros of Group Average:</w:t>
      </w:r>
    </w:p>
    <w:p w14:paraId="7C797CBC" w14:textId="77777777" w:rsidR="008E7111" w:rsidRPr="008E7111" w:rsidRDefault="008E7111" w:rsidP="008E7111">
      <w:pPr>
        <w:numPr>
          <w:ilvl w:val="0"/>
          <w:numId w:val="12"/>
        </w:numPr>
        <w:shd w:val="clear" w:color="auto" w:fill="FFFFFF"/>
        <w:spacing w:before="480" w:after="0" w:line="480" w:lineRule="atLeast"/>
        <w:ind w:left="1170"/>
        <w:rPr>
          <w:rFonts w:ascii="Georgia" w:eastAsia="Times New Roman" w:hAnsi="Georgia" w:cs="Segoe UI"/>
          <w:color w:val="292929"/>
          <w:spacing w:val="-1"/>
          <w:sz w:val="32"/>
          <w:szCs w:val="32"/>
        </w:rPr>
      </w:pPr>
      <w:r w:rsidRPr="008E7111">
        <w:rPr>
          <w:rFonts w:ascii="Georgia" w:eastAsia="Times New Roman" w:hAnsi="Georgia" w:cs="Segoe UI"/>
          <w:color w:val="292929"/>
          <w:spacing w:val="-1"/>
          <w:sz w:val="32"/>
          <w:szCs w:val="32"/>
        </w:rPr>
        <w:t>The group Average approach does well in separating clusters if there is noise between clusters.</w:t>
      </w:r>
    </w:p>
    <w:p w14:paraId="5BB32A90"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b/>
          <w:bCs/>
          <w:color w:val="292929"/>
          <w:spacing w:val="-1"/>
          <w:sz w:val="32"/>
          <w:szCs w:val="32"/>
        </w:rPr>
        <w:t>Cons of Group Average:</w:t>
      </w:r>
    </w:p>
    <w:p w14:paraId="0374B04E" w14:textId="77777777" w:rsidR="008E7111" w:rsidRPr="008E7111" w:rsidRDefault="008E7111" w:rsidP="008E7111">
      <w:pPr>
        <w:numPr>
          <w:ilvl w:val="0"/>
          <w:numId w:val="13"/>
        </w:numPr>
        <w:shd w:val="clear" w:color="auto" w:fill="FFFFFF"/>
        <w:spacing w:before="480" w:after="0" w:line="480" w:lineRule="atLeast"/>
        <w:ind w:left="1170"/>
        <w:rPr>
          <w:rFonts w:ascii="Georgia" w:eastAsia="Times New Roman" w:hAnsi="Georgia" w:cs="Segoe UI"/>
          <w:color w:val="292929"/>
          <w:spacing w:val="-1"/>
          <w:sz w:val="32"/>
          <w:szCs w:val="32"/>
        </w:rPr>
      </w:pPr>
      <w:r w:rsidRPr="008E7111">
        <w:rPr>
          <w:rFonts w:ascii="Georgia" w:eastAsia="Times New Roman" w:hAnsi="Georgia" w:cs="Segoe UI"/>
          <w:color w:val="292929"/>
          <w:spacing w:val="-1"/>
          <w:sz w:val="32"/>
          <w:szCs w:val="32"/>
        </w:rPr>
        <w:t>The group Average approach is biased towards globular clusters.</w:t>
      </w:r>
    </w:p>
    <w:p w14:paraId="3F257A47" w14:textId="483F709D" w:rsidR="008E7111" w:rsidRDefault="008E7111" w:rsidP="008E7111">
      <w:pPr>
        <w:numPr>
          <w:ilvl w:val="0"/>
          <w:numId w:val="13"/>
        </w:numPr>
        <w:shd w:val="clear" w:color="auto" w:fill="FFFFFF"/>
        <w:spacing w:before="252" w:after="0" w:line="480" w:lineRule="atLeast"/>
        <w:ind w:left="1170"/>
        <w:rPr>
          <w:rFonts w:ascii="Georgia" w:eastAsia="Times New Roman" w:hAnsi="Georgia" w:cs="Segoe UI"/>
          <w:color w:val="292929"/>
          <w:spacing w:val="-1"/>
          <w:sz w:val="32"/>
          <w:szCs w:val="32"/>
        </w:rPr>
      </w:pPr>
      <w:r w:rsidRPr="008E7111">
        <w:rPr>
          <w:rFonts w:ascii="Georgia" w:eastAsia="Times New Roman" w:hAnsi="Georgia" w:cs="Segoe UI"/>
          <w:b/>
          <w:bCs/>
          <w:color w:val="292929"/>
          <w:spacing w:val="-1"/>
          <w:sz w:val="32"/>
          <w:szCs w:val="32"/>
        </w:rPr>
        <w:t>Distance between centroids: </w:t>
      </w:r>
      <w:r w:rsidRPr="008E7111">
        <w:rPr>
          <w:rFonts w:ascii="Georgia" w:eastAsia="Times New Roman" w:hAnsi="Georgia" w:cs="Segoe UI"/>
          <w:color w:val="292929"/>
          <w:spacing w:val="-1"/>
          <w:sz w:val="32"/>
          <w:szCs w:val="32"/>
        </w:rPr>
        <w:t>Compute the centroids of two clusters C1 &amp; C2 and take the similarity between the two centroids as the similarity between two clusters. This is a less popular technique in the real world.</w:t>
      </w:r>
    </w:p>
    <w:p w14:paraId="44D01AC4" w14:textId="6877EEDC" w:rsidR="008E7111" w:rsidRDefault="008E7111" w:rsidP="008E7111">
      <w:pPr>
        <w:shd w:val="clear" w:color="auto" w:fill="FFFFFF"/>
        <w:spacing w:before="252" w:after="0" w:line="480" w:lineRule="atLeast"/>
        <w:ind w:left="810"/>
        <w:jc w:val="center"/>
        <w:rPr>
          <w:rFonts w:ascii="Georgia" w:eastAsia="Times New Roman" w:hAnsi="Georgia" w:cs="Segoe UI"/>
          <w:color w:val="292929"/>
          <w:spacing w:val="-1"/>
          <w:sz w:val="32"/>
          <w:szCs w:val="32"/>
        </w:rPr>
      </w:pPr>
      <w:r>
        <w:rPr>
          <w:noProof/>
        </w:rPr>
        <w:lastRenderedPageBreak/>
        <w:drawing>
          <wp:inline distT="0" distB="0" distL="0" distR="0" wp14:anchorId="07986B49" wp14:editId="7D587B0D">
            <wp:extent cx="4572000" cy="2028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2028825"/>
                    </a:xfrm>
                    <a:prstGeom prst="rect">
                      <a:avLst/>
                    </a:prstGeom>
                  </pic:spPr>
                </pic:pic>
              </a:graphicData>
            </a:graphic>
          </wp:inline>
        </w:drawing>
      </w:r>
    </w:p>
    <w:p w14:paraId="3841149A" w14:textId="77777777" w:rsidR="008E7111" w:rsidRPr="008E7111" w:rsidRDefault="008E7111" w:rsidP="008E7111">
      <w:pPr>
        <w:numPr>
          <w:ilvl w:val="0"/>
          <w:numId w:val="14"/>
        </w:numPr>
        <w:shd w:val="clear" w:color="auto" w:fill="FFFFFF"/>
        <w:spacing w:before="480" w:after="0" w:line="480" w:lineRule="atLeast"/>
        <w:ind w:left="1170"/>
        <w:rPr>
          <w:rFonts w:ascii="Georgia" w:eastAsia="Times New Roman" w:hAnsi="Georgia" w:cs="Segoe UI"/>
          <w:color w:val="292929"/>
          <w:spacing w:val="-1"/>
          <w:sz w:val="32"/>
          <w:szCs w:val="32"/>
        </w:rPr>
      </w:pPr>
      <w:r w:rsidRPr="008E7111">
        <w:rPr>
          <w:rFonts w:ascii="Georgia" w:eastAsia="Times New Roman" w:hAnsi="Georgia" w:cs="Segoe UI"/>
          <w:b/>
          <w:bCs/>
          <w:color w:val="292929"/>
          <w:spacing w:val="-1"/>
          <w:sz w:val="32"/>
          <w:szCs w:val="32"/>
        </w:rPr>
        <w:t>Ward’s Method: </w:t>
      </w:r>
      <w:r w:rsidRPr="008E7111">
        <w:rPr>
          <w:rFonts w:ascii="Georgia" w:eastAsia="Times New Roman" w:hAnsi="Georgia" w:cs="Segoe UI"/>
          <w:color w:val="292929"/>
          <w:spacing w:val="-1"/>
          <w:sz w:val="32"/>
          <w:szCs w:val="32"/>
        </w:rPr>
        <w:t>This approach of calculating the similarity between two clusters is exactly the same as Group Average except that Ward’s method calculates the sum of the square of the distances Pi and PJ.</w:t>
      </w:r>
    </w:p>
    <w:p w14:paraId="33C025DF"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color w:val="292929"/>
          <w:spacing w:val="-1"/>
          <w:sz w:val="32"/>
          <w:szCs w:val="32"/>
        </w:rPr>
        <w:t>Mathematically this can be written as,</w:t>
      </w:r>
    </w:p>
    <w:p w14:paraId="6D79B240"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color w:val="292929"/>
          <w:spacing w:val="-1"/>
          <w:sz w:val="32"/>
          <w:szCs w:val="32"/>
        </w:rPr>
        <w:t>sim(C</w:t>
      </w:r>
      <w:proofErr w:type="gramStart"/>
      <w:r w:rsidRPr="008E7111">
        <w:rPr>
          <w:rFonts w:ascii="Georgia" w:eastAsia="Times New Roman" w:hAnsi="Georgia" w:cs="Times New Roman"/>
          <w:color w:val="292929"/>
          <w:spacing w:val="-1"/>
          <w:sz w:val="32"/>
          <w:szCs w:val="32"/>
        </w:rPr>
        <w:t>1,C</w:t>
      </w:r>
      <w:proofErr w:type="gramEnd"/>
      <w:r w:rsidRPr="008E7111">
        <w:rPr>
          <w:rFonts w:ascii="Georgia" w:eastAsia="Times New Roman" w:hAnsi="Georgia" w:cs="Times New Roman"/>
          <w:color w:val="292929"/>
          <w:spacing w:val="-1"/>
          <w:sz w:val="32"/>
          <w:szCs w:val="32"/>
        </w:rPr>
        <w:t>2) = </w:t>
      </w:r>
      <w:hyperlink r:id="rId20" w:history="1">
        <w:r w:rsidRPr="008E7111">
          <w:rPr>
            <w:rFonts w:ascii="Georgia" w:eastAsia="Times New Roman" w:hAnsi="Georgia" w:cs="Times New Roman"/>
            <w:color w:val="0000FF"/>
            <w:spacing w:val="-1"/>
            <w:sz w:val="32"/>
            <w:szCs w:val="32"/>
            <w:u w:val="single"/>
          </w:rPr>
          <w:t>∑</w:t>
        </w:r>
      </w:hyperlink>
      <w:r w:rsidRPr="008E7111">
        <w:rPr>
          <w:rFonts w:ascii="Georgia" w:eastAsia="Times New Roman" w:hAnsi="Georgia" w:cs="Times New Roman"/>
          <w:color w:val="292929"/>
          <w:spacing w:val="-1"/>
          <w:sz w:val="32"/>
          <w:szCs w:val="32"/>
        </w:rPr>
        <w:t> (</w:t>
      </w:r>
      <w:proofErr w:type="spellStart"/>
      <w:r w:rsidRPr="008E7111">
        <w:rPr>
          <w:rFonts w:ascii="Georgia" w:eastAsia="Times New Roman" w:hAnsi="Georgia" w:cs="Times New Roman"/>
          <w:color w:val="292929"/>
          <w:spacing w:val="-1"/>
          <w:sz w:val="32"/>
          <w:szCs w:val="32"/>
        </w:rPr>
        <w:t>dist</w:t>
      </w:r>
      <w:proofErr w:type="spellEnd"/>
      <w:r w:rsidRPr="008E7111">
        <w:rPr>
          <w:rFonts w:ascii="Georgia" w:eastAsia="Times New Roman" w:hAnsi="Georgia" w:cs="Times New Roman"/>
          <w:color w:val="292929"/>
          <w:spacing w:val="-1"/>
          <w:sz w:val="32"/>
          <w:szCs w:val="32"/>
        </w:rPr>
        <w:t xml:space="preserve">(Pi, </w:t>
      </w:r>
      <w:proofErr w:type="spellStart"/>
      <w:r w:rsidRPr="008E7111">
        <w:rPr>
          <w:rFonts w:ascii="Georgia" w:eastAsia="Times New Roman" w:hAnsi="Georgia" w:cs="Times New Roman"/>
          <w:color w:val="292929"/>
          <w:spacing w:val="-1"/>
          <w:sz w:val="32"/>
          <w:szCs w:val="32"/>
        </w:rPr>
        <w:t>Pj</w:t>
      </w:r>
      <w:proofErr w:type="spellEnd"/>
      <w:r w:rsidRPr="008E7111">
        <w:rPr>
          <w:rFonts w:ascii="Georgia" w:eastAsia="Times New Roman" w:hAnsi="Georgia" w:cs="Times New Roman"/>
          <w:color w:val="292929"/>
          <w:spacing w:val="-1"/>
          <w:sz w:val="32"/>
          <w:szCs w:val="32"/>
        </w:rPr>
        <w:t>))²/|C1|*|C2|</w:t>
      </w:r>
    </w:p>
    <w:p w14:paraId="70B84412"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b/>
          <w:bCs/>
          <w:color w:val="292929"/>
          <w:spacing w:val="-1"/>
          <w:sz w:val="32"/>
          <w:szCs w:val="32"/>
        </w:rPr>
        <w:t>Pros of Ward’s method:</w:t>
      </w:r>
    </w:p>
    <w:p w14:paraId="68186C6F" w14:textId="77777777" w:rsidR="008E7111" w:rsidRPr="008E7111" w:rsidRDefault="008E7111" w:rsidP="008E7111">
      <w:pPr>
        <w:numPr>
          <w:ilvl w:val="0"/>
          <w:numId w:val="15"/>
        </w:numPr>
        <w:shd w:val="clear" w:color="auto" w:fill="FFFFFF"/>
        <w:spacing w:before="480" w:after="0" w:line="480" w:lineRule="atLeast"/>
        <w:ind w:left="1170"/>
        <w:rPr>
          <w:rFonts w:ascii="Georgia" w:eastAsia="Times New Roman" w:hAnsi="Georgia" w:cs="Segoe UI"/>
          <w:color w:val="292929"/>
          <w:spacing w:val="-1"/>
          <w:sz w:val="32"/>
          <w:szCs w:val="32"/>
        </w:rPr>
      </w:pPr>
      <w:r w:rsidRPr="008E7111">
        <w:rPr>
          <w:rFonts w:ascii="Georgia" w:eastAsia="Times New Roman" w:hAnsi="Georgia" w:cs="Segoe UI"/>
          <w:color w:val="292929"/>
          <w:spacing w:val="-1"/>
          <w:sz w:val="32"/>
          <w:szCs w:val="32"/>
        </w:rPr>
        <w:t>Ward’s method approach also does well in separating clusters if there is noise between clusters.</w:t>
      </w:r>
    </w:p>
    <w:p w14:paraId="0C04CEF2"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b/>
          <w:bCs/>
          <w:color w:val="292929"/>
          <w:spacing w:val="-1"/>
          <w:sz w:val="32"/>
          <w:szCs w:val="32"/>
        </w:rPr>
        <w:t>Cons of Ward’s method:</w:t>
      </w:r>
    </w:p>
    <w:p w14:paraId="2F83CD9E" w14:textId="77777777" w:rsidR="008E7111" w:rsidRPr="008E7111" w:rsidRDefault="008E7111" w:rsidP="008E7111">
      <w:pPr>
        <w:numPr>
          <w:ilvl w:val="0"/>
          <w:numId w:val="16"/>
        </w:numPr>
        <w:shd w:val="clear" w:color="auto" w:fill="FFFFFF"/>
        <w:spacing w:before="480" w:after="0" w:line="480" w:lineRule="atLeast"/>
        <w:ind w:left="1170"/>
        <w:rPr>
          <w:rFonts w:ascii="Georgia" w:eastAsia="Times New Roman" w:hAnsi="Georgia" w:cs="Segoe UI"/>
          <w:color w:val="292929"/>
          <w:spacing w:val="-1"/>
          <w:sz w:val="32"/>
          <w:szCs w:val="32"/>
        </w:rPr>
      </w:pPr>
      <w:r w:rsidRPr="008E7111">
        <w:rPr>
          <w:rFonts w:ascii="Georgia" w:eastAsia="Times New Roman" w:hAnsi="Georgia" w:cs="Segoe UI"/>
          <w:color w:val="292929"/>
          <w:spacing w:val="-1"/>
          <w:sz w:val="32"/>
          <w:szCs w:val="32"/>
        </w:rPr>
        <w:t>Ward’s method approach is also biased towards globular clusters.</w:t>
      </w:r>
    </w:p>
    <w:p w14:paraId="6E73E69C"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b/>
          <w:bCs/>
          <w:color w:val="292929"/>
          <w:spacing w:val="-1"/>
          <w:sz w:val="32"/>
          <w:szCs w:val="32"/>
        </w:rPr>
        <w:lastRenderedPageBreak/>
        <w:t>Space and Time Complexity of Hierarchical clustering Technique:</w:t>
      </w:r>
    </w:p>
    <w:p w14:paraId="6F62E20F"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b/>
          <w:bCs/>
          <w:color w:val="292929"/>
          <w:spacing w:val="-1"/>
          <w:sz w:val="32"/>
          <w:szCs w:val="32"/>
        </w:rPr>
        <w:t>Space complexity:</w:t>
      </w:r>
      <w:r w:rsidRPr="008E7111">
        <w:rPr>
          <w:rFonts w:ascii="Georgia" w:eastAsia="Times New Roman" w:hAnsi="Georgia" w:cs="Times New Roman"/>
          <w:color w:val="292929"/>
          <w:spacing w:val="-1"/>
          <w:sz w:val="32"/>
          <w:szCs w:val="32"/>
        </w:rPr>
        <w:t> The space required for the Hierarchical clustering Technique is very high when the number of data points are high as we need to store the similarity matrix in the RAM. The space complexity is the order of the square of n.</w:t>
      </w:r>
    </w:p>
    <w:p w14:paraId="3F874F29"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color w:val="292929"/>
          <w:spacing w:val="-1"/>
          <w:sz w:val="32"/>
          <w:szCs w:val="32"/>
        </w:rPr>
        <w:t>Space complexity = O(n²) where n is the number of data points.</w:t>
      </w:r>
    </w:p>
    <w:p w14:paraId="44F4BF85"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b/>
          <w:bCs/>
          <w:color w:val="292929"/>
          <w:spacing w:val="-1"/>
          <w:sz w:val="32"/>
          <w:szCs w:val="32"/>
        </w:rPr>
        <w:t>Time complexity: </w:t>
      </w:r>
      <w:r w:rsidRPr="008E7111">
        <w:rPr>
          <w:rFonts w:ascii="Georgia" w:eastAsia="Times New Roman" w:hAnsi="Georgia" w:cs="Times New Roman"/>
          <w:color w:val="292929"/>
          <w:spacing w:val="-1"/>
          <w:sz w:val="32"/>
          <w:szCs w:val="32"/>
        </w:rPr>
        <w:t>Since we’ve to perform n iterations and in each iteration, we need to update the similarity matrix and restore the matrix, the time complexity is also very high. The time complexity is the order of the cube of n.</w:t>
      </w:r>
    </w:p>
    <w:p w14:paraId="7C64332B"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color w:val="292929"/>
          <w:spacing w:val="-1"/>
          <w:sz w:val="32"/>
          <w:szCs w:val="32"/>
        </w:rPr>
        <w:t>Time complexity = O(n³) where n is the number of data points.</w:t>
      </w:r>
    </w:p>
    <w:p w14:paraId="2B0C015E"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b/>
          <w:bCs/>
          <w:color w:val="292929"/>
          <w:spacing w:val="-1"/>
          <w:sz w:val="32"/>
          <w:szCs w:val="32"/>
        </w:rPr>
        <w:t>Limitations of</w:t>
      </w:r>
      <w:r w:rsidRPr="008E7111">
        <w:rPr>
          <w:rFonts w:ascii="Georgia" w:eastAsia="Times New Roman" w:hAnsi="Georgia" w:cs="Times New Roman"/>
          <w:color w:val="292929"/>
          <w:spacing w:val="-1"/>
          <w:sz w:val="32"/>
          <w:szCs w:val="32"/>
        </w:rPr>
        <w:t> </w:t>
      </w:r>
      <w:r w:rsidRPr="008E7111">
        <w:rPr>
          <w:rFonts w:ascii="Georgia" w:eastAsia="Times New Roman" w:hAnsi="Georgia" w:cs="Times New Roman"/>
          <w:b/>
          <w:bCs/>
          <w:color w:val="292929"/>
          <w:spacing w:val="-1"/>
          <w:sz w:val="32"/>
          <w:szCs w:val="32"/>
        </w:rPr>
        <w:t>Hierarchical clustering Technique:</w:t>
      </w:r>
    </w:p>
    <w:p w14:paraId="069D39A9" w14:textId="77777777" w:rsidR="008E7111" w:rsidRPr="008E7111" w:rsidRDefault="008E7111" w:rsidP="008E7111">
      <w:pPr>
        <w:numPr>
          <w:ilvl w:val="0"/>
          <w:numId w:val="17"/>
        </w:numPr>
        <w:shd w:val="clear" w:color="auto" w:fill="FFFFFF"/>
        <w:spacing w:before="480" w:after="0" w:line="480" w:lineRule="atLeast"/>
        <w:ind w:left="1170"/>
        <w:rPr>
          <w:rFonts w:ascii="Georgia" w:eastAsia="Times New Roman" w:hAnsi="Georgia" w:cs="Segoe UI"/>
          <w:color w:val="292929"/>
          <w:spacing w:val="-1"/>
          <w:sz w:val="32"/>
          <w:szCs w:val="32"/>
        </w:rPr>
      </w:pPr>
      <w:r w:rsidRPr="008E7111">
        <w:rPr>
          <w:rFonts w:ascii="Georgia" w:eastAsia="Times New Roman" w:hAnsi="Georgia" w:cs="Segoe UI"/>
          <w:color w:val="292929"/>
          <w:spacing w:val="-1"/>
          <w:sz w:val="32"/>
          <w:szCs w:val="32"/>
        </w:rPr>
        <w:t>There is no mathematical objective for Hierarchical clustering.</w:t>
      </w:r>
    </w:p>
    <w:p w14:paraId="58B9B8F2" w14:textId="77777777" w:rsidR="008E7111" w:rsidRPr="008E7111" w:rsidRDefault="008E7111" w:rsidP="008E7111">
      <w:pPr>
        <w:numPr>
          <w:ilvl w:val="0"/>
          <w:numId w:val="17"/>
        </w:numPr>
        <w:shd w:val="clear" w:color="auto" w:fill="FFFFFF"/>
        <w:spacing w:before="252" w:after="0" w:line="480" w:lineRule="atLeast"/>
        <w:ind w:left="1170"/>
        <w:rPr>
          <w:rFonts w:ascii="Georgia" w:eastAsia="Times New Roman" w:hAnsi="Georgia" w:cs="Segoe UI"/>
          <w:color w:val="292929"/>
          <w:spacing w:val="-1"/>
          <w:sz w:val="32"/>
          <w:szCs w:val="32"/>
        </w:rPr>
      </w:pPr>
      <w:r w:rsidRPr="008E7111">
        <w:rPr>
          <w:rFonts w:ascii="Georgia" w:eastAsia="Times New Roman" w:hAnsi="Georgia" w:cs="Segoe UI"/>
          <w:color w:val="292929"/>
          <w:spacing w:val="-1"/>
          <w:sz w:val="32"/>
          <w:szCs w:val="32"/>
        </w:rPr>
        <w:t>All the approaches to calculate the similarity between clusters has its own disadvantages.</w:t>
      </w:r>
    </w:p>
    <w:p w14:paraId="67F910BA" w14:textId="77777777" w:rsidR="008E7111" w:rsidRPr="008E7111" w:rsidRDefault="008E7111" w:rsidP="008E7111">
      <w:pPr>
        <w:numPr>
          <w:ilvl w:val="0"/>
          <w:numId w:val="17"/>
        </w:numPr>
        <w:shd w:val="clear" w:color="auto" w:fill="FFFFFF"/>
        <w:spacing w:before="252" w:after="0" w:line="480" w:lineRule="atLeast"/>
        <w:ind w:left="1170"/>
        <w:rPr>
          <w:rFonts w:ascii="Georgia" w:eastAsia="Times New Roman" w:hAnsi="Georgia" w:cs="Segoe UI"/>
          <w:color w:val="292929"/>
          <w:spacing w:val="-1"/>
          <w:sz w:val="32"/>
          <w:szCs w:val="32"/>
        </w:rPr>
      </w:pPr>
      <w:r w:rsidRPr="008E7111">
        <w:rPr>
          <w:rFonts w:ascii="Georgia" w:eastAsia="Times New Roman" w:hAnsi="Georgia" w:cs="Segoe UI"/>
          <w:color w:val="292929"/>
          <w:spacing w:val="-1"/>
          <w:sz w:val="32"/>
          <w:szCs w:val="32"/>
        </w:rPr>
        <w:lastRenderedPageBreak/>
        <w:t>High space and time complexity for Hierarchical clustering. Hence this clustering algorithm cannot be used when we have huge data.</w:t>
      </w:r>
    </w:p>
    <w:p w14:paraId="71E92047" w14:textId="77777777" w:rsidR="008E7111" w:rsidRPr="008E7111" w:rsidRDefault="008E7111" w:rsidP="008E7111">
      <w:pPr>
        <w:shd w:val="clear" w:color="auto" w:fill="FFFFFF"/>
        <w:spacing w:before="480" w:after="0" w:line="480" w:lineRule="atLeast"/>
        <w:rPr>
          <w:rFonts w:ascii="Georgia" w:eastAsia="Times New Roman" w:hAnsi="Georgia" w:cs="Times New Roman"/>
          <w:color w:val="292929"/>
          <w:spacing w:val="-1"/>
          <w:sz w:val="32"/>
          <w:szCs w:val="32"/>
        </w:rPr>
      </w:pPr>
      <w:r w:rsidRPr="008E7111">
        <w:rPr>
          <w:rFonts w:ascii="Georgia" w:eastAsia="Times New Roman" w:hAnsi="Georgia" w:cs="Times New Roman"/>
          <w:b/>
          <w:bCs/>
          <w:color w:val="292929"/>
          <w:spacing w:val="-1"/>
          <w:sz w:val="32"/>
          <w:szCs w:val="32"/>
        </w:rPr>
        <w:t>References:</w:t>
      </w:r>
    </w:p>
    <w:p w14:paraId="178847BF" w14:textId="77777777" w:rsidR="008E7111" w:rsidRPr="008E7111" w:rsidRDefault="008E7111" w:rsidP="008E7111">
      <w:pPr>
        <w:numPr>
          <w:ilvl w:val="0"/>
          <w:numId w:val="18"/>
        </w:numPr>
        <w:shd w:val="clear" w:color="auto" w:fill="FFFFFF"/>
        <w:spacing w:before="480" w:after="0" w:line="480" w:lineRule="atLeast"/>
        <w:ind w:left="1170"/>
        <w:rPr>
          <w:rFonts w:ascii="Georgia" w:eastAsia="Times New Roman" w:hAnsi="Georgia" w:cs="Segoe UI"/>
          <w:color w:val="292929"/>
          <w:spacing w:val="-1"/>
          <w:sz w:val="32"/>
          <w:szCs w:val="32"/>
        </w:rPr>
      </w:pPr>
      <w:hyperlink r:id="rId21" w:history="1">
        <w:r w:rsidRPr="008E7111">
          <w:rPr>
            <w:rFonts w:ascii="Georgia" w:eastAsia="Times New Roman" w:hAnsi="Georgia" w:cs="Segoe UI"/>
            <w:color w:val="0000FF"/>
            <w:spacing w:val="-1"/>
            <w:sz w:val="32"/>
            <w:szCs w:val="32"/>
            <w:u w:val="single"/>
          </w:rPr>
          <w:t>https://cs.wmich.edu/alfuqaha/summer14/cs6530/lectures/ClusteringAnalysis.pdf</w:t>
        </w:r>
      </w:hyperlink>
    </w:p>
    <w:p w14:paraId="623518EA" w14:textId="77777777" w:rsidR="008E7111" w:rsidRPr="008E7111" w:rsidRDefault="008E7111" w:rsidP="008E7111">
      <w:pPr>
        <w:numPr>
          <w:ilvl w:val="0"/>
          <w:numId w:val="18"/>
        </w:numPr>
        <w:shd w:val="clear" w:color="auto" w:fill="FFFFFF"/>
        <w:spacing w:before="252" w:after="0" w:line="480" w:lineRule="atLeast"/>
        <w:ind w:left="1170"/>
        <w:rPr>
          <w:rFonts w:ascii="Georgia" w:eastAsia="Times New Roman" w:hAnsi="Georgia" w:cs="Segoe UI"/>
          <w:color w:val="292929"/>
          <w:spacing w:val="-1"/>
          <w:sz w:val="32"/>
          <w:szCs w:val="32"/>
        </w:rPr>
      </w:pPr>
      <w:hyperlink r:id="rId22" w:history="1">
        <w:r w:rsidRPr="008E7111">
          <w:rPr>
            <w:rFonts w:ascii="Georgia" w:eastAsia="Times New Roman" w:hAnsi="Georgia" w:cs="Segoe UI"/>
            <w:color w:val="0000FF"/>
            <w:spacing w:val="-1"/>
            <w:sz w:val="32"/>
            <w:szCs w:val="32"/>
            <w:u w:val="single"/>
          </w:rPr>
          <w:t>www.appliedaicourse.com</w:t>
        </w:r>
      </w:hyperlink>
    </w:p>
    <w:p w14:paraId="2A09C17F" w14:textId="77777777" w:rsidR="008E7111" w:rsidRPr="008E7111" w:rsidRDefault="008E7111" w:rsidP="008E7111">
      <w:pPr>
        <w:numPr>
          <w:ilvl w:val="0"/>
          <w:numId w:val="18"/>
        </w:numPr>
        <w:shd w:val="clear" w:color="auto" w:fill="FFFFFF"/>
        <w:spacing w:before="252" w:after="0" w:line="480" w:lineRule="atLeast"/>
        <w:ind w:left="1170"/>
        <w:rPr>
          <w:rFonts w:ascii="Georgia" w:eastAsia="Times New Roman" w:hAnsi="Georgia" w:cs="Segoe UI"/>
          <w:color w:val="292929"/>
          <w:spacing w:val="-1"/>
          <w:sz w:val="32"/>
          <w:szCs w:val="32"/>
        </w:rPr>
      </w:pPr>
      <w:hyperlink r:id="rId23" w:history="1">
        <w:r w:rsidRPr="008E7111">
          <w:rPr>
            <w:rFonts w:ascii="Georgia" w:eastAsia="Times New Roman" w:hAnsi="Georgia" w:cs="Segoe UI"/>
            <w:color w:val="0000FF"/>
            <w:spacing w:val="-1"/>
            <w:sz w:val="32"/>
            <w:szCs w:val="32"/>
            <w:u w:val="single"/>
          </w:rPr>
          <w:t>https://en.wikipedia.org/wiki/Hierarchical_clustering</w:t>
        </w:r>
      </w:hyperlink>
    </w:p>
    <w:p w14:paraId="5C13686E" w14:textId="77777777" w:rsidR="008E7111" w:rsidRPr="008E7111" w:rsidRDefault="008E7111" w:rsidP="008E7111">
      <w:pPr>
        <w:shd w:val="clear" w:color="auto" w:fill="FFFFFF"/>
        <w:spacing w:before="252" w:after="0" w:line="480" w:lineRule="atLeast"/>
        <w:ind w:left="810"/>
        <w:jc w:val="center"/>
        <w:rPr>
          <w:rFonts w:ascii="Georgia" w:eastAsia="Times New Roman" w:hAnsi="Georgia" w:cs="Segoe UI"/>
          <w:color w:val="292929"/>
          <w:spacing w:val="-1"/>
          <w:sz w:val="32"/>
          <w:szCs w:val="32"/>
        </w:rPr>
      </w:pPr>
    </w:p>
    <w:p w14:paraId="5FBC617F" w14:textId="1BD0C4C5" w:rsidR="008E7111" w:rsidRDefault="008E7111" w:rsidP="008E7111">
      <w:pPr>
        <w:jc w:val="center"/>
      </w:pPr>
    </w:p>
    <w:sectPr w:rsidR="008E71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9CF"/>
    <w:multiLevelType w:val="multilevel"/>
    <w:tmpl w:val="619A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B1AED"/>
    <w:multiLevelType w:val="multilevel"/>
    <w:tmpl w:val="6C546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AE2A6C"/>
    <w:multiLevelType w:val="multilevel"/>
    <w:tmpl w:val="43AA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51460"/>
    <w:multiLevelType w:val="multilevel"/>
    <w:tmpl w:val="D528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B109E"/>
    <w:multiLevelType w:val="multilevel"/>
    <w:tmpl w:val="7238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EE4D28"/>
    <w:multiLevelType w:val="multilevel"/>
    <w:tmpl w:val="5392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5547F"/>
    <w:multiLevelType w:val="multilevel"/>
    <w:tmpl w:val="BECA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053A8A"/>
    <w:multiLevelType w:val="multilevel"/>
    <w:tmpl w:val="0910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3068A4"/>
    <w:multiLevelType w:val="multilevel"/>
    <w:tmpl w:val="73D6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E73F8E"/>
    <w:multiLevelType w:val="multilevel"/>
    <w:tmpl w:val="BBDA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82F5D"/>
    <w:multiLevelType w:val="multilevel"/>
    <w:tmpl w:val="8032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1D1FE9"/>
    <w:multiLevelType w:val="multilevel"/>
    <w:tmpl w:val="EC64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7C68DB"/>
    <w:multiLevelType w:val="multilevel"/>
    <w:tmpl w:val="CFAC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3B73BB"/>
    <w:multiLevelType w:val="multilevel"/>
    <w:tmpl w:val="52305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7573DE"/>
    <w:multiLevelType w:val="multilevel"/>
    <w:tmpl w:val="9F38B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B4C8B"/>
    <w:multiLevelType w:val="multilevel"/>
    <w:tmpl w:val="8A88F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F45CE0"/>
    <w:multiLevelType w:val="multilevel"/>
    <w:tmpl w:val="90CC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CD3AF9"/>
    <w:multiLevelType w:val="multilevel"/>
    <w:tmpl w:val="5712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6"/>
  </w:num>
  <w:num w:numId="3">
    <w:abstractNumId w:val="17"/>
  </w:num>
  <w:num w:numId="4">
    <w:abstractNumId w:val="11"/>
  </w:num>
  <w:num w:numId="5">
    <w:abstractNumId w:val="8"/>
  </w:num>
  <w:num w:numId="6">
    <w:abstractNumId w:val="9"/>
  </w:num>
  <w:num w:numId="7">
    <w:abstractNumId w:val="12"/>
  </w:num>
  <w:num w:numId="8">
    <w:abstractNumId w:val="5"/>
  </w:num>
  <w:num w:numId="9">
    <w:abstractNumId w:val="14"/>
  </w:num>
  <w:num w:numId="10">
    <w:abstractNumId w:val="10"/>
  </w:num>
  <w:num w:numId="11">
    <w:abstractNumId w:val="7"/>
  </w:num>
  <w:num w:numId="12">
    <w:abstractNumId w:val="3"/>
  </w:num>
  <w:num w:numId="13">
    <w:abstractNumId w:val="2"/>
  </w:num>
  <w:num w:numId="14">
    <w:abstractNumId w:val="6"/>
  </w:num>
  <w:num w:numId="15">
    <w:abstractNumId w:val="0"/>
  </w:num>
  <w:num w:numId="16">
    <w:abstractNumId w:val="4"/>
  </w:num>
  <w:num w:numId="17">
    <w:abstractNumId w:val="1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111"/>
    <w:rsid w:val="00073F35"/>
    <w:rsid w:val="008E7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00516"/>
  <w15:chartTrackingRefBased/>
  <w15:docId w15:val="{D9A4EBD1-829D-4FC1-A1C4-E3FFC3A21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E71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E71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111"/>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8E7111"/>
    <w:rPr>
      <w:color w:val="0000FF"/>
      <w:u w:val="single"/>
    </w:rPr>
  </w:style>
  <w:style w:type="character" w:customStyle="1" w:styleId="bf">
    <w:name w:val="bf"/>
    <w:basedOn w:val="DefaultParagraphFont"/>
    <w:rsid w:val="008E7111"/>
  </w:style>
  <w:style w:type="paragraph" w:customStyle="1" w:styleId="bf1">
    <w:name w:val="bf1"/>
    <w:basedOn w:val="Normal"/>
    <w:rsid w:val="008E71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z">
    <w:name w:val="hz"/>
    <w:basedOn w:val="DefaultParagraphFont"/>
    <w:rsid w:val="008E7111"/>
  </w:style>
  <w:style w:type="paragraph" w:customStyle="1" w:styleId="it">
    <w:name w:val="it"/>
    <w:basedOn w:val="Normal"/>
    <w:rsid w:val="008E71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7111"/>
    <w:rPr>
      <w:b/>
      <w:bCs/>
    </w:rPr>
  </w:style>
  <w:style w:type="character" w:customStyle="1" w:styleId="Heading2Char">
    <w:name w:val="Heading 2 Char"/>
    <w:basedOn w:val="DefaultParagraphFont"/>
    <w:link w:val="Heading2"/>
    <w:uiPriority w:val="9"/>
    <w:semiHidden/>
    <w:rsid w:val="008E711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0889">
      <w:bodyDiv w:val="1"/>
      <w:marLeft w:val="0"/>
      <w:marRight w:val="0"/>
      <w:marTop w:val="0"/>
      <w:marBottom w:val="0"/>
      <w:divBdr>
        <w:top w:val="none" w:sz="0" w:space="0" w:color="auto"/>
        <w:left w:val="none" w:sz="0" w:space="0" w:color="auto"/>
        <w:bottom w:val="none" w:sz="0" w:space="0" w:color="auto"/>
        <w:right w:val="none" w:sz="0" w:space="0" w:color="auto"/>
      </w:divBdr>
    </w:div>
    <w:div w:id="58594588">
      <w:bodyDiv w:val="1"/>
      <w:marLeft w:val="0"/>
      <w:marRight w:val="0"/>
      <w:marTop w:val="0"/>
      <w:marBottom w:val="0"/>
      <w:divBdr>
        <w:top w:val="none" w:sz="0" w:space="0" w:color="auto"/>
        <w:left w:val="none" w:sz="0" w:space="0" w:color="auto"/>
        <w:bottom w:val="none" w:sz="0" w:space="0" w:color="auto"/>
        <w:right w:val="none" w:sz="0" w:space="0" w:color="auto"/>
      </w:divBdr>
    </w:div>
    <w:div w:id="160587646">
      <w:bodyDiv w:val="1"/>
      <w:marLeft w:val="0"/>
      <w:marRight w:val="0"/>
      <w:marTop w:val="0"/>
      <w:marBottom w:val="0"/>
      <w:divBdr>
        <w:top w:val="none" w:sz="0" w:space="0" w:color="auto"/>
        <w:left w:val="none" w:sz="0" w:space="0" w:color="auto"/>
        <w:bottom w:val="none" w:sz="0" w:space="0" w:color="auto"/>
        <w:right w:val="none" w:sz="0" w:space="0" w:color="auto"/>
      </w:divBdr>
      <w:divsChild>
        <w:div w:id="126822540">
          <w:marLeft w:val="0"/>
          <w:marRight w:val="0"/>
          <w:marTop w:val="0"/>
          <w:marBottom w:val="0"/>
          <w:divBdr>
            <w:top w:val="none" w:sz="0" w:space="0" w:color="auto"/>
            <w:left w:val="none" w:sz="0" w:space="0" w:color="auto"/>
            <w:bottom w:val="none" w:sz="0" w:space="0" w:color="auto"/>
            <w:right w:val="none" w:sz="0" w:space="0" w:color="auto"/>
          </w:divBdr>
          <w:divsChild>
            <w:div w:id="467168230">
              <w:marLeft w:val="0"/>
              <w:marRight w:val="0"/>
              <w:marTop w:val="100"/>
              <w:marBottom w:val="100"/>
              <w:divBdr>
                <w:top w:val="none" w:sz="0" w:space="0" w:color="auto"/>
                <w:left w:val="none" w:sz="0" w:space="0" w:color="auto"/>
                <w:bottom w:val="none" w:sz="0" w:space="0" w:color="auto"/>
                <w:right w:val="none" w:sz="0" w:space="0" w:color="auto"/>
              </w:divBdr>
              <w:divsChild>
                <w:div w:id="781337242">
                  <w:marLeft w:val="0"/>
                  <w:marRight w:val="0"/>
                  <w:marTop w:val="0"/>
                  <w:marBottom w:val="0"/>
                  <w:divBdr>
                    <w:top w:val="none" w:sz="0" w:space="0" w:color="auto"/>
                    <w:left w:val="none" w:sz="0" w:space="0" w:color="auto"/>
                    <w:bottom w:val="none" w:sz="0" w:space="0" w:color="auto"/>
                    <w:right w:val="none" w:sz="0" w:space="0" w:color="auto"/>
                  </w:divBdr>
                  <w:divsChild>
                    <w:div w:id="635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858833">
      <w:bodyDiv w:val="1"/>
      <w:marLeft w:val="0"/>
      <w:marRight w:val="0"/>
      <w:marTop w:val="0"/>
      <w:marBottom w:val="0"/>
      <w:divBdr>
        <w:top w:val="none" w:sz="0" w:space="0" w:color="auto"/>
        <w:left w:val="none" w:sz="0" w:space="0" w:color="auto"/>
        <w:bottom w:val="none" w:sz="0" w:space="0" w:color="auto"/>
        <w:right w:val="none" w:sz="0" w:space="0" w:color="auto"/>
      </w:divBdr>
      <w:divsChild>
        <w:div w:id="498816532">
          <w:marLeft w:val="0"/>
          <w:marRight w:val="0"/>
          <w:marTop w:val="0"/>
          <w:marBottom w:val="0"/>
          <w:divBdr>
            <w:top w:val="none" w:sz="0" w:space="0" w:color="auto"/>
            <w:left w:val="none" w:sz="0" w:space="0" w:color="auto"/>
            <w:bottom w:val="none" w:sz="0" w:space="0" w:color="auto"/>
            <w:right w:val="none" w:sz="0" w:space="0" w:color="auto"/>
          </w:divBdr>
          <w:divsChild>
            <w:div w:id="600530411">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299069564">
      <w:bodyDiv w:val="1"/>
      <w:marLeft w:val="0"/>
      <w:marRight w:val="0"/>
      <w:marTop w:val="0"/>
      <w:marBottom w:val="0"/>
      <w:divBdr>
        <w:top w:val="none" w:sz="0" w:space="0" w:color="auto"/>
        <w:left w:val="none" w:sz="0" w:space="0" w:color="auto"/>
        <w:bottom w:val="none" w:sz="0" w:space="0" w:color="auto"/>
        <w:right w:val="none" w:sz="0" w:space="0" w:color="auto"/>
      </w:divBdr>
      <w:divsChild>
        <w:div w:id="145630852">
          <w:marLeft w:val="0"/>
          <w:marRight w:val="0"/>
          <w:marTop w:val="0"/>
          <w:marBottom w:val="0"/>
          <w:divBdr>
            <w:top w:val="none" w:sz="0" w:space="0" w:color="auto"/>
            <w:left w:val="none" w:sz="0" w:space="0" w:color="auto"/>
            <w:bottom w:val="none" w:sz="0" w:space="0" w:color="auto"/>
            <w:right w:val="none" w:sz="0" w:space="0" w:color="auto"/>
          </w:divBdr>
          <w:divsChild>
            <w:div w:id="746194040">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433744818">
      <w:bodyDiv w:val="1"/>
      <w:marLeft w:val="0"/>
      <w:marRight w:val="0"/>
      <w:marTop w:val="0"/>
      <w:marBottom w:val="0"/>
      <w:divBdr>
        <w:top w:val="none" w:sz="0" w:space="0" w:color="auto"/>
        <w:left w:val="none" w:sz="0" w:space="0" w:color="auto"/>
        <w:bottom w:val="none" w:sz="0" w:space="0" w:color="auto"/>
        <w:right w:val="none" w:sz="0" w:space="0" w:color="auto"/>
      </w:divBdr>
    </w:div>
    <w:div w:id="505284889">
      <w:bodyDiv w:val="1"/>
      <w:marLeft w:val="0"/>
      <w:marRight w:val="0"/>
      <w:marTop w:val="0"/>
      <w:marBottom w:val="0"/>
      <w:divBdr>
        <w:top w:val="none" w:sz="0" w:space="0" w:color="auto"/>
        <w:left w:val="none" w:sz="0" w:space="0" w:color="auto"/>
        <w:bottom w:val="none" w:sz="0" w:space="0" w:color="auto"/>
        <w:right w:val="none" w:sz="0" w:space="0" w:color="auto"/>
      </w:divBdr>
      <w:divsChild>
        <w:div w:id="1563712577">
          <w:marLeft w:val="0"/>
          <w:marRight w:val="0"/>
          <w:marTop w:val="0"/>
          <w:marBottom w:val="0"/>
          <w:divBdr>
            <w:top w:val="none" w:sz="0" w:space="0" w:color="auto"/>
            <w:left w:val="none" w:sz="0" w:space="0" w:color="auto"/>
            <w:bottom w:val="none" w:sz="0" w:space="0" w:color="auto"/>
            <w:right w:val="none" w:sz="0" w:space="0" w:color="auto"/>
          </w:divBdr>
          <w:divsChild>
            <w:div w:id="1684240798">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550464264">
      <w:bodyDiv w:val="1"/>
      <w:marLeft w:val="0"/>
      <w:marRight w:val="0"/>
      <w:marTop w:val="0"/>
      <w:marBottom w:val="0"/>
      <w:divBdr>
        <w:top w:val="none" w:sz="0" w:space="0" w:color="auto"/>
        <w:left w:val="none" w:sz="0" w:space="0" w:color="auto"/>
        <w:bottom w:val="none" w:sz="0" w:space="0" w:color="auto"/>
        <w:right w:val="none" w:sz="0" w:space="0" w:color="auto"/>
      </w:divBdr>
    </w:div>
    <w:div w:id="639309119">
      <w:bodyDiv w:val="1"/>
      <w:marLeft w:val="0"/>
      <w:marRight w:val="0"/>
      <w:marTop w:val="0"/>
      <w:marBottom w:val="0"/>
      <w:divBdr>
        <w:top w:val="none" w:sz="0" w:space="0" w:color="auto"/>
        <w:left w:val="none" w:sz="0" w:space="0" w:color="auto"/>
        <w:bottom w:val="none" w:sz="0" w:space="0" w:color="auto"/>
        <w:right w:val="none" w:sz="0" w:space="0" w:color="auto"/>
      </w:divBdr>
    </w:div>
    <w:div w:id="723218503">
      <w:bodyDiv w:val="1"/>
      <w:marLeft w:val="0"/>
      <w:marRight w:val="0"/>
      <w:marTop w:val="0"/>
      <w:marBottom w:val="0"/>
      <w:divBdr>
        <w:top w:val="none" w:sz="0" w:space="0" w:color="auto"/>
        <w:left w:val="none" w:sz="0" w:space="0" w:color="auto"/>
        <w:bottom w:val="none" w:sz="0" w:space="0" w:color="auto"/>
        <w:right w:val="none" w:sz="0" w:space="0" w:color="auto"/>
      </w:divBdr>
    </w:div>
    <w:div w:id="914436072">
      <w:bodyDiv w:val="1"/>
      <w:marLeft w:val="0"/>
      <w:marRight w:val="0"/>
      <w:marTop w:val="0"/>
      <w:marBottom w:val="0"/>
      <w:divBdr>
        <w:top w:val="none" w:sz="0" w:space="0" w:color="auto"/>
        <w:left w:val="none" w:sz="0" w:space="0" w:color="auto"/>
        <w:bottom w:val="none" w:sz="0" w:space="0" w:color="auto"/>
        <w:right w:val="none" w:sz="0" w:space="0" w:color="auto"/>
      </w:divBdr>
      <w:divsChild>
        <w:div w:id="944463786">
          <w:marLeft w:val="0"/>
          <w:marRight w:val="0"/>
          <w:marTop w:val="0"/>
          <w:marBottom w:val="0"/>
          <w:divBdr>
            <w:top w:val="none" w:sz="0" w:space="0" w:color="auto"/>
            <w:left w:val="none" w:sz="0" w:space="0" w:color="auto"/>
            <w:bottom w:val="none" w:sz="0" w:space="0" w:color="auto"/>
            <w:right w:val="none" w:sz="0" w:space="0" w:color="auto"/>
          </w:divBdr>
          <w:divsChild>
            <w:div w:id="1621837810">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335837651">
      <w:bodyDiv w:val="1"/>
      <w:marLeft w:val="0"/>
      <w:marRight w:val="0"/>
      <w:marTop w:val="0"/>
      <w:marBottom w:val="0"/>
      <w:divBdr>
        <w:top w:val="none" w:sz="0" w:space="0" w:color="auto"/>
        <w:left w:val="none" w:sz="0" w:space="0" w:color="auto"/>
        <w:bottom w:val="none" w:sz="0" w:space="0" w:color="auto"/>
        <w:right w:val="none" w:sz="0" w:space="0" w:color="auto"/>
      </w:divBdr>
    </w:div>
    <w:div w:id="1375495683">
      <w:bodyDiv w:val="1"/>
      <w:marLeft w:val="0"/>
      <w:marRight w:val="0"/>
      <w:marTop w:val="0"/>
      <w:marBottom w:val="0"/>
      <w:divBdr>
        <w:top w:val="none" w:sz="0" w:space="0" w:color="auto"/>
        <w:left w:val="none" w:sz="0" w:space="0" w:color="auto"/>
        <w:bottom w:val="none" w:sz="0" w:space="0" w:color="auto"/>
        <w:right w:val="none" w:sz="0" w:space="0" w:color="auto"/>
      </w:divBdr>
    </w:div>
    <w:div w:id="1391925585">
      <w:bodyDiv w:val="1"/>
      <w:marLeft w:val="0"/>
      <w:marRight w:val="0"/>
      <w:marTop w:val="0"/>
      <w:marBottom w:val="0"/>
      <w:divBdr>
        <w:top w:val="none" w:sz="0" w:space="0" w:color="auto"/>
        <w:left w:val="none" w:sz="0" w:space="0" w:color="auto"/>
        <w:bottom w:val="none" w:sz="0" w:space="0" w:color="auto"/>
        <w:right w:val="none" w:sz="0" w:space="0" w:color="auto"/>
      </w:divBdr>
    </w:div>
    <w:div w:id="1584487888">
      <w:bodyDiv w:val="1"/>
      <w:marLeft w:val="0"/>
      <w:marRight w:val="0"/>
      <w:marTop w:val="0"/>
      <w:marBottom w:val="0"/>
      <w:divBdr>
        <w:top w:val="none" w:sz="0" w:space="0" w:color="auto"/>
        <w:left w:val="none" w:sz="0" w:space="0" w:color="auto"/>
        <w:bottom w:val="none" w:sz="0" w:space="0" w:color="auto"/>
        <w:right w:val="none" w:sz="0" w:space="0" w:color="auto"/>
      </w:divBdr>
    </w:div>
    <w:div w:id="1609656687">
      <w:bodyDiv w:val="1"/>
      <w:marLeft w:val="0"/>
      <w:marRight w:val="0"/>
      <w:marTop w:val="0"/>
      <w:marBottom w:val="0"/>
      <w:divBdr>
        <w:top w:val="none" w:sz="0" w:space="0" w:color="auto"/>
        <w:left w:val="none" w:sz="0" w:space="0" w:color="auto"/>
        <w:bottom w:val="none" w:sz="0" w:space="0" w:color="auto"/>
        <w:right w:val="none" w:sz="0" w:space="0" w:color="auto"/>
      </w:divBdr>
      <w:divsChild>
        <w:div w:id="719935356">
          <w:marLeft w:val="0"/>
          <w:marRight w:val="0"/>
          <w:marTop w:val="0"/>
          <w:marBottom w:val="0"/>
          <w:divBdr>
            <w:top w:val="none" w:sz="0" w:space="0" w:color="auto"/>
            <w:left w:val="none" w:sz="0" w:space="0" w:color="auto"/>
            <w:bottom w:val="none" w:sz="0" w:space="0" w:color="auto"/>
            <w:right w:val="none" w:sz="0" w:space="0" w:color="auto"/>
          </w:divBdr>
          <w:divsChild>
            <w:div w:id="542980271">
              <w:marLeft w:val="960"/>
              <w:marRight w:val="960"/>
              <w:marTop w:val="0"/>
              <w:marBottom w:val="0"/>
              <w:divBdr>
                <w:top w:val="none" w:sz="0" w:space="0" w:color="auto"/>
                <w:left w:val="none" w:sz="0" w:space="0" w:color="auto"/>
                <w:bottom w:val="none" w:sz="0" w:space="0" w:color="auto"/>
                <w:right w:val="none" w:sz="0" w:space="0" w:color="auto"/>
              </w:divBdr>
              <w:divsChild>
                <w:div w:id="596644255">
                  <w:marLeft w:val="0"/>
                  <w:marRight w:val="0"/>
                  <w:marTop w:val="0"/>
                  <w:marBottom w:val="0"/>
                  <w:divBdr>
                    <w:top w:val="none" w:sz="0" w:space="0" w:color="auto"/>
                    <w:left w:val="none" w:sz="0" w:space="0" w:color="auto"/>
                    <w:bottom w:val="none" w:sz="0" w:space="0" w:color="auto"/>
                    <w:right w:val="none" w:sz="0" w:space="0" w:color="auto"/>
                  </w:divBdr>
                  <w:divsChild>
                    <w:div w:id="1228302231">
                      <w:marLeft w:val="0"/>
                      <w:marRight w:val="0"/>
                      <w:marTop w:val="480"/>
                      <w:marBottom w:val="0"/>
                      <w:divBdr>
                        <w:top w:val="none" w:sz="0" w:space="0" w:color="auto"/>
                        <w:left w:val="none" w:sz="0" w:space="0" w:color="auto"/>
                        <w:bottom w:val="none" w:sz="0" w:space="0" w:color="auto"/>
                        <w:right w:val="none" w:sz="0" w:space="0" w:color="auto"/>
                      </w:divBdr>
                      <w:divsChild>
                        <w:div w:id="896940658">
                          <w:marLeft w:val="0"/>
                          <w:marRight w:val="0"/>
                          <w:marTop w:val="0"/>
                          <w:marBottom w:val="0"/>
                          <w:divBdr>
                            <w:top w:val="none" w:sz="0" w:space="0" w:color="auto"/>
                            <w:left w:val="none" w:sz="0" w:space="0" w:color="auto"/>
                            <w:bottom w:val="none" w:sz="0" w:space="0" w:color="auto"/>
                            <w:right w:val="none" w:sz="0" w:space="0" w:color="auto"/>
                          </w:divBdr>
                          <w:divsChild>
                            <w:div w:id="1555315230">
                              <w:marLeft w:val="0"/>
                              <w:marRight w:val="0"/>
                              <w:marTop w:val="0"/>
                              <w:marBottom w:val="0"/>
                              <w:divBdr>
                                <w:top w:val="none" w:sz="0" w:space="0" w:color="auto"/>
                                <w:left w:val="none" w:sz="0" w:space="0" w:color="auto"/>
                                <w:bottom w:val="none" w:sz="0" w:space="0" w:color="auto"/>
                                <w:right w:val="none" w:sz="0" w:space="0" w:color="auto"/>
                              </w:divBdr>
                              <w:divsChild>
                                <w:div w:id="1932086866">
                                  <w:marLeft w:val="0"/>
                                  <w:marRight w:val="0"/>
                                  <w:marTop w:val="0"/>
                                  <w:marBottom w:val="0"/>
                                  <w:divBdr>
                                    <w:top w:val="none" w:sz="0" w:space="0" w:color="auto"/>
                                    <w:left w:val="none" w:sz="0" w:space="0" w:color="auto"/>
                                    <w:bottom w:val="none" w:sz="0" w:space="0" w:color="auto"/>
                                    <w:right w:val="none" w:sz="0" w:space="0" w:color="auto"/>
                                  </w:divBdr>
                                </w:div>
                                <w:div w:id="1527064751">
                                  <w:marLeft w:val="120"/>
                                  <w:marRight w:val="0"/>
                                  <w:marTop w:val="0"/>
                                  <w:marBottom w:val="0"/>
                                  <w:divBdr>
                                    <w:top w:val="none" w:sz="0" w:space="0" w:color="auto"/>
                                    <w:left w:val="none" w:sz="0" w:space="0" w:color="auto"/>
                                    <w:bottom w:val="none" w:sz="0" w:space="0" w:color="auto"/>
                                    <w:right w:val="none" w:sz="0" w:space="0" w:color="auto"/>
                                  </w:divBdr>
                                  <w:divsChild>
                                    <w:div w:id="1475681431">
                                      <w:marLeft w:val="0"/>
                                      <w:marRight w:val="0"/>
                                      <w:marTop w:val="0"/>
                                      <w:marBottom w:val="0"/>
                                      <w:divBdr>
                                        <w:top w:val="none" w:sz="0" w:space="0" w:color="auto"/>
                                        <w:left w:val="none" w:sz="0" w:space="0" w:color="auto"/>
                                        <w:bottom w:val="none" w:sz="0" w:space="0" w:color="auto"/>
                                        <w:right w:val="none" w:sz="0" w:space="0" w:color="auto"/>
                                      </w:divBdr>
                                      <w:divsChild>
                                        <w:div w:id="1148671801">
                                          <w:marLeft w:val="0"/>
                                          <w:marRight w:val="0"/>
                                          <w:marTop w:val="0"/>
                                          <w:marBottom w:val="0"/>
                                          <w:divBdr>
                                            <w:top w:val="none" w:sz="0" w:space="0" w:color="auto"/>
                                            <w:left w:val="none" w:sz="0" w:space="0" w:color="auto"/>
                                            <w:bottom w:val="none" w:sz="0" w:space="0" w:color="auto"/>
                                            <w:right w:val="none" w:sz="0" w:space="0" w:color="auto"/>
                                          </w:divBdr>
                                          <w:divsChild>
                                            <w:div w:id="936987418">
                                              <w:marLeft w:val="0"/>
                                              <w:marRight w:val="0"/>
                                              <w:marTop w:val="0"/>
                                              <w:marBottom w:val="0"/>
                                              <w:divBdr>
                                                <w:top w:val="none" w:sz="0" w:space="0" w:color="auto"/>
                                                <w:left w:val="none" w:sz="0" w:space="0" w:color="auto"/>
                                                <w:bottom w:val="none" w:sz="0" w:space="0" w:color="auto"/>
                                                <w:right w:val="none" w:sz="0" w:space="0" w:color="auto"/>
                                              </w:divBdr>
                                              <w:divsChild>
                                                <w:div w:id="8272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2225521">
          <w:marLeft w:val="0"/>
          <w:marRight w:val="0"/>
          <w:marTop w:val="0"/>
          <w:marBottom w:val="0"/>
          <w:divBdr>
            <w:top w:val="none" w:sz="0" w:space="0" w:color="auto"/>
            <w:left w:val="none" w:sz="0" w:space="0" w:color="auto"/>
            <w:bottom w:val="none" w:sz="0" w:space="0" w:color="auto"/>
            <w:right w:val="none" w:sz="0" w:space="0" w:color="auto"/>
          </w:divBdr>
          <w:divsChild>
            <w:div w:id="1333529611">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958951731">
      <w:bodyDiv w:val="1"/>
      <w:marLeft w:val="0"/>
      <w:marRight w:val="0"/>
      <w:marTop w:val="0"/>
      <w:marBottom w:val="0"/>
      <w:divBdr>
        <w:top w:val="none" w:sz="0" w:space="0" w:color="auto"/>
        <w:left w:val="none" w:sz="0" w:space="0" w:color="auto"/>
        <w:bottom w:val="none" w:sz="0" w:space="0" w:color="auto"/>
        <w:right w:val="none" w:sz="0" w:space="0" w:color="auto"/>
      </w:divBdr>
      <w:divsChild>
        <w:div w:id="1993557560">
          <w:marLeft w:val="0"/>
          <w:marRight w:val="0"/>
          <w:marTop w:val="0"/>
          <w:marBottom w:val="0"/>
          <w:divBdr>
            <w:top w:val="none" w:sz="0" w:space="0" w:color="auto"/>
            <w:left w:val="none" w:sz="0" w:space="0" w:color="auto"/>
            <w:bottom w:val="none" w:sz="0" w:space="0" w:color="auto"/>
            <w:right w:val="none" w:sz="0" w:space="0" w:color="auto"/>
          </w:divBdr>
          <w:divsChild>
            <w:div w:id="1039009492">
              <w:marLeft w:val="0"/>
              <w:marRight w:val="0"/>
              <w:marTop w:val="100"/>
              <w:marBottom w:val="100"/>
              <w:divBdr>
                <w:top w:val="none" w:sz="0" w:space="0" w:color="auto"/>
                <w:left w:val="none" w:sz="0" w:space="0" w:color="auto"/>
                <w:bottom w:val="none" w:sz="0" w:space="0" w:color="auto"/>
                <w:right w:val="none" w:sz="0" w:space="0" w:color="auto"/>
              </w:divBdr>
              <w:divsChild>
                <w:div w:id="775444418">
                  <w:marLeft w:val="0"/>
                  <w:marRight w:val="0"/>
                  <w:marTop w:val="0"/>
                  <w:marBottom w:val="0"/>
                  <w:divBdr>
                    <w:top w:val="none" w:sz="0" w:space="0" w:color="auto"/>
                    <w:left w:val="none" w:sz="0" w:space="0" w:color="auto"/>
                    <w:bottom w:val="none" w:sz="0" w:space="0" w:color="auto"/>
                    <w:right w:val="none" w:sz="0" w:space="0" w:color="auto"/>
                  </w:divBdr>
                  <w:divsChild>
                    <w:div w:id="6823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cs.wmich.edu/alfuqaha/summer14/cs6530/lectures/ClusteringAnalysis.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tionary.org/wiki/%E2%88%91"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en.wiktionary.org/wiki/%E2%88%91"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medium.com/@chaitanyareddypatlolla?source=post_page-----c6e8243758ec--------------------------------" TargetMode="External"/><Relationship Id="rId15" Type="http://schemas.openxmlformats.org/officeDocument/2006/relationships/image" Target="media/image10.png"/><Relationship Id="rId23" Type="http://schemas.openxmlformats.org/officeDocument/2006/relationships/hyperlink" Target="https://en.wikipedia.org/wiki/Hierarchical_clustering"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appliedaicours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1333</Words>
  <Characters>7601</Characters>
  <Application>Microsoft Office Word</Application>
  <DocSecurity>0</DocSecurity>
  <Lines>63</Lines>
  <Paragraphs>17</Paragraphs>
  <ScaleCrop>false</ScaleCrop>
  <Company/>
  <LinksUpToDate>false</LinksUpToDate>
  <CharactersWithSpaces>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Sen</dc:creator>
  <cp:keywords/>
  <dc:description/>
  <cp:lastModifiedBy>Hoang Sen</cp:lastModifiedBy>
  <cp:revision>1</cp:revision>
  <dcterms:created xsi:type="dcterms:W3CDTF">2021-08-02T05:42:00Z</dcterms:created>
  <dcterms:modified xsi:type="dcterms:W3CDTF">2021-08-02T05:52:00Z</dcterms:modified>
</cp:coreProperties>
</file>