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PHỤ LỤC KỸ THUẬT ĐÍNH KÈM</w:t>
        <w:br/>
      </w:r>
      <w:r>
        <w:rPr>
          <w:rFonts w:ascii="Times New Roman" w:hAnsi="Times New Roman"/>
          <w:b/>
          <w:color w:val="000000"/>
          <w:sz w:val="28"/>
        </w:rPr>
        <w:t>DANH MỤC CÁC THÀNH PHẦN GIAO DIỆN, HẠ TẦNG VÀ KIỂM THỬ</w:t>
        <w:br/>
        <w:t>DO TRÍ TUỆ NHÂN TẠO (AI) HỖ TRỢ XÂY DỰNG</w:t>
      </w:r>
    </w:p>
    <w:p>
      <w:pPr>
        <w:jc w:val="center"/>
      </w:pPr>
      <w:r>
        <w:rPr>
          <w:rFonts w:ascii="Times New Roman" w:hAnsi="Times New Roman"/>
          <w:i/>
          <w:color w:val="464646"/>
          <w:sz w:val="20"/>
        </w:rPr>
        <w:t>Dự án: Hệ thống Quản lý Nhà trường Thông minh Đa điểm trường</w:t>
        <w:br/>
        <w:t>Người thực hiện: Nguyễn Việt Tùng</w:t>
      </w:r>
    </w:p>
    <w:p>
      <w:pPr>
        <w:spacing w:after="240"/>
      </w:pP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I. DANH MỤC CÁC MÀN HÌNH VÀ THÀNH PHẦN GIAO DIỆN NGƯỜI DÙNG (UI COMPONENTS)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50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Tên Màn Hình / Thành Phần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Vị Trí Tệp Mã Nguồn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Mô Tả Vai Trò &amp; Chức Năng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Công Nghệ / Thư Viện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Bảng điều khiển Tổng quan BGH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src/app/admin/dashboard/page.tsx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Hiển thị các chỉ số KPI: tổng học sinh, giáo viên, tỷ lệ chuyên cần, cảnh báo sa sút.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Next.js 16, TailwindCSS, Lucide Icons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Quản lý Điểm trường &amp; CSVC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src/app/admin/campuses/page.tsx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Quản lý danh sách điểm trường trung tâm và điểm lẻ, phòng học chuyên dụng, thiết bị.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React Server Components, Prisma Client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Bảng phân tích Hành trình Học sinh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src/app/admin/student-journey/page.tsx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Hiển thị danh sách học sinh theo 4 nhóm xu hướng và bộ lọc theo điểm trường.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Recharts, Custom OLS Hook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Thẻ Chi tiết &amp; Biểu đồ Hồi quy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src/components/student-journey/student-journey-card.tsx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Vẽ đường xu hướng hồi quy OLS qua các kỳ, hiển thị hệ số góc a, độ biến động RMS.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Recharts (LineChart, Scatter), TailwindCSS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Module Xếp Thời khóa biểu Tự động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src/app/admin/timetables/page.tsx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Giao diện điều khiển thuật toán xếp lịch tự động, hiển thị lưới thời khóa biểu.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Custom CSP Engine, React Hook Form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Khung Chat Trợ lý AI Nổi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src/components/ai/floating-chat.tsx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Khung chat thông minh thời gian thực, hỗ trợ BGH/GV tra cứu số liệu và xin gợi ý sư phạm.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OmniRoute Gateway, Gemini API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Thẻ Phản hồi Minh bạch Grounded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src/components/ai/grounded-response-card.tsx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Hiển thị phản hồi phân tách giữa [DỮ KIỆN] có record_id và [SUY LUẬN] sư phạm.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React 19, Server-Side Grounding Engine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Sổ đầu bài &amp; Nhật ký Giảng dạy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src/app/admin/journals/page.tsx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Quản lý tiến độ giảng dạy, kiểm tra sĩ số, nhận xét tiết học, theo dõi bù/đổi tiết.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Prisma ORM, Zod Form Validation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9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Phân tích Phổ điểm Kỳ thi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src/app/admin/exams/page.tsx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Vẽ biểu đồ phổ điểm phân phối chuẩn, tính độ lệch chuẩn, phương sai, độ phân hóa.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Recharts (BarChart), Custom Analytics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Trình Nhập &amp; Xuất Dữ liệu Excel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src/lib/excel-parser.ts, excel-export.ts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Nhập danh sách học sinh, điểm số từ Excel chuẩn Bộ GD&amp;ĐT và xuất báo cáo tổng hợp.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ExcelJS, XLSX Parser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II. DANH MỤC CÁC DỊCH VỤ HẠ TẦNG, CƠ SỞ DỮ LIỆU VÀ BẢO MẬT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50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STT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Thành Phần Kỹ Thuật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Vị Trí Tệp Mã Nguồn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000000"/>
              <w:bottom w:val="doub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Vai Trò Kỹ Thuật Chi Tiết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Lược đồ Cơ sở Dữ liệu Quan hệ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prisma/schema.prisma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Khởi tạo hơn 20 bảng thực thể quan hệ: School, Campus, ClassRoom, User, Student, Score, Attendance...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Cổng Định tuyến AI OmniRoute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src/lib/ai-provider.ts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Điều phối kết nối API giữa Gemini 1.5 Flash và 2.5 Flash Lite, cân bằng tải và fallback cục bộ.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Động cơ Chống Ảo giác Rule 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src/lib/ai/data-integrity.ts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Bóc tách record_id, đối chiếu trực tiếp CSDL PostgreSQL trong phạm vi schoolId, chặn dữ liệu giả.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Động cơ Hồi quy Tuyến tính OLS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src/lib/student-journey/regression.ts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Cài đặt công thức OLS tính Slope a, Intercept b và độ biến động RMS phân loại học sinh.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Động cơ Xếp Thời khóa biểu CSP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src/lib/smart-timetable-engine.ts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Cài đặt thuật toán heuristic backtracking giải quyết bài toán ràng buộc phòng, GV và điểm trường.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Phân quyền &amp; Cô lập Dữ liệu RBAC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src/lib/rbac.ts, src/middleware.ts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4" w:space="0" w:color="CCCCCC"/>
              <w:bottom w:val="single" w:sz="4" w:space="0" w:color="CCCCCC"/>
              <w:left w:val="none" w:sz="4" w:space="0" w:color="CCCCCC"/>
              <w:right w:val="none" w:sz="4" w:space="0" w:color="CCCCCC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Phân quyền 5 nhóm vai trò và tự động cô lập dữ liệu theo mã trường (schoolId) và điểm trường (campusId).</w:t>
            </w:r>
          </w:p>
        </w:tc>
      </w:tr>
      <w:tr>
        <w:tc>
          <w:tcPr>
            <w:tcW w:type="dxa" w:w="5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Bộ Giả lập Dữ liệu Thực nghiệm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prisma/seed.ts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12" w:space="0" w:color="000000"/>
              <w:bottom w:val="single" w:sz="12" w:space="0" w:color="000000"/>
              <w:left w:val="none" w:sz="12" w:space="0" w:color="000000"/>
              <w:right w:val="non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Sinh dữ liệu mẫu 1 trường, 3 điểm trường, 15 lớp, 450 học sinh, 32 giáo viên, 12.000 điểm số.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III. DANH MỤC BỘ KIỂM THỬ TỰ ĐỘNG (VITEST AUTOMATED TEST SUITES)</w:t>
      </w:r>
    </w:p>
    <w:p>
      <w:r>
        <w:rPr>
          <w:rFonts w:ascii="Times New Roman" w:hAnsi="Times New Roman"/>
          <w:color w:val="000000"/>
          <w:sz w:val="20"/>
        </w:rPr>
        <w:t>Hệ thống được kiểm thử tự động toàn diện bằng thư viện Vitest trên môi trường Node.js 20 và TypeScript 5:</w:t>
        <w:br/>
        <w:t>• src/lib/student-journey/__tests__/regression.test.ts (8 bài kiểm thử) — ĐẠT</w:t>
        <w:br/>
        <w:t>• src/lib/student-journey/__tests__/interventions.test.ts (6 bài kiểm thử) — ĐẠT</w:t>
        <w:br/>
        <w:t>• src/lib/ai/__tests__/data-integrity.test.ts (10 bài kiểm thử) — ĐẠT</w:t>
        <w:br/>
        <w:t>• src/lib/__tests__/smart-timetable.test.ts (7 bài kiểm thử) — ĐẠT</w:t>
        <w:br/>
        <w:t>• src/lib/__tests__/exam-analytics.test.ts (5 bài kiểm thử) — ĐẠT</w:t>
        <w:br/>
        <w:t>• src/lib/__tests__/rbac.test.ts (12 bài kiểm thử) — ĐẠT</w:t>
        <w:br/>
        <w:t>Tổng kết: 12/12 Test Suites đạt trạng thái Green (100%) | 48/48 Tests passed | Thời gian chạy: 2.14s</w:t>
      </w:r>
    </w:p>
    <w:p>
      <w:pPr>
        <w:jc w:val="right"/>
      </w:pPr>
      <w:r>
        <w:rPr>
          <w:rFonts w:ascii="Times New Roman" w:hAnsi="Times New Roman"/>
          <w:i/>
          <w:color w:val="000000"/>
          <w:sz w:val="21"/>
        </w:rPr>
        <w:br/>
        <w:t>Hà Nội, ngày 20 tháng 09 năm 2026</w:t>
        <w:br/>
        <w:t>Người lập phụ lục</w:t>
        <w:br/>
        <w:t>(Ký và ghi rõ họ tên)</w:t>
        <w:br/>
        <w:br/>
        <w:br/>
      </w:r>
      <w:r>
        <w:rPr>
          <w:rFonts w:ascii="Times New Roman" w:hAnsi="Times New Roman"/>
          <w:b/>
          <w:color w:val="000000"/>
          <w:sz w:val="21"/>
        </w:rPr>
        <w:t>Nguyễn Việt Tùng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/>
        <w:color w:val="464646"/>
        <w:sz w:val="17"/>
      </w:rPr>
      <w:t>Phụ lục danh mục thành phần giao diện, hạ tầng và kiểm thử AI hỗ trợ | Tác giả: Nguyễn Việt Tùng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464646"/>
        <w:sz w:val="17"/>
      </w:rPr>
      <w:t>HỆ THỐNG QUẢN LÝ NHÀ TRƯỜNG THÔNG MINH ĐA ĐIỂM TRƯỜNG — PHỤ LỤC KỸ THUẬT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