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Conceptual Question: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Counter 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Let’s consider an extreme condition, only the building at X has burrito demands. In this case, X is the optimal 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dfe" w:val="clear"/>
        <w:ind w:left="0" w:firstLine="0"/>
        <w:rPr>
          <w:color w:val="2a2b2e"/>
          <w:sz w:val="21"/>
          <w:szCs w:val="21"/>
        </w:rPr>
      </w:pPr>
      <w:r w:rsidDel="00000000" w:rsidR="00000000" w:rsidRPr="00000000">
        <w:rPr>
          <w:rtl w:val="0"/>
        </w:rPr>
        <w:t xml:space="preserve">The whole analysis process and optimization scheme are written in the jupyter notebook</w:t>
      </w:r>
      <w:r w:rsidDel="00000000" w:rsidR="00000000" w:rsidRPr="00000000">
        <w:rPr>
          <w:color w:val="2a2b2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Group members: Amanda Zheng, Yutong Zhang, Shreya,Atul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