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 xml:space="preserve">Currently, I have several papers under review with PNAS, and I am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(minimum covariance determinant or minimum volume ellipsoid or determinant ratio or Stahel-Donoho outlyingness or the newly proposed entropic outlier sparsification), and then the d values were calibrated by a multivariate unimodal distribution. This work was currently leading by Prof. Sandrine Dudoit, Prof. Nikita Zhivotovskiy, and Prof. Song Mei. </w:t>
      </w:r>
    </w:p>
    <w:p>
      <w:pPr>
        <w:rPr>
          <w:rFonts w:hint="eastAsia"/>
          <w:lang w:val="en-US" w:eastAsia="zh-CN"/>
        </w:rPr>
      </w:pPr>
    </w:p>
    <w:p>
      <w:pPr>
        <w:rPr>
          <w:rFonts w:hint="eastAsia"/>
          <w:lang w:val="en-US" w:eastAsia="zh-CN"/>
        </w:rPr>
      </w:pPr>
      <w:bookmarkStart w:id="0" w:name="_GoBack"/>
      <w:bookmarkEnd w:id="0"/>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5EB2EBA"/>
    <w:rsid w:val="0B6D15DF"/>
    <w:rsid w:val="0E070542"/>
    <w:rsid w:val="183F75DB"/>
    <w:rsid w:val="18DC5CE2"/>
    <w:rsid w:val="22D261A3"/>
    <w:rsid w:val="24383F19"/>
    <w:rsid w:val="2A20299B"/>
    <w:rsid w:val="31423997"/>
    <w:rsid w:val="32111E7E"/>
    <w:rsid w:val="329C1708"/>
    <w:rsid w:val="46F11087"/>
    <w:rsid w:val="49631957"/>
    <w:rsid w:val="4E1D5877"/>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2023-12-01T11:10:09Z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