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3B27" w14:textId="77777777" w:rsidR="00B579B0" w:rsidRPr="00B579B0" w:rsidRDefault="00B579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79B0">
        <w:rPr>
          <w:rFonts w:ascii="Times New Roman" w:eastAsia="Calibri" w:hAnsi="Times New Roman" w:cs="Times New Roman"/>
          <w:b/>
          <w:bCs/>
          <w:i/>
          <w:iCs/>
          <w:noProof/>
          <w:color w:val="202122"/>
          <w:sz w:val="28"/>
          <w:szCs w:val="28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 wp14:anchorId="2D00BEC1" wp14:editId="005D2425">
            <wp:simplePos x="0" y="0"/>
            <wp:positionH relativeFrom="page">
              <wp:posOffset>635000</wp:posOffset>
            </wp:positionH>
            <wp:positionV relativeFrom="paragraph">
              <wp:posOffset>-407670</wp:posOffset>
            </wp:positionV>
            <wp:extent cx="6067425" cy="9534525"/>
            <wp:effectExtent l="19050" t="19050" r="28575" b="28575"/>
            <wp:wrapNone/>
            <wp:docPr id="16" name="Picture 1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5345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9B0">
        <w:rPr>
          <w:rFonts w:ascii="Times New Roman" w:hAnsi="Times New Roman" w:cs="Times New Roman"/>
          <w:b/>
          <w:bCs/>
          <w:sz w:val="28"/>
          <w:szCs w:val="28"/>
          <w:lang w:val="vi-VN"/>
        </w:rPr>
        <w:t>BỘ CÔNG THƯƠNG</w:t>
      </w:r>
    </w:p>
    <w:p w14:paraId="1F467835" w14:textId="48C423AB" w:rsidR="00CD5E82" w:rsidRDefault="00D25A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79B0">
        <w:rPr>
          <w:rFonts w:ascii="Times New Roman" w:hAnsi="Times New Roman" w:cs="Times New Roman"/>
          <w:b/>
          <w:bCs/>
          <w:sz w:val="28"/>
          <w:szCs w:val="28"/>
        </w:rPr>
        <w:t>TRƯỜNG ĐẠI HỌC CÔNG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NGHIỆP THỰC PHẨM TP.HCM</w:t>
      </w:r>
    </w:p>
    <w:p w14:paraId="6D7E4DA9" w14:textId="71D70BE7" w:rsidR="00CD5E82" w:rsidRDefault="00D25A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KHOA QUẢN TRỊ KINH DOANH</w:t>
      </w:r>
    </w:p>
    <w:p w14:paraId="61F09327" w14:textId="1E418FD5" w:rsidR="00B579B0" w:rsidRPr="00B579B0" w:rsidRDefault="00B579B0" w:rsidP="00B579B0">
      <w:pPr>
        <w:spacing w:after="160" w:line="259" w:lineRule="auto"/>
        <w:ind w:left="284" w:hanging="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t>----</w:t>
      </w: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sym w:font="Wingdings" w:char="F09A"/>
      </w: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sym w:font="Wingdings" w:char="F09B"/>
      </w: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sym w:font="Wingdings" w:char="F026"/>
      </w: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sym w:font="Wingdings" w:char="F09A"/>
      </w: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sym w:font="Wingdings" w:char="F09B"/>
      </w:r>
      <w:r w:rsidRPr="00B579B0">
        <w:rPr>
          <w:rFonts w:ascii="Times New Roman" w:eastAsia="Calibri" w:hAnsi="Times New Roman" w:cs="Times New Roman"/>
          <w:sz w:val="28"/>
          <w:szCs w:val="28"/>
          <w:lang w:eastAsia="en-US"/>
        </w:rPr>
        <w:t>-----</w:t>
      </w:r>
    </w:p>
    <w:p w14:paraId="21764661" w14:textId="543792C1" w:rsidR="00CD5E82" w:rsidRDefault="00B579B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FF7A61E" wp14:editId="34D65D85">
            <wp:simplePos x="0" y="0"/>
            <wp:positionH relativeFrom="column">
              <wp:posOffset>1894840</wp:posOffset>
            </wp:positionH>
            <wp:positionV relativeFrom="paragraph">
              <wp:posOffset>21590</wp:posOffset>
            </wp:positionV>
            <wp:extent cx="1484630" cy="1298575"/>
            <wp:effectExtent l="0" t="0" r="1270" b="0"/>
            <wp:wrapSquare wrapText="bothSides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6C5FD" w14:textId="6B130234" w:rsidR="00CD5E82" w:rsidRDefault="00B579B0" w:rsidP="00B579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1C3492FC" w14:textId="2F94586C" w:rsidR="00CD5E82" w:rsidRDefault="00B579B0" w:rsidP="00B579B0">
      <w:pPr>
        <w:spacing w:line="360" w:lineRule="auto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vi-VN"/>
        </w:rPr>
      </w:pPr>
      <w:r w:rsidRPr="00B579B0">
        <w:rPr>
          <w:rFonts w:ascii="Times New Roman" w:hAnsi="Times New Roman" w:cs="Times New Roman"/>
          <w:b/>
          <w:bCs/>
          <w:sz w:val="28"/>
          <w:szCs w:val="28"/>
        </w:rPr>
        <w:t>MÔN</w:t>
      </w:r>
      <w:r w:rsidRPr="00B579B0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B579B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579B0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vi-VN"/>
        </w:rPr>
        <w:t>QUAN HỆ CÔNG CHÚNG (010100379304)</w:t>
      </w:r>
    </w:p>
    <w:p w14:paraId="796F43A3" w14:textId="15E3DBD9" w:rsidR="00F50D67" w:rsidRPr="00F50D67" w:rsidRDefault="00F50D67" w:rsidP="00F50D6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F50D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LỚP: 10DHQT6</w:t>
      </w:r>
    </w:p>
    <w:p w14:paraId="27F7896B" w14:textId="3D425F9A" w:rsidR="00CD5E82" w:rsidRPr="00B579B0" w:rsidRDefault="00B579B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ĐỀ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TÀI</w:t>
      </w:r>
    </w:p>
    <w:p w14:paraId="11B29C58" w14:textId="77777777" w:rsidR="00CD5E82" w:rsidRPr="00B579B0" w:rsidRDefault="00D25ADB">
      <w:pPr>
        <w:spacing w:line="360" w:lineRule="auto"/>
        <w:jc w:val="center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579B0">
        <w:rPr>
          <w:rFonts w:ascii="Times New Roman" w:hAnsi="Times New Roman" w:cs="Times New Roman"/>
          <w:b/>
          <w:bCs/>
          <w:color w:val="2E74B5" w:themeColor="accent1" w:themeShade="BF"/>
          <w:sz w:val="40"/>
          <w:szCs w:val="40"/>
        </w:rPr>
        <w:t>HOẠCH ĐỊNH CHIẾN LƯỢC PR CỦA HUFI ĐẾN NĂM 2030</w:t>
      </w:r>
    </w:p>
    <w:p w14:paraId="706C47EC" w14:textId="4AF4F805" w:rsidR="00CD5E82" w:rsidRDefault="00B579B0" w:rsidP="00B579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79B0">
        <w:rPr>
          <w:rFonts w:ascii="Times New Roman" w:hAnsi="Times New Roman" w:cs="Times New Roman"/>
          <w:b/>
          <w:bCs/>
          <w:sz w:val="28"/>
          <w:szCs w:val="28"/>
        </w:rPr>
        <w:t>GVHD</w:t>
      </w:r>
      <w:r w:rsidRPr="00B579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proofErr w:type="gramStart"/>
      <w:r w:rsidR="00D25ADB" w:rsidRPr="00B579B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B579B0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B579B0">
        <w:rPr>
          <w:rFonts w:ascii="Times New Roman" w:hAnsi="Times New Roman" w:cs="Times New Roman"/>
          <w:b/>
          <w:bCs/>
          <w:sz w:val="28"/>
          <w:szCs w:val="28"/>
          <w:lang w:val="vi-VN"/>
        </w:rPr>
        <w:t>.S</w:t>
      </w:r>
      <w:proofErr w:type="gramEnd"/>
      <w:r w:rsidR="00D25ADB" w:rsidRPr="00B57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9B0">
        <w:rPr>
          <w:rFonts w:ascii="Times New Roman" w:hAnsi="Times New Roman" w:cs="Times New Roman"/>
          <w:b/>
          <w:bCs/>
          <w:sz w:val="28"/>
          <w:szCs w:val="28"/>
        </w:rPr>
        <w:t>PHAM</w:t>
      </w:r>
      <w:r w:rsidRPr="00B579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XUÂN HƯỞNG</w:t>
      </w:r>
    </w:p>
    <w:p w14:paraId="32DBB70D" w14:textId="272E9195" w:rsidR="00F50D67" w:rsidRDefault="00F50D67" w:rsidP="00B579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NHÓM THỰC HIỆN: NHÓM 10</w:t>
      </w:r>
    </w:p>
    <w:p w14:paraId="4093D832" w14:textId="77777777" w:rsidR="00F50D67" w:rsidRPr="00B579B0" w:rsidRDefault="00F50D67" w:rsidP="00B579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101516" w14:textId="77777777" w:rsidR="00CD5E82" w:rsidRPr="00F50D67" w:rsidRDefault="00D25ADB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0D67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F50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D67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F50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D6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50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D6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F50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D6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50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0D6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F50D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059348" w14:textId="09DBC693" w:rsidR="00CD5E82" w:rsidRPr="00F50D67" w:rsidRDefault="00B579B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MINH THƯ</w:t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F50D67">
        <w:rPr>
          <w:rFonts w:ascii="Times New Roman" w:hAnsi="Times New Roman" w:cs="Times New Roman"/>
          <w:sz w:val="28"/>
          <w:szCs w:val="28"/>
        </w:rPr>
        <w:t>LÊ</w:t>
      </w:r>
      <w:r w:rsidR="00F50D67">
        <w:rPr>
          <w:rFonts w:ascii="Times New Roman" w:hAnsi="Times New Roman" w:cs="Times New Roman"/>
          <w:sz w:val="28"/>
          <w:szCs w:val="28"/>
          <w:lang w:val="vi-VN"/>
        </w:rPr>
        <w:t xml:space="preserve"> THANH TÙNG</w:t>
      </w:r>
    </w:p>
    <w:p w14:paraId="51F00407" w14:textId="7A4A0CC6" w:rsidR="00CD5E82" w:rsidRPr="00F50D67" w:rsidRDefault="00B579B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NGUYỄN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BÍCH MY</w:t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F50D67">
        <w:rPr>
          <w:rFonts w:ascii="Times New Roman" w:hAnsi="Times New Roman" w:cs="Times New Roman"/>
          <w:sz w:val="28"/>
          <w:szCs w:val="28"/>
        </w:rPr>
        <w:t>DƯƠNG</w:t>
      </w:r>
      <w:r w:rsidR="00F50D67">
        <w:rPr>
          <w:rFonts w:ascii="Times New Roman" w:hAnsi="Times New Roman" w:cs="Times New Roman"/>
          <w:sz w:val="28"/>
          <w:szCs w:val="28"/>
          <w:lang w:val="vi-VN"/>
        </w:rPr>
        <w:t xml:space="preserve"> GIA HÀO</w:t>
      </w:r>
    </w:p>
    <w:p w14:paraId="7FD75655" w14:textId="38E0AA86" w:rsidR="00CD5E82" w:rsidRPr="00F50D67" w:rsidRDefault="00F50D6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NGUYỄN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TIẾN DŨNG</w:t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NHÃ LINH</w:t>
      </w:r>
    </w:p>
    <w:p w14:paraId="0317FA43" w14:textId="6175CA4E" w:rsidR="00CD5E82" w:rsidRDefault="00F50D6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ĐỖ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KIM TRINH</w:t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 w:rsidR="00D25A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NGUYỄN ANH KHOA</w:t>
      </w:r>
    </w:p>
    <w:p w14:paraId="7EDEEE32" w14:textId="4964E887" w:rsidR="00F50D67" w:rsidRDefault="00F50D6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14:paraId="3F396054" w14:textId="173155D4" w:rsidR="00F50D67" w:rsidRDefault="00F50D6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14:paraId="5AB65B4A" w14:textId="20D90558" w:rsidR="00F50D67" w:rsidRDefault="00F50D67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14:paraId="40AEC42E" w14:textId="033D5167" w:rsidR="00F50D67" w:rsidRPr="00F50D67" w:rsidRDefault="00F50D67" w:rsidP="00F50D67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TP.HCM,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18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06 năm 2021</w:t>
      </w:r>
    </w:p>
    <w:p w14:paraId="0ECE47F2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ABA4D" w14:textId="2161FBD9" w:rsidR="00CD5E82" w:rsidRPr="001B61CF" w:rsidRDefault="00D25ADB" w:rsidP="007565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B61CF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DANH SÁCH PHÂN</w:t>
      </w:r>
      <w:r w:rsidRPr="001B61C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CÔNG NHIỆM VỤ VÀ</w:t>
      </w:r>
      <w:r w:rsidR="00851DC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MỨC ĐỘ</w:t>
      </w:r>
      <w:r w:rsidRPr="001B61C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HOÀN</w:t>
      </w:r>
      <w:r w:rsidRPr="001B61C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</w:t>
      </w:r>
      <w:r w:rsidRPr="001B61CF">
        <w:rPr>
          <w:rFonts w:ascii="Times New Roman" w:hAnsi="Times New Roman" w:cs="Times New Roman"/>
          <w:b/>
          <w:sz w:val="28"/>
          <w:szCs w:val="28"/>
        </w:rPr>
        <w:t>À</w:t>
      </w:r>
      <w:r w:rsidRPr="001B61CF">
        <w:rPr>
          <w:rFonts w:ascii="Times New Roman" w:hAnsi="Times New Roman" w:cs="Times New Roman"/>
          <w:b/>
          <w:sz w:val="28"/>
          <w:szCs w:val="28"/>
          <w:lang w:val="vi-VN"/>
        </w:rPr>
        <w:t>NH CÔNG V</w:t>
      </w:r>
      <w:r w:rsidR="00851DC0">
        <w:rPr>
          <w:rFonts w:ascii="Times New Roman" w:hAnsi="Times New Roman" w:cs="Times New Roman"/>
          <w:b/>
          <w:sz w:val="28"/>
          <w:szCs w:val="28"/>
          <w:lang w:val="vi-VN"/>
        </w:rPr>
        <w:t>IỆC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08"/>
        <w:gridCol w:w="1627"/>
        <w:gridCol w:w="1843"/>
        <w:gridCol w:w="992"/>
        <w:gridCol w:w="1559"/>
        <w:gridCol w:w="851"/>
      </w:tblGrid>
      <w:tr w:rsidR="00CD5E82" w:rsidRPr="001B61CF" w14:paraId="31095305" w14:textId="77777777" w:rsidTr="00851DC0">
        <w:trPr>
          <w:trHeight w:val="1939"/>
        </w:trPr>
        <w:tc>
          <w:tcPr>
            <w:tcW w:w="817" w:type="dxa"/>
            <w:vAlign w:val="center"/>
          </w:tcPr>
          <w:p w14:paraId="22B9D5F8" w14:textId="3E2C2E2B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S</w:t>
            </w:r>
            <w:r w:rsidR="00851DC0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208" w:type="dxa"/>
            <w:vAlign w:val="center"/>
          </w:tcPr>
          <w:p w14:paraId="4E525533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627" w:type="dxa"/>
            <w:vAlign w:val="center"/>
          </w:tcPr>
          <w:p w14:paraId="479B51A8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Mssv</w:t>
            </w:r>
            <w:proofErr w:type="spellEnd"/>
          </w:p>
        </w:tc>
        <w:tc>
          <w:tcPr>
            <w:tcW w:w="1843" w:type="dxa"/>
            <w:vAlign w:val="center"/>
          </w:tcPr>
          <w:p w14:paraId="2C98627D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việc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được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 xml:space="preserve"> giao</w:t>
            </w:r>
          </w:p>
        </w:tc>
        <w:tc>
          <w:tcPr>
            <w:tcW w:w="992" w:type="dxa"/>
            <w:vAlign w:val="center"/>
          </w:tcPr>
          <w:p w14:paraId="6D0721AF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Tỷ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%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hoàn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thành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45A43354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chung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nhóm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(GV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51" w:type="dxa"/>
            <w:vAlign w:val="center"/>
          </w:tcPr>
          <w:p w14:paraId="475207FD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cá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(GV </w:t>
            </w:r>
            <w:proofErr w:type="spellStart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1B61CF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D5E82" w:rsidRPr="001B61CF" w14:paraId="2CCC3565" w14:textId="77777777" w:rsidTr="00851DC0">
        <w:trPr>
          <w:trHeight w:val="2839"/>
        </w:trPr>
        <w:tc>
          <w:tcPr>
            <w:tcW w:w="817" w:type="dxa"/>
            <w:vAlign w:val="center"/>
          </w:tcPr>
          <w:p w14:paraId="4DC2C60D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</w:tcPr>
          <w:p w14:paraId="4434B564" w14:textId="3787D2FB" w:rsidR="00CD5E82" w:rsidRPr="00851DC0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Trần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Thị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Thư</w:t>
            </w:r>
            <w:proofErr w:type="spellEnd"/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trưởng</w:t>
            </w:r>
            <w:proofErr w:type="spellEnd"/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627" w:type="dxa"/>
            <w:vAlign w:val="center"/>
          </w:tcPr>
          <w:p w14:paraId="351FA0E9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2013190597</w:t>
            </w:r>
          </w:p>
        </w:tc>
        <w:tc>
          <w:tcPr>
            <w:tcW w:w="1843" w:type="dxa"/>
          </w:tcPr>
          <w:p w14:paraId="196CCD7C" w14:textId="6898AADE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Mở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đầu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lời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cảm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ơn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xác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lập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công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chúng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mục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tiêu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tổng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hợp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word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E13C26B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1681CC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14:paraId="157E63ED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08E0C67B" w14:textId="77777777" w:rsidTr="00851DC0">
        <w:trPr>
          <w:trHeight w:val="1896"/>
        </w:trPr>
        <w:tc>
          <w:tcPr>
            <w:tcW w:w="817" w:type="dxa"/>
            <w:vAlign w:val="center"/>
          </w:tcPr>
          <w:p w14:paraId="3129234F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</w:tcPr>
          <w:p w14:paraId="123C4958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Lê Thanh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1627" w:type="dxa"/>
            <w:vAlign w:val="center"/>
          </w:tcPr>
          <w:p w14:paraId="2DD67EED" w14:textId="77777777" w:rsidR="00CD5E82" w:rsidRPr="001B61CF" w:rsidRDefault="00D25ADB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2013191672</w:t>
            </w:r>
          </w:p>
        </w:tc>
        <w:tc>
          <w:tcPr>
            <w:tcW w:w="1843" w:type="dxa"/>
          </w:tcPr>
          <w:p w14:paraId="18D0084A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Phân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tích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tình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hoạch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FDACF94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A52A9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14:paraId="0C21D478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2FB11062" w14:textId="77777777" w:rsidTr="00851DC0">
        <w:trPr>
          <w:trHeight w:val="1896"/>
        </w:trPr>
        <w:tc>
          <w:tcPr>
            <w:tcW w:w="817" w:type="dxa"/>
            <w:vAlign w:val="center"/>
          </w:tcPr>
          <w:p w14:paraId="322B09B7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</w:tcPr>
          <w:p w14:paraId="382091B0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Nguyễn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Thị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Bích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My</w:t>
            </w:r>
          </w:p>
        </w:tc>
        <w:tc>
          <w:tcPr>
            <w:tcW w:w="1627" w:type="dxa"/>
            <w:vAlign w:val="center"/>
          </w:tcPr>
          <w:p w14:paraId="5481EF78" w14:textId="77777777" w:rsidR="00CD5E82" w:rsidRPr="001B61CF" w:rsidRDefault="00D25ADB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2013191643</w:t>
            </w:r>
          </w:p>
        </w:tc>
        <w:tc>
          <w:tcPr>
            <w:tcW w:w="1843" w:type="dxa"/>
          </w:tcPr>
          <w:p w14:paraId="17CCA2F7" w14:textId="65298EAD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Mô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tả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khái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quát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hoạt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động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PR,</w:t>
            </w:r>
            <w:r w:rsidR="00851DC0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kết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2094A570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9B8D03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14:paraId="477D5EF7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851DC0" w:rsidRPr="001B61CF" w14:paraId="58DB5C1C" w14:textId="77777777" w:rsidTr="00851DC0">
        <w:trPr>
          <w:trHeight w:val="1896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14:paraId="36CE5F10" w14:textId="77777777" w:rsidR="00851DC0" w:rsidRPr="001B61CF" w:rsidRDefault="00851DC0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2621AC06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Nguyễn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Tiến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74D13965" w14:textId="77777777" w:rsidR="00851DC0" w:rsidRPr="001B61CF" w:rsidRDefault="00851DC0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2013191660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93C204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Xác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nguồn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lực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của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chiến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lược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 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486E3B3" w14:textId="77777777" w:rsidR="00851DC0" w:rsidRPr="001B61CF" w:rsidRDefault="00851DC0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A3878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</w:tcBorders>
          </w:tcPr>
          <w:p w14:paraId="2FB549C2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851DC0" w:rsidRPr="001B61CF" w14:paraId="4DECDD64" w14:textId="77777777" w:rsidTr="00851DC0">
        <w:trPr>
          <w:trHeight w:val="1488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6986B2" w14:textId="77777777" w:rsidR="00851DC0" w:rsidRPr="001B61CF" w:rsidRDefault="00851DC0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14:paraId="5561436A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Đỗ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Thị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Kim Trinh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410F4" w14:textId="77777777" w:rsidR="00851DC0" w:rsidRPr="001B61CF" w:rsidRDefault="00851DC0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2013190685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CEB1325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Xác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lập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mục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tiêu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chiến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lược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4A3641" w14:textId="77777777" w:rsidR="00851DC0" w:rsidRPr="001B61CF" w:rsidRDefault="00851DC0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01DDB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1055FD8E" w14:textId="77777777" w:rsidR="00851DC0" w:rsidRPr="001B61CF" w:rsidRDefault="00851DC0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79CD17C0" w14:textId="77777777" w:rsidTr="00851DC0">
        <w:trPr>
          <w:trHeight w:val="1896"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14:paraId="12F636FF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208" w:type="dxa"/>
            <w:tcBorders>
              <w:top w:val="single" w:sz="4" w:space="0" w:color="auto"/>
            </w:tcBorders>
          </w:tcPr>
          <w:p w14:paraId="0AA89D2C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Thị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Nhã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01A24DDF" w14:textId="77777777" w:rsidR="00CD5E82" w:rsidRPr="001B61CF" w:rsidRDefault="00D25ADB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2013190285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920FEB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Thiết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kế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chiến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lược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chiến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thuật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799525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335B8B87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</w:tcBorders>
          </w:tcPr>
          <w:p w14:paraId="5A0480C6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31E3DD50" w14:textId="77777777" w:rsidTr="00851DC0">
        <w:trPr>
          <w:trHeight w:val="1896"/>
        </w:trPr>
        <w:tc>
          <w:tcPr>
            <w:tcW w:w="817" w:type="dxa"/>
            <w:vAlign w:val="center"/>
          </w:tcPr>
          <w:p w14:paraId="4C150933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08" w:type="dxa"/>
          </w:tcPr>
          <w:p w14:paraId="5E0ECB75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Dương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Gia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Hào</w:t>
            </w:r>
            <w:proofErr w:type="spellEnd"/>
          </w:p>
        </w:tc>
        <w:tc>
          <w:tcPr>
            <w:tcW w:w="1627" w:type="dxa"/>
            <w:vAlign w:val="center"/>
          </w:tcPr>
          <w:p w14:paraId="78A030DA" w14:textId="77777777" w:rsidR="00CD5E82" w:rsidRPr="001B61CF" w:rsidRDefault="00D25ADB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2024180039</w:t>
            </w:r>
          </w:p>
        </w:tc>
        <w:tc>
          <w:tcPr>
            <w:tcW w:w="1843" w:type="dxa"/>
          </w:tcPr>
          <w:p w14:paraId="347F03DF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Phân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tích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tình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hoạch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7C4526A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9A5C2A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14:paraId="69CE7ED0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5EBC8BC6" w14:textId="77777777" w:rsidTr="00851DC0">
        <w:trPr>
          <w:trHeight w:val="1906"/>
        </w:trPr>
        <w:tc>
          <w:tcPr>
            <w:tcW w:w="817" w:type="dxa"/>
            <w:vAlign w:val="center"/>
          </w:tcPr>
          <w:p w14:paraId="0DAE012F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08" w:type="dxa"/>
          </w:tcPr>
          <w:p w14:paraId="6770279D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Nguyễn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Anh Khoa</w:t>
            </w:r>
          </w:p>
        </w:tc>
        <w:tc>
          <w:tcPr>
            <w:tcW w:w="1627" w:type="dxa"/>
            <w:vAlign w:val="center"/>
          </w:tcPr>
          <w:p w14:paraId="54AC8D12" w14:textId="77777777" w:rsidR="00CD5E82" w:rsidRPr="001B61CF" w:rsidRDefault="00D25ADB" w:rsidP="00851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2013191619</w:t>
            </w:r>
          </w:p>
        </w:tc>
        <w:tc>
          <w:tcPr>
            <w:tcW w:w="1843" w:type="dxa"/>
          </w:tcPr>
          <w:p w14:paraId="7AACDFF9" w14:textId="77777777" w:rsidR="00CD5E82" w:rsidRPr="001B61CF" w:rsidRDefault="00D25ADB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Xác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nội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điệp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chiến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lược</w:t>
            </w:r>
            <w:proofErr w:type="spellEnd"/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5195E00" w14:textId="77777777" w:rsidR="00CD5E82" w:rsidRPr="001B61CF" w:rsidRDefault="00D25ADB" w:rsidP="00851DC0">
            <w:pPr>
              <w:tabs>
                <w:tab w:val="left" w:pos="1515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FA4B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14:paraId="0389F65A" w14:textId="77777777" w:rsidR="00CD5E82" w:rsidRPr="001B61CF" w:rsidRDefault="00CD5E82" w:rsidP="001B61CF">
            <w:pPr>
              <w:tabs>
                <w:tab w:val="left" w:pos="1515"/>
              </w:tabs>
              <w:spacing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14:paraId="12DD6CEC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85BF9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D3FD0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5FF07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5A21B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8DB9A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D44BD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2DD6D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58579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5BDA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6C5C8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E9925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5F449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9782C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42026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E1C79" w14:textId="34917F31" w:rsidR="00CD5E82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95517" w14:textId="77777777" w:rsidR="00851DC0" w:rsidRPr="001B61CF" w:rsidRDefault="00851DC0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72361" w14:textId="77777777" w:rsidR="00CD5E82" w:rsidRPr="001B61CF" w:rsidRDefault="00D25ADB" w:rsidP="001B61CF">
      <w:pPr>
        <w:pStyle w:val="Header"/>
        <w:tabs>
          <w:tab w:val="clear" w:pos="4153"/>
          <w:tab w:val="clear" w:pos="8306"/>
          <w:tab w:val="right" w:leader="dot" w:pos="9072"/>
          <w:tab w:val="right" w:leader="dot" w:pos="952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1CF">
        <w:rPr>
          <w:rFonts w:ascii="Times New Roman" w:hAnsi="Times New Roman" w:cs="Times New Roman"/>
          <w:b/>
          <w:sz w:val="28"/>
          <w:szCs w:val="28"/>
        </w:rPr>
        <w:lastRenderedPageBreak/>
        <w:t>LỜI CẢM ƠN</w:t>
      </w:r>
    </w:p>
    <w:p w14:paraId="57F4F669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eastAsia="Malgun Gothic Semilight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này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trước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hết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xin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chân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cảm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ơn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Phạm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Xuân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Hưởng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Quản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Trị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TP.Hồ</w:t>
      </w:r>
      <w:proofErr w:type="spellEnd"/>
      <w:proofErr w:type="gram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Minh..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Cảm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ơn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nghiệm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quý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báu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bổ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ích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môn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suốt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quá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online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>.</w:t>
      </w:r>
    </w:p>
    <w:p w14:paraId="6B9E007F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eastAsia="Malgun Gothic Semilight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Mỗi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ví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quy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mô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nhỏ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Nên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chỉnh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chu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phải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dễ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đối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>.</w:t>
      </w:r>
    </w:p>
    <w:p w14:paraId="2785E6A0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eastAsia="Malgun Gothic Semilight" w:hAnsi="Times New Roman" w:cs="Times New Roman"/>
          <w:sz w:val="28"/>
          <w:szCs w:val="28"/>
        </w:rPr>
      </w:pPr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Do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ảnh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hưởng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dịch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Covid-19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nên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quá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gặp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ít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khó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khăn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Nhưng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nhờ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dẫn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đỡ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tình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đoàn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kết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làm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thì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cách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. </w:t>
      </w:r>
    </w:p>
    <w:p w14:paraId="56ED3D8C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eastAsia="Malgun Gothic Semilight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Dù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cố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gắng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rất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chuẩn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bị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nhưng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chắc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chắn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vẫn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nào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tránh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khỏi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sai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sót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Nên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rất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mong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cảm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đóng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góp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ý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kiến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khác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phần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nào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thiện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thêm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nữa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>.</w:t>
      </w:r>
    </w:p>
    <w:p w14:paraId="665F1141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eastAsia="Malgun Gothic Semilight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Cuối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xin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kính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chúc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thật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sức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khỏe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cuộc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sống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>.</w:t>
      </w:r>
    </w:p>
    <w:p w14:paraId="6825CBF1" w14:textId="77777777" w:rsidR="00CD5E82" w:rsidRPr="001B61CF" w:rsidRDefault="00D25ADB" w:rsidP="0075653B">
      <w:pPr>
        <w:spacing w:line="360" w:lineRule="auto"/>
        <w:ind w:firstLine="420"/>
        <w:jc w:val="right"/>
        <w:rPr>
          <w:rFonts w:ascii="Times New Roman" w:eastAsia="Malgun Gothic Semilight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xin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chân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cảm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="Malgun Gothic Semilight" w:hAnsi="Times New Roman" w:cs="Times New Roman"/>
          <w:sz w:val="28"/>
          <w:szCs w:val="28"/>
        </w:rPr>
        <w:t>ơn</w:t>
      </w:r>
      <w:proofErr w:type="spellEnd"/>
      <w:r w:rsidRPr="001B61CF">
        <w:rPr>
          <w:rFonts w:ascii="Times New Roman" w:eastAsia="Malgun Gothic Semilight" w:hAnsi="Times New Roman" w:cs="Times New Roman"/>
          <w:sz w:val="28"/>
          <w:szCs w:val="28"/>
        </w:rPr>
        <w:t>!</w:t>
      </w:r>
    </w:p>
    <w:p w14:paraId="0D0DDAE2" w14:textId="77777777" w:rsidR="00CD5E82" w:rsidRPr="001B61CF" w:rsidRDefault="00CD5E82" w:rsidP="001B61CF">
      <w:pPr>
        <w:spacing w:line="360" w:lineRule="auto"/>
        <w:jc w:val="both"/>
        <w:rPr>
          <w:rFonts w:ascii="Times New Roman" w:eastAsia="Malgun Gothic Semilight" w:hAnsi="Times New Roman" w:cs="Times New Roman"/>
          <w:sz w:val="28"/>
          <w:szCs w:val="28"/>
        </w:rPr>
      </w:pPr>
    </w:p>
    <w:p w14:paraId="6792CD04" w14:textId="77777777" w:rsidR="00CD5E82" w:rsidRPr="001B61CF" w:rsidRDefault="00CD5E82" w:rsidP="001B61CF">
      <w:pPr>
        <w:spacing w:line="360" w:lineRule="auto"/>
        <w:jc w:val="both"/>
        <w:rPr>
          <w:rFonts w:ascii="Times New Roman" w:eastAsia="Malgun Gothic Semilight" w:hAnsi="Times New Roman" w:cs="Times New Roman"/>
          <w:sz w:val="28"/>
          <w:szCs w:val="28"/>
        </w:rPr>
      </w:pPr>
    </w:p>
    <w:p w14:paraId="05D00625" w14:textId="77777777" w:rsidR="00CD5E82" w:rsidRPr="001B61CF" w:rsidRDefault="00CD5E82" w:rsidP="001B61CF">
      <w:pPr>
        <w:spacing w:line="360" w:lineRule="auto"/>
        <w:jc w:val="both"/>
        <w:rPr>
          <w:rFonts w:ascii="Times New Roman" w:eastAsia="Malgun Gothic Semilight" w:hAnsi="Times New Roman" w:cs="Times New Roman"/>
          <w:sz w:val="28"/>
          <w:szCs w:val="28"/>
        </w:rPr>
      </w:pPr>
    </w:p>
    <w:p w14:paraId="4E89BF07" w14:textId="7FBB1E12" w:rsidR="004B33CF" w:rsidRDefault="004B33CF">
      <w:pPr>
        <w:rPr>
          <w:rFonts w:ascii="Times New Roman" w:eastAsia="Malgun Gothic Semilight" w:hAnsi="Times New Roman" w:cs="Times New Roman"/>
          <w:sz w:val="28"/>
          <w:szCs w:val="28"/>
        </w:rPr>
      </w:pPr>
      <w:r>
        <w:rPr>
          <w:rFonts w:ascii="Times New Roman" w:eastAsia="Malgun Gothic Semilight" w:hAnsi="Times New Roman" w:cs="Times New Roman"/>
          <w:sz w:val="28"/>
          <w:szCs w:val="28"/>
        </w:rPr>
        <w:br w:type="page"/>
      </w:r>
    </w:p>
    <w:p w14:paraId="487D9226" w14:textId="23B93A88" w:rsidR="00CD5E82" w:rsidRPr="005C1688" w:rsidRDefault="004B33CF" w:rsidP="004B33CF">
      <w:pPr>
        <w:jc w:val="center"/>
        <w:rPr>
          <w:rFonts w:ascii="Times New Roman" w:eastAsia="Malgun Gothic Semilight" w:hAnsi="Times New Roman" w:cs="Times New Roman"/>
          <w:b/>
          <w:bCs/>
          <w:sz w:val="40"/>
          <w:szCs w:val="40"/>
        </w:rPr>
      </w:pPr>
      <w:r w:rsidRPr="005C1688">
        <w:rPr>
          <w:rFonts w:ascii="Times New Roman" w:eastAsia="Malgun Gothic Semilight" w:hAnsi="Times New Roman" w:cs="Times New Roman"/>
          <w:b/>
          <w:bCs/>
          <w:sz w:val="40"/>
          <w:szCs w:val="40"/>
        </w:rPr>
        <w:lastRenderedPageBreak/>
        <w:t>MỤC LỤC</w:t>
      </w:r>
    </w:p>
    <w:p w14:paraId="140733FF" w14:textId="73628723" w:rsidR="005C1688" w:rsidRDefault="005C1688" w:rsidP="004B33CF">
      <w:pPr>
        <w:jc w:val="center"/>
        <w:rPr>
          <w:rFonts w:ascii="Times New Roman" w:eastAsia="Malgun Gothic Semilight" w:hAnsi="Times New Roman" w:cs="Times New Roman"/>
          <w:b/>
          <w:bCs/>
          <w:sz w:val="28"/>
          <w:szCs w:val="28"/>
        </w:rPr>
      </w:pPr>
    </w:p>
    <w:p w14:paraId="25E75130" w14:textId="77777777" w:rsidR="005C1688" w:rsidRPr="005C1688" w:rsidRDefault="005C1688" w:rsidP="004B33CF">
      <w:pPr>
        <w:jc w:val="center"/>
        <w:rPr>
          <w:rFonts w:ascii="Times New Roman" w:eastAsia="Malgun Gothic Semilight" w:hAnsi="Times New Roman" w:cs="Times New Roman"/>
          <w:b/>
          <w:bCs/>
          <w:sz w:val="28"/>
          <w:szCs w:val="28"/>
        </w:rPr>
      </w:pPr>
    </w:p>
    <w:p w14:paraId="731D4400" w14:textId="49C630FE" w:rsidR="005C1688" w:rsidRPr="005C1688" w:rsidRDefault="005C1688">
      <w:pPr>
        <w:pStyle w:val="TOC1"/>
        <w:rPr>
          <w:rFonts w:eastAsiaTheme="minorEastAsia" w:cs="Times New Roman"/>
          <w:b w:val="0"/>
          <w:noProof/>
          <w:sz w:val="32"/>
          <w:szCs w:val="32"/>
          <w:lang w:eastAsia="en-US"/>
        </w:rPr>
      </w:pPr>
      <w:r w:rsidRPr="005C1688">
        <w:rPr>
          <w:rFonts w:eastAsia="Malgun Gothic Semilight" w:cs="Times New Roman"/>
          <w:b w:val="0"/>
          <w:bCs/>
          <w:sz w:val="32"/>
          <w:szCs w:val="32"/>
        </w:rPr>
        <w:fldChar w:fldCharType="begin"/>
      </w:r>
      <w:r w:rsidRPr="005C1688">
        <w:rPr>
          <w:rFonts w:eastAsia="Malgun Gothic Semilight" w:cs="Times New Roman"/>
          <w:b w:val="0"/>
          <w:bCs/>
          <w:sz w:val="32"/>
          <w:szCs w:val="32"/>
        </w:rPr>
        <w:instrText xml:space="preserve"> TOC \h \z \t "top1,1,top2,2,top3,3,top4,4" </w:instrText>
      </w:r>
      <w:r w:rsidRPr="005C1688">
        <w:rPr>
          <w:rFonts w:eastAsia="Malgun Gothic Semilight" w:cs="Times New Roman"/>
          <w:b w:val="0"/>
          <w:bCs/>
          <w:sz w:val="32"/>
          <w:szCs w:val="32"/>
        </w:rPr>
        <w:fldChar w:fldCharType="separate"/>
      </w:r>
      <w:hyperlink w:anchor="_Toc74607365" w:history="1">
        <w:r w:rsidRPr="005C1688">
          <w:rPr>
            <w:rStyle w:val="Hyperlink"/>
            <w:rFonts w:cs="Times New Roman"/>
            <w:noProof/>
            <w:sz w:val="32"/>
            <w:szCs w:val="32"/>
          </w:rPr>
          <w:t>DANH MỤC CÁC KÝ HIỆU, CHỮ VIẾT TẮT</w:t>
        </w:r>
        <w:r w:rsidRPr="005C1688">
          <w:rPr>
            <w:rFonts w:cs="Times New Roman"/>
            <w:noProof/>
            <w:webHidden/>
            <w:sz w:val="32"/>
            <w:szCs w:val="32"/>
          </w:rPr>
          <w:tab/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cs="Times New Roman"/>
            <w:noProof/>
            <w:webHidden/>
            <w:sz w:val="32"/>
            <w:szCs w:val="32"/>
          </w:rPr>
          <w:instrText xml:space="preserve"> PAGEREF _Toc74607365 \h </w:instrText>
        </w:r>
        <w:r w:rsidRPr="005C1688">
          <w:rPr>
            <w:rFonts w:cs="Times New Roman"/>
            <w:noProof/>
            <w:webHidden/>
            <w:sz w:val="32"/>
            <w:szCs w:val="32"/>
          </w:rPr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cs="Times New Roman"/>
            <w:noProof/>
            <w:webHidden/>
            <w:sz w:val="32"/>
            <w:szCs w:val="32"/>
          </w:rPr>
          <w:t>5</w:t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end"/>
        </w:r>
      </w:hyperlink>
    </w:p>
    <w:p w14:paraId="44C6AF68" w14:textId="47E3D5A5" w:rsidR="005C1688" w:rsidRPr="005C1688" w:rsidRDefault="005C1688">
      <w:pPr>
        <w:pStyle w:val="TOC1"/>
        <w:rPr>
          <w:rFonts w:eastAsiaTheme="minorEastAsia" w:cs="Times New Roman"/>
          <w:b w:val="0"/>
          <w:noProof/>
          <w:sz w:val="32"/>
          <w:szCs w:val="32"/>
          <w:lang w:eastAsia="en-US"/>
        </w:rPr>
      </w:pPr>
      <w:hyperlink w:anchor="_Toc74607366" w:history="1">
        <w:r w:rsidRPr="005C1688">
          <w:rPr>
            <w:rStyle w:val="Hyperlink"/>
            <w:rFonts w:cs="Times New Roman"/>
            <w:noProof/>
            <w:sz w:val="32"/>
            <w:szCs w:val="32"/>
          </w:rPr>
          <w:t>LỜI MỞ ĐẦU</w:t>
        </w:r>
        <w:r w:rsidRPr="005C1688">
          <w:rPr>
            <w:rFonts w:cs="Times New Roman"/>
            <w:noProof/>
            <w:webHidden/>
            <w:sz w:val="32"/>
            <w:szCs w:val="32"/>
          </w:rPr>
          <w:tab/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cs="Times New Roman"/>
            <w:noProof/>
            <w:webHidden/>
            <w:sz w:val="32"/>
            <w:szCs w:val="32"/>
          </w:rPr>
          <w:instrText xml:space="preserve"> PAGEREF _Toc74607366 \h </w:instrText>
        </w:r>
        <w:r w:rsidRPr="005C1688">
          <w:rPr>
            <w:rFonts w:cs="Times New Roman"/>
            <w:noProof/>
            <w:webHidden/>
            <w:sz w:val="32"/>
            <w:szCs w:val="32"/>
          </w:rPr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cs="Times New Roman"/>
            <w:noProof/>
            <w:webHidden/>
            <w:sz w:val="32"/>
            <w:szCs w:val="32"/>
          </w:rPr>
          <w:t>6</w:t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end"/>
        </w:r>
      </w:hyperlink>
    </w:p>
    <w:p w14:paraId="154408EB" w14:textId="041A95C2" w:rsidR="005C1688" w:rsidRPr="005C1688" w:rsidRDefault="005C1688">
      <w:pPr>
        <w:pStyle w:val="TOC1"/>
        <w:rPr>
          <w:rFonts w:eastAsiaTheme="minorEastAsia" w:cs="Times New Roman"/>
          <w:b w:val="0"/>
          <w:noProof/>
          <w:sz w:val="32"/>
          <w:szCs w:val="32"/>
          <w:lang w:eastAsia="en-US"/>
        </w:rPr>
      </w:pPr>
      <w:hyperlink w:anchor="_Toc74607367" w:history="1">
        <w:r w:rsidRPr="005C1688">
          <w:rPr>
            <w:rStyle w:val="Hyperlink"/>
            <w:rFonts w:cs="Times New Roman"/>
            <w:noProof/>
            <w:sz w:val="32"/>
            <w:szCs w:val="32"/>
          </w:rPr>
          <w:t>PHẦN NỘI DUNG</w:t>
        </w:r>
        <w:r w:rsidRPr="005C1688">
          <w:rPr>
            <w:rFonts w:cs="Times New Roman"/>
            <w:noProof/>
            <w:webHidden/>
            <w:sz w:val="32"/>
            <w:szCs w:val="32"/>
          </w:rPr>
          <w:tab/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cs="Times New Roman"/>
            <w:noProof/>
            <w:webHidden/>
            <w:sz w:val="32"/>
            <w:szCs w:val="32"/>
          </w:rPr>
          <w:instrText xml:space="preserve"> PAGEREF _Toc74607367 \h </w:instrText>
        </w:r>
        <w:r w:rsidRPr="005C1688">
          <w:rPr>
            <w:rFonts w:cs="Times New Roman"/>
            <w:noProof/>
            <w:webHidden/>
            <w:sz w:val="32"/>
            <w:szCs w:val="32"/>
          </w:rPr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cs="Times New Roman"/>
            <w:noProof/>
            <w:webHidden/>
            <w:sz w:val="32"/>
            <w:szCs w:val="32"/>
          </w:rPr>
          <w:t>7</w:t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end"/>
        </w:r>
      </w:hyperlink>
    </w:p>
    <w:p w14:paraId="6E16D491" w14:textId="2DF8A273" w:rsidR="005C1688" w:rsidRPr="005C1688" w:rsidRDefault="005C1688">
      <w:pPr>
        <w:pStyle w:val="TOC2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68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CHƯƠNG 1: CƠ SỞ LÝ THUYẾT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_Toc74607368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CE5BD87" w14:textId="3115E1B9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69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1.1 Mô tả khái quát về hoạt động PR của HUFI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_Toc74607369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4A4D1D1" w14:textId="6EF4D97A" w:rsidR="005C1688" w:rsidRPr="005C1688" w:rsidRDefault="005C1688">
      <w:pPr>
        <w:pStyle w:val="TOC2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0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CHƯƠNG 2: HOẠCH ĐỊNH CHIẾN LƯỢC PR CỦA HUFI ĐẾN NĂM 2030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_Toc74607370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11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211F673" w14:textId="2CBCAF05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1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2.1 Phân tích tình hình hoạch định chiến lược PR của HUFI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_Toc74607371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11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628641B" w14:textId="65763BB9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2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2.2 Xác lập mục tiêu hoạch định chiến lược PR của HUFI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_Toc74607372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13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69540D7" w14:textId="0DCE82BC" w:rsidR="005C1688" w:rsidRPr="005C1688" w:rsidRDefault="005C1688">
      <w:pPr>
        <w:pStyle w:val="TOC4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3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2.2.1 Mục tiêu tổng quát của chiến lược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_Toc74607373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13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6E55A91" w14:textId="42DE7600" w:rsidR="005C1688" w:rsidRPr="005C1688" w:rsidRDefault="005C1688">
      <w:pPr>
        <w:pStyle w:val="TOC4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4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2.2.2 Mục tiêu cụ thể của chiến lược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_Toc74607374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14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27D013B7" w14:textId="6BA5CEBC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5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2.3 Xác định công chúng mục tiêu khi hoạch định chiến lược PR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_Toc74607375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17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4911F4E" w14:textId="7E847173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6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2.4 Xác định nội dung thông điệp của các chương trình PR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_Toc74607376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18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7E6AECA4" w14:textId="7F59A3CA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7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2.5 Thiết kế chiến lược và chiến thuật cho từng giai đoạn, từng hoạt động PR của HUFI đến năm 2030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_Toc74607377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19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670552C7" w14:textId="28BEAB21" w:rsidR="005C1688" w:rsidRPr="005C1688" w:rsidRDefault="005C1688">
      <w:pPr>
        <w:pStyle w:val="TOC4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8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  <w:shd w:val="clear" w:color="auto" w:fill="FFFFFF"/>
          </w:rPr>
          <w:t>2.5.1 Chiến lược phát triển đào tạo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_Toc74607378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19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5245783B" w14:textId="3F94FACC" w:rsidR="005C1688" w:rsidRPr="005C1688" w:rsidRDefault="005C1688">
      <w:pPr>
        <w:pStyle w:val="TOC4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79" w:history="1">
        <w:r w:rsidRPr="005C1688">
          <w:rPr>
            <w:rStyle w:val="Hyperlink"/>
            <w:rFonts w:ascii="Times New Roman" w:eastAsia="Tahoma" w:hAnsi="Times New Roman" w:cs="Times New Roman"/>
            <w:b/>
            <w:bCs/>
            <w:noProof/>
            <w:sz w:val="32"/>
            <w:szCs w:val="32"/>
            <w:shd w:val="clear" w:color="auto" w:fill="FFFFFF"/>
          </w:rPr>
          <w:t>2.5.2 Tầm nhìn, sứ mạng, giá trị cốt lõi và triết lý giáo dục: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_Toc74607379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23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4E224467" w14:textId="31DA6685" w:rsidR="005C1688" w:rsidRPr="005C1688" w:rsidRDefault="005C1688">
      <w:pPr>
        <w:pStyle w:val="TOC3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80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2.6 Xác định nguồn lực để thực hiện hoạch định chiến lược PR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_Toc74607380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24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3A6FC83" w14:textId="7840B6FF" w:rsidR="005C1688" w:rsidRPr="005C1688" w:rsidRDefault="005C1688">
      <w:pPr>
        <w:pStyle w:val="TOC2"/>
        <w:tabs>
          <w:tab w:val="right" w:leader="dot" w:pos="8296"/>
        </w:tabs>
        <w:rPr>
          <w:rFonts w:ascii="Times New Roman" w:hAnsi="Times New Roman" w:cs="Times New Roman"/>
          <w:noProof/>
          <w:sz w:val="32"/>
          <w:szCs w:val="32"/>
        </w:rPr>
      </w:pPr>
      <w:hyperlink w:anchor="_Toc74607381" w:history="1">
        <w:r w:rsidRPr="005C1688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CHƯƠNG 3: KẾT LUẬN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_Toc74607381 \h </w:instrTex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t>25</w:t>
        </w:r>
        <w:r w:rsidRPr="005C1688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0831DFF2" w14:textId="166AEED5" w:rsidR="005C1688" w:rsidRPr="005C1688" w:rsidRDefault="005C1688">
      <w:pPr>
        <w:pStyle w:val="TOC1"/>
        <w:rPr>
          <w:rFonts w:eastAsiaTheme="minorEastAsia" w:cs="Times New Roman"/>
          <w:b w:val="0"/>
          <w:noProof/>
          <w:sz w:val="32"/>
          <w:szCs w:val="32"/>
          <w:lang w:eastAsia="en-US"/>
        </w:rPr>
      </w:pPr>
      <w:hyperlink w:anchor="_Toc74607382" w:history="1">
        <w:r w:rsidRPr="005C1688">
          <w:rPr>
            <w:rStyle w:val="Hyperlink"/>
            <w:rFonts w:cs="Times New Roman"/>
            <w:noProof/>
            <w:sz w:val="32"/>
            <w:szCs w:val="32"/>
          </w:rPr>
          <w:t>TÀI LIỆU THAM KHẢO</w:t>
        </w:r>
        <w:r w:rsidRPr="005C1688">
          <w:rPr>
            <w:rFonts w:cs="Times New Roman"/>
            <w:noProof/>
            <w:webHidden/>
            <w:sz w:val="32"/>
            <w:szCs w:val="32"/>
          </w:rPr>
          <w:tab/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begin"/>
        </w:r>
        <w:r w:rsidRPr="005C1688">
          <w:rPr>
            <w:rFonts w:cs="Times New Roman"/>
            <w:noProof/>
            <w:webHidden/>
            <w:sz w:val="32"/>
            <w:szCs w:val="32"/>
          </w:rPr>
          <w:instrText xml:space="preserve"> PAGEREF _Toc74607382 \h </w:instrText>
        </w:r>
        <w:r w:rsidRPr="005C1688">
          <w:rPr>
            <w:rFonts w:cs="Times New Roman"/>
            <w:noProof/>
            <w:webHidden/>
            <w:sz w:val="32"/>
            <w:szCs w:val="32"/>
          </w:rPr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separate"/>
        </w:r>
        <w:r w:rsidRPr="005C1688">
          <w:rPr>
            <w:rFonts w:cs="Times New Roman"/>
            <w:noProof/>
            <w:webHidden/>
            <w:sz w:val="32"/>
            <w:szCs w:val="32"/>
          </w:rPr>
          <w:t>26</w:t>
        </w:r>
        <w:r w:rsidRPr="005C1688">
          <w:rPr>
            <w:rFonts w:cs="Times New Roman"/>
            <w:noProof/>
            <w:webHidden/>
            <w:sz w:val="32"/>
            <w:szCs w:val="32"/>
          </w:rPr>
          <w:fldChar w:fldCharType="end"/>
        </w:r>
      </w:hyperlink>
    </w:p>
    <w:p w14:paraId="5FF10D94" w14:textId="7C68FCC9" w:rsidR="005C1688" w:rsidRPr="004B33CF" w:rsidRDefault="005C1688" w:rsidP="004B33CF">
      <w:pPr>
        <w:jc w:val="center"/>
        <w:rPr>
          <w:rFonts w:ascii="Times New Roman" w:eastAsia="Malgun Gothic Semilight" w:hAnsi="Times New Roman" w:cs="Times New Roman"/>
          <w:b/>
          <w:bCs/>
          <w:sz w:val="28"/>
          <w:szCs w:val="28"/>
        </w:rPr>
      </w:pPr>
      <w:r w:rsidRPr="005C1688">
        <w:rPr>
          <w:rFonts w:ascii="Times New Roman" w:eastAsia="Malgun Gothic Semilight" w:hAnsi="Times New Roman" w:cs="Times New Roman"/>
          <w:b/>
          <w:bCs/>
          <w:sz w:val="32"/>
          <w:szCs w:val="32"/>
        </w:rPr>
        <w:fldChar w:fldCharType="end"/>
      </w:r>
    </w:p>
    <w:p w14:paraId="1C6584F1" w14:textId="1475A027" w:rsidR="005C1688" w:rsidRDefault="005C1688">
      <w:pPr>
        <w:rPr>
          <w:rFonts w:ascii="Times New Roman" w:eastAsia="Malgun Gothic Semilight" w:hAnsi="Times New Roman" w:cs="Times New Roman"/>
          <w:sz w:val="28"/>
          <w:szCs w:val="28"/>
        </w:rPr>
      </w:pPr>
      <w:r>
        <w:rPr>
          <w:rFonts w:ascii="Times New Roman" w:eastAsia="Malgun Gothic Semilight" w:hAnsi="Times New Roman" w:cs="Times New Roman"/>
          <w:sz w:val="28"/>
          <w:szCs w:val="28"/>
        </w:rPr>
        <w:br w:type="page"/>
      </w:r>
    </w:p>
    <w:p w14:paraId="7F8DA74B" w14:textId="77777777" w:rsidR="004B33CF" w:rsidRDefault="004B33CF" w:rsidP="004B33CF">
      <w:pPr>
        <w:jc w:val="center"/>
        <w:rPr>
          <w:rFonts w:ascii="Times New Roman" w:eastAsia="Malgun Gothic Semilight" w:hAnsi="Times New Roman" w:cs="Times New Roman"/>
          <w:sz w:val="28"/>
          <w:szCs w:val="28"/>
        </w:rPr>
      </w:pPr>
    </w:p>
    <w:p w14:paraId="70AE8A23" w14:textId="77777777" w:rsidR="004B33CF" w:rsidRPr="004B33CF" w:rsidRDefault="004B33CF" w:rsidP="004B33CF">
      <w:pPr>
        <w:rPr>
          <w:rFonts w:ascii="Times New Roman" w:eastAsia="Malgun Gothic Semilight" w:hAnsi="Times New Roman" w:cs="Times New Roman"/>
          <w:sz w:val="28"/>
          <w:szCs w:val="28"/>
        </w:rPr>
      </w:pPr>
    </w:p>
    <w:p w14:paraId="157257D9" w14:textId="77777777" w:rsidR="00CD5E82" w:rsidRPr="004B33CF" w:rsidRDefault="00D25ADB" w:rsidP="004B33CF">
      <w:pPr>
        <w:pStyle w:val="top1"/>
      </w:pPr>
      <w:bookmarkStart w:id="0" w:name="_Toc74607365"/>
      <w:r w:rsidRPr="004B33CF">
        <w:t>DANH MỤC CÁC KÝ HIỆU, CHỮ VIẾT TẮT</w:t>
      </w:r>
      <w:bookmarkEnd w:id="0"/>
    </w:p>
    <w:p w14:paraId="5EA0CD50" w14:textId="77777777" w:rsidR="00CD5E82" w:rsidRPr="001B61CF" w:rsidRDefault="00D25ADB" w:rsidP="001B61CF">
      <w:pPr>
        <w:pStyle w:val="Header"/>
        <w:tabs>
          <w:tab w:val="clear" w:pos="4153"/>
          <w:tab w:val="clear" w:pos="8306"/>
          <w:tab w:val="right" w:leader="dot" w:pos="9072"/>
          <w:tab w:val="right" w:leader="dot" w:pos="95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5706"/>
      </w:tblGrid>
      <w:tr w:rsidR="00CD5E82" w:rsidRPr="001B61CF" w14:paraId="2AAB03EC" w14:textId="77777777" w:rsidTr="0075653B">
        <w:trPr>
          <w:jc w:val="center"/>
        </w:trPr>
        <w:tc>
          <w:tcPr>
            <w:tcW w:w="2052" w:type="dxa"/>
            <w:vAlign w:val="center"/>
          </w:tcPr>
          <w:p w14:paraId="59F159B7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CTĐT</w:t>
            </w:r>
          </w:p>
        </w:tc>
        <w:tc>
          <w:tcPr>
            <w:tcW w:w="5706" w:type="dxa"/>
            <w:vAlign w:val="center"/>
          </w:tcPr>
          <w:p w14:paraId="1B0BB1A7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hd w:val="clear" w:color="auto" w:fill="FFFFFF"/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tạo</w:t>
            </w:r>
            <w:proofErr w:type="spellEnd"/>
          </w:p>
        </w:tc>
      </w:tr>
      <w:tr w:rsidR="00CD5E82" w:rsidRPr="001B61CF" w14:paraId="5AC6CEC1" w14:textId="77777777" w:rsidTr="0075653B">
        <w:trPr>
          <w:jc w:val="center"/>
        </w:trPr>
        <w:tc>
          <w:tcPr>
            <w:tcW w:w="2052" w:type="dxa"/>
            <w:vAlign w:val="center"/>
          </w:tcPr>
          <w:p w14:paraId="7DC24DAC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sans-serif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ĐBCL</w:t>
            </w:r>
          </w:p>
        </w:tc>
        <w:tc>
          <w:tcPr>
            <w:tcW w:w="5706" w:type="dxa"/>
            <w:vAlign w:val="center"/>
          </w:tcPr>
          <w:p w14:paraId="222AB0A1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Đảm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bảo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</w:p>
        </w:tc>
      </w:tr>
      <w:tr w:rsidR="00CD5E82" w:rsidRPr="001B61CF" w14:paraId="58AA249F" w14:textId="77777777" w:rsidTr="0075653B">
        <w:trPr>
          <w:jc w:val="center"/>
        </w:trPr>
        <w:tc>
          <w:tcPr>
            <w:tcW w:w="2052" w:type="dxa"/>
            <w:vAlign w:val="center"/>
          </w:tcPr>
          <w:p w14:paraId="17F699C8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QLCL</w:t>
            </w:r>
          </w:p>
        </w:tc>
        <w:tc>
          <w:tcPr>
            <w:tcW w:w="5706" w:type="dxa"/>
            <w:vAlign w:val="center"/>
          </w:tcPr>
          <w:p w14:paraId="6A765510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</w:p>
        </w:tc>
      </w:tr>
      <w:tr w:rsidR="00CD5E82" w:rsidRPr="001B61CF" w14:paraId="6773F19B" w14:textId="77777777" w:rsidTr="0075653B">
        <w:trPr>
          <w:jc w:val="center"/>
        </w:trPr>
        <w:tc>
          <w:tcPr>
            <w:tcW w:w="2052" w:type="dxa"/>
            <w:vAlign w:val="center"/>
          </w:tcPr>
          <w:p w14:paraId="124BD17D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PPGD &amp; KTĐG</w:t>
            </w:r>
          </w:p>
        </w:tc>
        <w:tc>
          <w:tcPr>
            <w:tcW w:w="5706" w:type="dxa"/>
            <w:vAlign w:val="center"/>
          </w:tcPr>
          <w:p w14:paraId="01B06734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dạy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đánh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giá</w:t>
            </w:r>
            <w:proofErr w:type="spellEnd"/>
          </w:p>
        </w:tc>
      </w:tr>
      <w:tr w:rsidR="00CD5E82" w:rsidRPr="001B61CF" w14:paraId="1879290A" w14:textId="77777777" w:rsidTr="0075653B">
        <w:trPr>
          <w:jc w:val="center"/>
        </w:trPr>
        <w:tc>
          <w:tcPr>
            <w:tcW w:w="2052" w:type="dxa"/>
            <w:vAlign w:val="center"/>
          </w:tcPr>
          <w:p w14:paraId="6608BE98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GT/TL</w:t>
            </w:r>
          </w:p>
        </w:tc>
        <w:tc>
          <w:tcPr>
            <w:tcW w:w="5706" w:type="dxa"/>
            <w:vAlign w:val="center"/>
          </w:tcPr>
          <w:p w14:paraId="7884C4A7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/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liệu</w:t>
            </w:r>
            <w:proofErr w:type="spellEnd"/>
          </w:p>
        </w:tc>
      </w:tr>
      <w:tr w:rsidR="00CD5E82" w:rsidRPr="001B61CF" w14:paraId="5DAA7396" w14:textId="77777777" w:rsidTr="0075653B">
        <w:trPr>
          <w:jc w:val="center"/>
        </w:trPr>
        <w:tc>
          <w:tcPr>
            <w:tcW w:w="2052" w:type="dxa"/>
            <w:vAlign w:val="center"/>
          </w:tcPr>
          <w:p w14:paraId="7B282D89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TLTK</w:t>
            </w:r>
          </w:p>
        </w:tc>
        <w:tc>
          <w:tcPr>
            <w:tcW w:w="5706" w:type="dxa"/>
            <w:vAlign w:val="center"/>
          </w:tcPr>
          <w:p w14:paraId="4F67D6DB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khảo</w:t>
            </w:r>
            <w:proofErr w:type="spellEnd"/>
          </w:p>
        </w:tc>
      </w:tr>
      <w:tr w:rsidR="00CD5E82" w:rsidRPr="001B61CF" w14:paraId="3475963F" w14:textId="77777777" w:rsidTr="0075653B">
        <w:trPr>
          <w:jc w:val="center"/>
        </w:trPr>
        <w:tc>
          <w:tcPr>
            <w:tcW w:w="2052" w:type="dxa"/>
            <w:vAlign w:val="center"/>
          </w:tcPr>
          <w:p w14:paraId="6F212E23" w14:textId="25F9F143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KTXD</w:t>
            </w:r>
          </w:p>
        </w:tc>
        <w:tc>
          <w:tcPr>
            <w:tcW w:w="5706" w:type="dxa"/>
            <w:vAlign w:val="center"/>
          </w:tcPr>
          <w:p w14:paraId="66F3DD17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Kỹ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xây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dựng</w:t>
            </w:r>
            <w:proofErr w:type="spellEnd"/>
          </w:p>
        </w:tc>
      </w:tr>
      <w:tr w:rsidR="00CD5E82" w:rsidRPr="001B61CF" w14:paraId="376A986B" w14:textId="77777777" w:rsidTr="0075653B">
        <w:trPr>
          <w:jc w:val="center"/>
        </w:trPr>
        <w:tc>
          <w:tcPr>
            <w:tcW w:w="2052" w:type="dxa"/>
            <w:vAlign w:val="center"/>
          </w:tcPr>
          <w:p w14:paraId="1E11AF07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GDĐT</w:t>
            </w:r>
          </w:p>
        </w:tc>
        <w:tc>
          <w:tcPr>
            <w:tcW w:w="5706" w:type="dxa"/>
            <w:vAlign w:val="center"/>
          </w:tcPr>
          <w:p w14:paraId="2774659A" w14:textId="77777777" w:rsidR="00CD5E82" w:rsidRPr="001B61CF" w:rsidRDefault="00D25ADB" w:rsidP="0075653B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dục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tạo</w:t>
            </w:r>
            <w:proofErr w:type="spellEnd"/>
          </w:p>
        </w:tc>
      </w:tr>
    </w:tbl>
    <w:p w14:paraId="0F6601B0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B74FC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3BC4A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B4D6F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65A0A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90CC0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AD06D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AEC06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D677D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800EC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847C3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5B824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60EAD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DD545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B8A69" w14:textId="77777777" w:rsidR="00CD5E82" w:rsidRPr="001B61CF" w:rsidRDefault="00CD5E82" w:rsidP="004B33CF">
      <w:pPr>
        <w:pStyle w:val="top1"/>
      </w:pPr>
    </w:p>
    <w:p w14:paraId="27047F81" w14:textId="729C2DF5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C15C0" w14:textId="77777777" w:rsidR="005B0228" w:rsidRPr="001B61CF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6526F" w14:textId="77777777" w:rsidR="00CD5E82" w:rsidRPr="001B61CF" w:rsidRDefault="00D25ADB" w:rsidP="004B33CF">
      <w:pPr>
        <w:pStyle w:val="top1"/>
      </w:pPr>
      <w:bookmarkStart w:id="1" w:name="_Toc74607366"/>
      <w:r w:rsidRPr="001B61CF">
        <w:t>LỜI MỞ ĐẦU</w:t>
      </w:r>
      <w:bookmarkEnd w:id="1"/>
    </w:p>
    <w:p w14:paraId="34E5474A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CA8FD" w14:textId="77777777" w:rsidR="00CD5E82" w:rsidRPr="001B61CF" w:rsidRDefault="00D25ADB" w:rsidP="001B61CF">
      <w:pPr>
        <w:spacing w:line="360" w:lineRule="auto"/>
        <w:ind w:right="-13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nghiệp,doanh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PR.Đây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nghiệp,họ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441BDA36" w14:textId="77777777" w:rsidR="00CD5E82" w:rsidRPr="001B61CF" w:rsidRDefault="00D25ADB" w:rsidP="001B61CF">
      <w:pPr>
        <w:spacing w:line="360" w:lineRule="auto"/>
        <w:ind w:right="-138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này,nhóm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học.Với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ấy,nhóm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:</w:t>
      </w:r>
      <w:r w:rsidRPr="001B61CF">
        <w:rPr>
          <w:rFonts w:ascii="Times New Roman" w:hAnsi="Times New Roman" w:cs="Times New Roman"/>
          <w:i/>
          <w:iCs/>
          <w:sz w:val="28"/>
          <w:szCs w:val="28"/>
        </w:rPr>
        <w:t>”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Hoach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2030”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7B8F1D75" w14:textId="77777777" w:rsidR="00CD5E82" w:rsidRPr="001B61CF" w:rsidRDefault="00D25ADB" w:rsidP="001B61CF">
      <w:pPr>
        <w:spacing w:line="360" w:lineRule="auto"/>
        <w:ind w:right="-138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qua,HUFI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đến,nhờ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ttìm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trường.Để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3C6A1B86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EADA2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41480468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DDA7C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36C37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B310E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5C3F9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BF1C9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78D0D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7BE9B" w14:textId="77777777" w:rsidR="00CD5E82" w:rsidRPr="001B61CF" w:rsidRDefault="00CD5E82" w:rsidP="001B61C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80994" w14:textId="77777777" w:rsidR="00CD5E82" w:rsidRPr="001B61CF" w:rsidRDefault="00D25ADB" w:rsidP="004B33CF">
      <w:pPr>
        <w:pStyle w:val="top1"/>
      </w:pPr>
      <w:bookmarkStart w:id="2" w:name="_Toc74607367"/>
      <w:r w:rsidRPr="001B61CF">
        <w:t>PHẦN NỘI DUNG</w:t>
      </w:r>
      <w:bookmarkEnd w:id="2"/>
    </w:p>
    <w:p w14:paraId="1E54560C" w14:textId="77777777" w:rsidR="00CD5E82" w:rsidRPr="001B61CF" w:rsidRDefault="00D25ADB" w:rsidP="004B33CF">
      <w:pPr>
        <w:pStyle w:val="top2"/>
      </w:pPr>
      <w:bookmarkStart w:id="3" w:name="_Toc74607368"/>
      <w:r w:rsidRPr="001B61CF">
        <w:t>CHƯƠNG 1: CƠ SỞ LÝ THUYẾT</w:t>
      </w:r>
      <w:bookmarkEnd w:id="3"/>
    </w:p>
    <w:p w14:paraId="2475D7B0" w14:textId="77777777" w:rsidR="00CD5E82" w:rsidRPr="001B61CF" w:rsidRDefault="00D25ADB" w:rsidP="004B33CF">
      <w:pPr>
        <w:pStyle w:val="top3"/>
      </w:pPr>
      <w:bookmarkStart w:id="4" w:name="_Toc74607369"/>
      <w:proofErr w:type="spellStart"/>
      <w:r w:rsidRPr="001B61CF">
        <w:t>Mô</w:t>
      </w:r>
      <w:proofErr w:type="spellEnd"/>
      <w:r w:rsidRPr="001B61CF">
        <w:t xml:space="preserve"> </w:t>
      </w:r>
      <w:proofErr w:type="spellStart"/>
      <w:r w:rsidRPr="001B61CF">
        <w:t>tả</w:t>
      </w:r>
      <w:proofErr w:type="spellEnd"/>
      <w:r w:rsidRPr="001B61CF">
        <w:t xml:space="preserve"> </w:t>
      </w:r>
      <w:proofErr w:type="spellStart"/>
      <w:r w:rsidRPr="001B61CF">
        <w:t>khái</w:t>
      </w:r>
      <w:proofErr w:type="spellEnd"/>
      <w:r w:rsidRPr="001B61CF">
        <w:t xml:space="preserve"> </w:t>
      </w:r>
      <w:proofErr w:type="spellStart"/>
      <w:r w:rsidRPr="001B61CF">
        <w:t>quát</w:t>
      </w:r>
      <w:proofErr w:type="spellEnd"/>
      <w:r w:rsidRPr="001B61CF">
        <w:t xml:space="preserve"> </w:t>
      </w:r>
      <w:proofErr w:type="spellStart"/>
      <w:r w:rsidRPr="001B61CF">
        <w:t>về</w:t>
      </w:r>
      <w:proofErr w:type="spellEnd"/>
      <w:r w:rsidRPr="001B61CF">
        <w:t xml:space="preserve"> </w:t>
      </w:r>
      <w:proofErr w:type="spellStart"/>
      <w:r w:rsidRPr="001B61CF">
        <w:t>hoạt</w:t>
      </w:r>
      <w:proofErr w:type="spellEnd"/>
      <w:r w:rsidRPr="001B61CF">
        <w:t xml:space="preserve"> </w:t>
      </w:r>
      <w:proofErr w:type="spellStart"/>
      <w:r w:rsidRPr="001B61CF">
        <w:t>động</w:t>
      </w:r>
      <w:proofErr w:type="spellEnd"/>
      <w:r w:rsidRPr="001B61CF">
        <w:t xml:space="preserve"> PR </w:t>
      </w:r>
      <w:proofErr w:type="spellStart"/>
      <w:r w:rsidRPr="001B61CF">
        <w:t>của</w:t>
      </w:r>
      <w:proofErr w:type="spellEnd"/>
      <w:r w:rsidRPr="001B61CF">
        <w:t xml:space="preserve"> HUFI</w:t>
      </w:r>
      <w:bookmarkEnd w:id="4"/>
    </w:p>
    <w:p w14:paraId="57E03FCC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0FC4C2D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7A0336BB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6857A2B6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gramStart"/>
      <w:r w:rsidRPr="001B61C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Ho Chi Minh City University of  Food Industry,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HUFI)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9/09/1982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nay,tức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39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140 Lê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HCM.</w:t>
      </w:r>
    </w:p>
    <w:p w14:paraId="050A06D9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lastRenderedPageBreak/>
        <w:t>Hằng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14.000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:</w:t>
      </w:r>
    </w:p>
    <w:p w14:paraId="6CB5676E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PGS.TS.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14:paraId="064DD46F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B61CF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PGS.TS. Lê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Thanh</w:t>
      </w:r>
    </w:p>
    <w:p w14:paraId="72DB6855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:</w:t>
      </w:r>
    </w:p>
    <w:p w14:paraId="663E860E" w14:textId="77777777" w:rsidR="00CD5E82" w:rsidRPr="001B61CF" w:rsidRDefault="00D25ADB" w:rsidP="001B61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1982: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986/CNTP,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9/9/1982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</w:t>
      </w:r>
    </w:p>
    <w:p w14:paraId="07A9A6A0" w14:textId="77777777" w:rsidR="00CD5E82" w:rsidRPr="001B61CF" w:rsidRDefault="00D25ADB" w:rsidP="001B61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1987: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25 CNTP/TCCB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3/5/1987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269EBF2" w14:textId="77777777" w:rsidR="00CD5E82" w:rsidRPr="001B61CF" w:rsidRDefault="00D25ADB" w:rsidP="001B61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2001: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18/QĐ-BGD&amp;ĐT -TCCB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2/1/2001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48D4FA6" w14:textId="77777777" w:rsidR="00CD5E82" w:rsidRPr="001B61CF" w:rsidRDefault="00D25ADB" w:rsidP="001B61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2010: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284/QĐ-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3C3557A4" w14:textId="77777777" w:rsidR="00CD5E82" w:rsidRPr="001B61CF" w:rsidRDefault="00D25ADB" w:rsidP="001B61CF">
      <w:pPr>
        <w:spacing w:line="360" w:lineRule="auto"/>
        <w:ind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2017,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KĐCL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ĐH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HCM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61C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Tỷ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80,33%).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656FFB3A" w14:textId="77777777" w:rsidR="00CD5E82" w:rsidRPr="001B61CF" w:rsidRDefault="00D25ADB" w:rsidP="001B61CF">
      <w:pPr>
        <w:spacing w:line="360" w:lineRule="auto"/>
        <w:ind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61CF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1405D94F" w14:textId="77777777" w:rsidR="00CD5E82" w:rsidRPr="001B61CF" w:rsidRDefault="00D25ADB" w:rsidP="001B61CF">
      <w:pPr>
        <w:spacing w:line="360" w:lineRule="auto"/>
        <w:ind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may,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…</w:t>
      </w:r>
    </w:p>
    <w:p w14:paraId="3F6E5B21" w14:textId="77777777" w:rsidR="00CD5E82" w:rsidRPr="001B61CF" w:rsidRDefault="00D25ADB" w:rsidP="001B61CF">
      <w:pPr>
        <w:spacing w:line="360" w:lineRule="auto"/>
        <w:ind w:firstLineChars="50" w:firstLine="1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TP.HCM.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61CF">
        <w:rPr>
          <w:rFonts w:ascii="Times New Roman" w:hAnsi="Times New Roman" w:cs="Times New Roman"/>
          <w:sz w:val="28"/>
          <w:szCs w:val="28"/>
        </w:rPr>
        <w:t xml:space="preserve">TP.HCM 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thì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Hufi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Lan,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Úc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Ý, Slovakia,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lastRenderedPageBreak/>
        <w:t>muốn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HUFI.</w:t>
      </w:r>
    </w:p>
    <w:p w14:paraId="07AADA02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A2A1C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2030,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29AE5488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DAF83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300B7" w14:textId="3AFB496E" w:rsidR="00CD5E82" w:rsidRDefault="00CD5E82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CE357" w14:textId="1BEA6D67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3D85F" w14:textId="764060B7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B5321" w14:textId="7940DC32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C67BE" w14:textId="3634CE59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CFC82" w14:textId="12CFC858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58586" w14:textId="2E20504E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58605" w14:textId="56E344CF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38E9E" w14:textId="3A131FF0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CFA2E" w14:textId="0ED66ED6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6BD17" w14:textId="277101C9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E3B1C" w14:textId="7B0E78C3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BB7A3" w14:textId="0F00F083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794A7" w14:textId="4DAE93F3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E9D7B" w14:textId="579C471B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0C554" w14:textId="187EFE49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DF708" w14:textId="762AD6CE" w:rsidR="005B0228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8210" w14:textId="77777777" w:rsidR="005B0228" w:rsidRPr="001B61CF" w:rsidRDefault="005B0228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F5B4C" w14:textId="77777777" w:rsidR="00CD5E82" w:rsidRPr="001B61CF" w:rsidRDefault="00D25ADB" w:rsidP="004B33CF">
      <w:pPr>
        <w:pStyle w:val="top2"/>
      </w:pPr>
      <w:bookmarkStart w:id="5" w:name="_Toc74607370"/>
      <w:r w:rsidRPr="001B61CF">
        <w:lastRenderedPageBreak/>
        <w:t>CHƯƠNG 2: HOẠCH ĐỊNH CHIẾN LƯỢC PR CỦA HUFI ĐẾN NĂM 2030</w:t>
      </w:r>
      <w:bookmarkEnd w:id="5"/>
    </w:p>
    <w:p w14:paraId="138E6554" w14:textId="77777777" w:rsidR="00CD5E82" w:rsidRPr="001B61CF" w:rsidRDefault="00D25ADB" w:rsidP="004B33CF">
      <w:pPr>
        <w:pStyle w:val="top3"/>
        <w:numPr>
          <w:ilvl w:val="0"/>
          <w:numId w:val="0"/>
        </w:numPr>
      </w:pPr>
      <w:bookmarkStart w:id="6" w:name="_Toc74607371"/>
      <w:r w:rsidRPr="001B61CF">
        <w:t xml:space="preserve">2.1 </w:t>
      </w:r>
      <w:proofErr w:type="spellStart"/>
      <w:r w:rsidRPr="001B61CF">
        <w:t>Phân</w:t>
      </w:r>
      <w:proofErr w:type="spellEnd"/>
      <w:r w:rsidRPr="001B61CF">
        <w:t xml:space="preserve"> </w:t>
      </w:r>
      <w:proofErr w:type="spellStart"/>
      <w:r w:rsidRPr="001B61CF">
        <w:t>tích</w:t>
      </w:r>
      <w:proofErr w:type="spellEnd"/>
      <w:r w:rsidRPr="001B61CF">
        <w:t xml:space="preserve"> </w:t>
      </w:r>
      <w:proofErr w:type="spellStart"/>
      <w:r w:rsidRPr="001B61CF">
        <w:t>tình</w:t>
      </w:r>
      <w:proofErr w:type="spellEnd"/>
      <w:r w:rsidRPr="001B61CF">
        <w:t xml:space="preserve"> </w:t>
      </w:r>
      <w:proofErr w:type="spellStart"/>
      <w:r w:rsidRPr="001B61CF">
        <w:t>hình</w:t>
      </w:r>
      <w:proofErr w:type="spellEnd"/>
      <w:r w:rsidRPr="001B61CF">
        <w:t xml:space="preserve"> </w:t>
      </w:r>
      <w:proofErr w:type="spellStart"/>
      <w:r w:rsidRPr="001B61CF">
        <w:t>hoạch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proofErr w:type="spellEnd"/>
      <w:r w:rsidRPr="001B61CF">
        <w:t xml:space="preserve"> PR </w:t>
      </w:r>
      <w:proofErr w:type="spellStart"/>
      <w:r w:rsidRPr="001B61CF">
        <w:t>của</w:t>
      </w:r>
      <w:proofErr w:type="spellEnd"/>
      <w:r w:rsidRPr="001B61CF">
        <w:t xml:space="preserve"> HUFI</w:t>
      </w:r>
      <w:bookmarkEnd w:id="6"/>
    </w:p>
    <w:p w14:paraId="58D1FE83" w14:textId="77777777" w:rsidR="00CD5E82" w:rsidRPr="001B61CF" w:rsidRDefault="00D25ADB" w:rsidP="001B61CF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61CF">
        <w:rPr>
          <w:rFonts w:ascii="Times New Roman" w:hAnsi="Times New Roman" w:cs="Times New Roman"/>
          <w:b/>
          <w:bCs/>
          <w:sz w:val="28"/>
          <w:szCs w:val="28"/>
        </w:rPr>
        <w:sym w:font="Wingdings" w:char="0052"/>
      </w:r>
      <w:r w:rsidRPr="001B61CF">
        <w:rPr>
          <w:rFonts w:ascii="Times New Roman" w:hAnsi="Times New Roman" w:cs="Times New Roman"/>
          <w:b/>
          <w:bCs/>
          <w:sz w:val="28"/>
          <w:szCs w:val="28"/>
        </w:rPr>
        <w:t xml:space="preserve"> MÔ HÌNH SWOT:</w:t>
      </w:r>
    </w:p>
    <w:p w14:paraId="0B1DCDDF" w14:textId="3E6B32F5" w:rsidR="00CD5E82" w:rsidRPr="005B0228" w:rsidRDefault="00D25ADB" w:rsidP="005B0228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ubtleEmphasis1"/>
          <w:rFonts w:ascii="Times New Roman" w:hAnsi="Times New Roman" w:cs="Times New Roman"/>
          <w:i w:val="0"/>
          <w:iCs w:val="0"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B02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B0228">
        <w:rPr>
          <w:rFonts w:ascii="Times New Roman" w:hAnsi="Times New Roman" w:cs="Times New Roman"/>
          <w:sz w:val="28"/>
          <w:szCs w:val="28"/>
        </w:rPr>
        <w:t xml:space="preserve"> (O):</w:t>
      </w:r>
    </w:p>
    <w:p w14:paraId="116F952B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</w:p>
    <w:p w14:paraId="00BA4C18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14:paraId="0605F469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14:paraId="2D7E22C2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5B083DCE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SubtleEmphasis1"/>
          <w:rFonts w:ascii="Times New Roman" w:hAnsi="Times New Roman" w:cs="Times New Roman"/>
          <w:i w:val="0"/>
          <w:iCs w:val="0"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6637F3C5" w14:textId="54278E43" w:rsidR="00CD5E82" w:rsidRPr="005B0228" w:rsidRDefault="00D25ADB" w:rsidP="005B0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5B02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B0228">
        <w:rPr>
          <w:rFonts w:ascii="Times New Roman" w:hAnsi="Times New Roman" w:cs="Times New Roman"/>
          <w:sz w:val="28"/>
          <w:szCs w:val="28"/>
        </w:rPr>
        <w:t xml:space="preserve"> (T):</w:t>
      </w:r>
    </w:p>
    <w:p w14:paraId="0B8FAC54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21D2CB3D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2ECBA9E5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6417BA6" w14:textId="77777777" w:rsidR="00CD5E82" w:rsidRPr="001B61CF" w:rsidRDefault="00D25ADB" w:rsidP="005B022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lastRenderedPageBreak/>
        <w:t>Tình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293177C2" w14:textId="2BDB5BFB" w:rsidR="00CD5E82" w:rsidRPr="005B0228" w:rsidRDefault="00D25ADB" w:rsidP="005B0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mạnh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9CC08E4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phố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Hồ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Minh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lập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chặng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gần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40 năm kinh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nghiệm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537E149A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Không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ngừng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mở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rộng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quy mô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E948DD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&amp;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kỹ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đa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phố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Hồ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Minh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Nam.</w:t>
      </w:r>
    </w:p>
    <w:p w14:paraId="5E9D15DC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Không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ngừng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mở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rộng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B5C6F04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Cán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bộ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viên năng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trách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nhiệm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cường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cao,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viên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tâm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huyết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nghề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41BBAFB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Cơ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vật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, trang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E0F073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Công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nghiên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cứu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khoa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khá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E752746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năng linh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nghiệm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F706473" w14:textId="77777777" w:rsidR="00CD5E82" w:rsidRPr="005B0228" w:rsidRDefault="00D25ADB" w:rsidP="005B022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marketing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quả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tốt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5CA5635" w14:textId="5053FE37" w:rsidR="00CD5E82" w:rsidRPr="005B0228" w:rsidRDefault="00D25ADB" w:rsidP="005B02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yếu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E5A2591" w14:textId="77777777" w:rsidR="00CD5E82" w:rsidRPr="005B0228" w:rsidRDefault="00D25ADB" w:rsidP="005B022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Thương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hiệu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nổi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bật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5FFE40" w14:textId="77777777" w:rsidR="00CD5E82" w:rsidRPr="005B0228" w:rsidRDefault="00D25ADB" w:rsidP="005B022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cao.</w:t>
      </w:r>
    </w:p>
    <w:p w14:paraId="14A9972C" w14:textId="77777777" w:rsidR="00CD5E82" w:rsidRPr="005B0228" w:rsidRDefault="00D25ADB" w:rsidP="005B022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Chương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nặng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kỹ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ít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trú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kỹ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Pr="005B0228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5B02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919361F" w14:textId="77777777" w:rsidR="00CD5E82" w:rsidRPr="001B61CF" w:rsidRDefault="00CD5E82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673E1382" w14:textId="77777777" w:rsidR="00CD5E82" w:rsidRPr="001B61CF" w:rsidRDefault="00D25ADB" w:rsidP="004B33CF">
      <w:pPr>
        <w:pStyle w:val="top3"/>
        <w:numPr>
          <w:ilvl w:val="0"/>
          <w:numId w:val="0"/>
        </w:numPr>
      </w:pPr>
      <w:bookmarkStart w:id="7" w:name="_Toc74607372"/>
      <w:r w:rsidRPr="001B61CF">
        <w:t xml:space="preserve">2.2 </w:t>
      </w:r>
      <w:proofErr w:type="spellStart"/>
      <w:r w:rsidRPr="001B61CF">
        <w:t>Xác</w:t>
      </w:r>
      <w:proofErr w:type="spellEnd"/>
      <w:r w:rsidRPr="001B61CF">
        <w:t xml:space="preserve"> </w:t>
      </w:r>
      <w:proofErr w:type="spellStart"/>
      <w:r w:rsidRPr="001B61CF">
        <w:t>lập</w:t>
      </w:r>
      <w:proofErr w:type="spellEnd"/>
      <w:r w:rsidRPr="001B61CF">
        <w:t xml:space="preserve"> </w:t>
      </w:r>
      <w:proofErr w:type="spellStart"/>
      <w:r w:rsidRPr="001B61CF">
        <w:t>mục</w:t>
      </w:r>
      <w:proofErr w:type="spellEnd"/>
      <w:r w:rsidRPr="001B61CF">
        <w:t xml:space="preserve"> </w:t>
      </w:r>
      <w:proofErr w:type="spellStart"/>
      <w:r w:rsidRPr="001B61CF">
        <w:t>tiêu</w:t>
      </w:r>
      <w:proofErr w:type="spellEnd"/>
      <w:r w:rsidRPr="001B61CF">
        <w:t xml:space="preserve"> </w:t>
      </w:r>
      <w:proofErr w:type="spellStart"/>
      <w:r w:rsidRPr="001B61CF">
        <w:t>hoạch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proofErr w:type="spellEnd"/>
      <w:r w:rsidRPr="001B61CF">
        <w:t xml:space="preserve"> PR </w:t>
      </w:r>
      <w:proofErr w:type="spellStart"/>
      <w:r w:rsidRPr="001B61CF">
        <w:t>của</w:t>
      </w:r>
      <w:proofErr w:type="spellEnd"/>
      <w:r w:rsidRPr="001B61CF">
        <w:t xml:space="preserve"> HUFI</w:t>
      </w:r>
      <w:bookmarkEnd w:id="7"/>
    </w:p>
    <w:p w14:paraId="537F50AC" w14:textId="77777777" w:rsidR="00CD5E82" w:rsidRPr="001B61CF" w:rsidRDefault="00D25ADB" w:rsidP="003609FA">
      <w:pPr>
        <w:pStyle w:val="top4"/>
        <w:rPr>
          <w:b/>
          <w:bCs/>
        </w:rPr>
      </w:pPr>
      <w:bookmarkStart w:id="8" w:name="_Toc74607373"/>
      <w:r w:rsidRPr="001B61CF">
        <w:t xml:space="preserve">2.2.1 </w:t>
      </w:r>
      <w:proofErr w:type="spellStart"/>
      <w:r w:rsidRPr="001B61CF">
        <w:t>Mục</w:t>
      </w:r>
      <w:proofErr w:type="spellEnd"/>
      <w:r w:rsidRPr="001B61CF">
        <w:t xml:space="preserve"> </w:t>
      </w:r>
      <w:proofErr w:type="spellStart"/>
      <w:r w:rsidRPr="001B61CF">
        <w:t>tiêu</w:t>
      </w:r>
      <w:proofErr w:type="spellEnd"/>
      <w:r w:rsidRPr="001B61CF">
        <w:t xml:space="preserve"> </w:t>
      </w:r>
      <w:proofErr w:type="spellStart"/>
      <w:r w:rsidRPr="001B61CF">
        <w:t>tổng</w:t>
      </w:r>
      <w:proofErr w:type="spellEnd"/>
      <w:r w:rsidRPr="001B61CF">
        <w:t xml:space="preserve"> </w:t>
      </w:r>
      <w:proofErr w:type="spellStart"/>
      <w:r w:rsidRPr="001B61CF">
        <w:t>quát</w:t>
      </w:r>
      <w:proofErr w:type="spellEnd"/>
      <w:r w:rsidRPr="001B61CF">
        <w:t xml:space="preserve"> </w:t>
      </w:r>
      <w:proofErr w:type="spellStart"/>
      <w:r w:rsidRPr="001B61CF">
        <w:t>của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bookmarkEnd w:id="8"/>
      <w:proofErr w:type="spellEnd"/>
    </w:p>
    <w:p w14:paraId="5646A648" w14:textId="70C1FF3B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Á,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F660327" w14:textId="77777777" w:rsidR="00CD5E82" w:rsidRPr="001B61CF" w:rsidRDefault="00D25ADB" w:rsidP="003609FA">
      <w:pPr>
        <w:pStyle w:val="top4"/>
      </w:pPr>
      <w:bookmarkStart w:id="9" w:name="_Toc74607374"/>
      <w:r w:rsidRPr="001B61CF">
        <w:t xml:space="preserve">2.2.2 </w:t>
      </w:r>
      <w:proofErr w:type="spellStart"/>
      <w:r w:rsidRPr="001B61CF">
        <w:t>Mục</w:t>
      </w:r>
      <w:proofErr w:type="spellEnd"/>
      <w:r w:rsidRPr="001B61CF">
        <w:t xml:space="preserve"> </w:t>
      </w:r>
      <w:proofErr w:type="spellStart"/>
      <w:r w:rsidRPr="001B61CF">
        <w:t>tiêu</w:t>
      </w:r>
      <w:proofErr w:type="spellEnd"/>
      <w:r w:rsidRPr="001B61CF">
        <w:t xml:space="preserve"> </w:t>
      </w:r>
      <w:proofErr w:type="spellStart"/>
      <w:r w:rsidRPr="001B61CF">
        <w:t>cụ</w:t>
      </w:r>
      <w:proofErr w:type="spellEnd"/>
      <w:r w:rsidRPr="001B61CF">
        <w:t xml:space="preserve"> </w:t>
      </w:r>
      <w:proofErr w:type="spellStart"/>
      <w:r w:rsidRPr="001B61CF">
        <w:t>thể</w:t>
      </w:r>
      <w:proofErr w:type="spellEnd"/>
      <w:r w:rsidRPr="001B61CF">
        <w:t xml:space="preserve"> </w:t>
      </w:r>
      <w:proofErr w:type="spellStart"/>
      <w:r w:rsidRPr="001B61CF">
        <w:t>của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bookmarkEnd w:id="9"/>
      <w:proofErr w:type="spellEnd"/>
    </w:p>
    <w:p w14:paraId="3793D7B2" w14:textId="77777777" w:rsidR="00CD5E82" w:rsidRPr="001B61CF" w:rsidRDefault="00D25ADB" w:rsidP="001B61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3DC68A20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4ADCBE4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Gia tăng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sinh viên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khoảng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30.000 </w:t>
      </w:r>
    </w:p>
    <w:p w14:paraId="1A738A46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chuẩn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năng,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trách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nhân.</w:t>
      </w:r>
    </w:p>
    <w:p w14:paraId="5D8C6BDB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F1294E3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Cơ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</w:p>
    <w:p w14:paraId="36E6AA9F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Thương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năm 2030</w:t>
      </w:r>
    </w:p>
    <w:p w14:paraId="4A2C6DCD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sinh viên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TPHCM.</w:t>
      </w:r>
    </w:p>
    <w:p w14:paraId="257D3BB9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cận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sinh viên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068F169" w14:textId="77777777" w:rsidR="00CD5E82" w:rsidRPr="001B61CF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Dân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mặt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HUFI.</w:t>
      </w:r>
    </w:p>
    <w:p w14:paraId="20AE3092" w14:textId="6FD50935" w:rsidR="00CD5E82" w:rsidRPr="005B0228" w:rsidRDefault="00D25ADB" w:rsidP="001B61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Dân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niềm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HUFI</w:t>
      </w:r>
    </w:p>
    <w:p w14:paraId="558A18D2" w14:textId="77777777" w:rsidR="00CD5E82" w:rsidRPr="001B61CF" w:rsidRDefault="00D25ADB" w:rsidP="001B61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Đo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DE70A94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gia,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khu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38DA4E3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cận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hơn 30.000 sinh viên.</w:t>
      </w:r>
    </w:p>
    <w:p w14:paraId="3BFB5921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năng,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trách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nhân cho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sinh viên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4971776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36BE6DB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Cơ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vụ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cho sinh viên môi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thoải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D8422FE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Thương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năm 2030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13F5665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khoảng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60% dân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đên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thương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khoảng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15%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TPHCM.</w:t>
      </w:r>
    </w:p>
    <w:p w14:paraId="05E23EBB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lastRenderedPageBreak/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cận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30.000 sinh viên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2000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nhỏ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38D3DD6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Dân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năng,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trách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nhân khi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HUFI.</w:t>
      </w:r>
    </w:p>
    <w:p w14:paraId="6C8A1388" w14:textId="77777777" w:rsidR="00CD5E82" w:rsidRPr="001B61CF" w:rsidRDefault="00D25ADB" w:rsidP="001B61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Dân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niềm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nhau.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niềm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HUFI qua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lâu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ta.</w:t>
      </w:r>
    </w:p>
    <w:p w14:paraId="081C2B9D" w14:textId="77777777" w:rsidR="00CD5E82" w:rsidRPr="001B61CF" w:rsidRDefault="00D25ADB" w:rsidP="001B61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thi: </w:t>
      </w:r>
    </w:p>
    <w:p w14:paraId="3BC1EC65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viên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sĩ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lên. </w:t>
      </w:r>
    </w:p>
    <w:p w14:paraId="1996A7AD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bối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cảnh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Covid-19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diễn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biến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phức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bậc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phụ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huynh cho con em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mình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hết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sức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khó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khăn.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Vì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vậy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tiếp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cận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khoảng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50.000 sinh viên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khó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khăn.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Covid-19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thách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</w:t>
      </w:r>
      <w:r w:rsidRPr="001B61C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3AB482D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luôn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trọng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ích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nghiên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cứu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khả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nghề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thích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tế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đội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ngũ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giảng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viên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kinh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nghiệm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lâu năm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thì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đảm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bảo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đầu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ra cho sinh viên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trong tương lai.</w:t>
      </w:r>
    </w:p>
    <w:p w14:paraId="1CFCC642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Trường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học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nghiệp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Thực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phẩm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TP.HCM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̣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án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ORIENTOR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Người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Định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Hướng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nhằm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đào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tạo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̀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kết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nối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đến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với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các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Nghiệp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.</w:t>
      </w:r>
    </w:p>
    <w:p w14:paraId="284E98A3" w14:textId="77777777" w:rsidR="00CD5E82" w:rsidRPr="001B61CF" w:rsidRDefault="00D25ADB" w:rsidP="001B61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Sự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B6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HUFI</w:t>
      </w:r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Emaar Land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thỏa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cả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bên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nguồn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.</w:t>
      </w:r>
    </w:p>
    <w:p w14:paraId="6A4263B4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ợp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HUFI 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ty TNHH 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Sailun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nhằm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thúc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đẩy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.</w:t>
      </w:r>
    </w:p>
    <w:p w14:paraId="0FF7DCF7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như trên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doanh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theo.</w:t>
      </w:r>
    </w:p>
    <w:p w14:paraId="32E4AAC6" w14:textId="77777777" w:rsidR="00CD5E82" w:rsidRPr="001B61CF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6 cơ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ở TPHCM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1 cơ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Vinh.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đã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xây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dựng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sửa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sang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cả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cơ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ở TPHCM trong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những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năm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gần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đây.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tình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hình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này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năm 2030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cả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cơ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vật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thiết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bị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dạy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ở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hoàn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thiện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để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đảm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bảo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nhu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cầu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không gian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thoải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nhất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cho sinh viên trong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quá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trình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tập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làm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.</w:t>
      </w:r>
    </w:p>
    <w:p w14:paraId="67299971" w14:textId="10B0149C" w:rsidR="00CD5E82" w:rsidRPr="005B0228" w:rsidRDefault="00D25ADB" w:rsidP="001B61C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thưởng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tên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nhầm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lẫn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TP. HCM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giành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quán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quân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Bởi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nếu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giới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thiệu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tên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bằng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tiếng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,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bạn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không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tránh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khỏi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tình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trạng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người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nghe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hỏi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bạn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một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lần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nữa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. Không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phải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vì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nghe không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rõ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vì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muốn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chắc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chắn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rằng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đấy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không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phải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.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khi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hỏi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lại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giúp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họ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nhớ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lâu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ấn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tượng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hơn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về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chúng</w:t>
      </w:r>
      <w:proofErr w:type="spellEnd"/>
      <w:r w:rsidRPr="001B61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ta. </w:t>
      </w:r>
    </w:p>
    <w:p w14:paraId="41F0781D" w14:textId="77777777" w:rsidR="00CD5E82" w:rsidRPr="001B61CF" w:rsidRDefault="00D25ADB" w:rsidP="001B61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>R – Liên quan</w:t>
      </w:r>
    </w:p>
    <w:p w14:paraId="56405E9F" w14:textId="4E135AB2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Nam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càng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nguồn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nhân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càng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rở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lastRenderedPageBreak/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mộ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Á,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1B61CF">
        <w:rPr>
          <w:rFonts w:ascii="Times New Roman" w:hAnsi="Times New Roman" w:cs="Times New Roman"/>
          <w:color w:val="2D4057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TP. HCM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80,33%.</w:t>
      </w:r>
    </w:p>
    <w:p w14:paraId="7E7AD805" w14:textId="77777777" w:rsidR="00CD5E82" w:rsidRPr="001B61CF" w:rsidRDefault="00D25ADB" w:rsidP="001B61C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T –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</w:p>
    <w:p w14:paraId="1E9DCA6A" w14:textId="5D69697A" w:rsidR="00CD5E82" w:rsidRPr="001B61CF" w:rsidRDefault="00D25ADB" w:rsidP="001B61CF">
      <w:pPr>
        <w:spacing w:before="120" w:after="120"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năm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2030,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TP.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Hồ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Minh 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dụng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> 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hàng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đầu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gia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vị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thế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khu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quốc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tiên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phong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lĩnh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vực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khoa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nghệ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eastAsiaTheme="minorHAnsi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eastAsiaTheme="minorHAnsi" w:hAnsi="Times New Roman" w:cs="Times New Roman"/>
          <w:sz w:val="28"/>
          <w:szCs w:val="28"/>
        </w:rPr>
        <w:t>.</w:t>
      </w:r>
    </w:p>
    <w:p w14:paraId="266B0972" w14:textId="77777777" w:rsidR="00CD5E82" w:rsidRPr="001B61CF" w:rsidRDefault="00D25ADB" w:rsidP="003609FA">
      <w:pPr>
        <w:pStyle w:val="top3"/>
        <w:numPr>
          <w:ilvl w:val="0"/>
          <w:numId w:val="0"/>
        </w:numPr>
      </w:pPr>
      <w:bookmarkStart w:id="10" w:name="_Toc74607375"/>
      <w:r w:rsidRPr="001B61CF">
        <w:t xml:space="preserve">2.3 </w:t>
      </w:r>
      <w:proofErr w:type="spellStart"/>
      <w:r w:rsidRPr="001B61CF">
        <w:t>Xác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công</w:t>
      </w:r>
      <w:proofErr w:type="spellEnd"/>
      <w:r w:rsidRPr="001B61CF">
        <w:t xml:space="preserve"> </w:t>
      </w:r>
      <w:proofErr w:type="spellStart"/>
      <w:r w:rsidRPr="001B61CF">
        <w:t>chúng</w:t>
      </w:r>
      <w:proofErr w:type="spellEnd"/>
      <w:r w:rsidRPr="001B61CF">
        <w:t xml:space="preserve"> </w:t>
      </w:r>
      <w:proofErr w:type="spellStart"/>
      <w:r w:rsidRPr="001B61CF">
        <w:t>mục</w:t>
      </w:r>
      <w:proofErr w:type="spellEnd"/>
      <w:r w:rsidRPr="001B61CF">
        <w:t xml:space="preserve"> </w:t>
      </w:r>
      <w:proofErr w:type="spellStart"/>
      <w:r w:rsidRPr="001B61CF">
        <w:t>tiêu</w:t>
      </w:r>
      <w:proofErr w:type="spellEnd"/>
      <w:r w:rsidRPr="001B61CF">
        <w:t xml:space="preserve"> </w:t>
      </w:r>
      <w:proofErr w:type="spellStart"/>
      <w:r w:rsidRPr="001B61CF">
        <w:t>khi</w:t>
      </w:r>
      <w:proofErr w:type="spellEnd"/>
      <w:r w:rsidRPr="001B61CF">
        <w:t xml:space="preserve"> </w:t>
      </w:r>
      <w:proofErr w:type="spellStart"/>
      <w:r w:rsidRPr="001B61CF">
        <w:t>hoạch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proofErr w:type="spellEnd"/>
      <w:r w:rsidRPr="001B61CF">
        <w:t xml:space="preserve"> PR</w:t>
      </w:r>
      <w:bookmarkEnd w:id="10"/>
    </w:p>
    <w:p w14:paraId="73561215" w14:textId="5ACF19E8" w:rsidR="00CD5E82" w:rsidRPr="001B61CF" w:rsidRDefault="00D25ADB" w:rsidP="001B61CF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sinh,sinh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viên,cán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viên,giáo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,..</w:t>
      </w:r>
    </w:p>
    <w:p w14:paraId="4800AE42" w14:textId="5621C999" w:rsidR="00CD5E82" w:rsidRPr="001B61CF" w:rsidRDefault="00D25ADB" w:rsidP="001B61CF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tập,giảng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D29F2EA" w14:textId="693FD722" w:rsidR="00CD5E82" w:rsidRPr="001B61CF" w:rsidRDefault="00D25ADB" w:rsidP="001B61CF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B61CF">
        <w:rPr>
          <w:rFonts w:ascii="Times New Roman" w:hAnsi="Times New Roman" w:cs="Times New Roman"/>
          <w:sz w:val="28"/>
          <w:szCs w:val="28"/>
        </w:rPr>
        <w:t xml:space="preserve">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trường,các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bị,kiến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trường,đi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sinh,chiêu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sinh,tạo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HUFI,tạo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2D58EC27" w14:textId="77777777" w:rsidR="00CD5E82" w:rsidRPr="001B61CF" w:rsidRDefault="00D25ADB" w:rsidP="001B61CF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sym w:font="Wingdings" w:char="0052"/>
      </w:r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đặc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7685249" w14:textId="0729F0AE" w:rsidR="00CD5E82" w:rsidRPr="001B61CF" w:rsidRDefault="00D25ADB" w:rsidP="001B61CF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sinh,sinh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chú,tích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cực,hăng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hái,có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tập,chủ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tập,có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thức,trách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,….</w:t>
      </w:r>
    </w:p>
    <w:p w14:paraId="3BC35AE6" w14:textId="62A70E1D" w:rsidR="00CD5E82" w:rsidRPr="001B61CF" w:rsidRDefault="00D25ADB" w:rsidP="005B0228">
      <w:pPr>
        <w:spacing w:before="120" w:after="12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CF">
        <w:rPr>
          <w:rFonts w:ascii="Times New Roman" w:hAnsi="Times New Roman" w:cs="Times New Roman"/>
          <w:sz w:val="28"/>
          <w:szCs w:val="28"/>
        </w:rPr>
        <w:t>tình,tận</w:t>
      </w:r>
      <w:proofErr w:type="spellEnd"/>
      <w:proofErr w:type="gram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tâm,giúp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đề,có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việc,luôn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…..</w:t>
      </w:r>
    </w:p>
    <w:p w14:paraId="5083069D" w14:textId="77777777" w:rsidR="00CD5E82" w:rsidRPr="001B61CF" w:rsidRDefault="00D25ADB" w:rsidP="003609FA">
      <w:pPr>
        <w:pStyle w:val="top3"/>
        <w:numPr>
          <w:ilvl w:val="0"/>
          <w:numId w:val="0"/>
        </w:numPr>
      </w:pPr>
      <w:bookmarkStart w:id="11" w:name="_Toc74607376"/>
      <w:r w:rsidRPr="001B61CF">
        <w:t xml:space="preserve">2.4 </w:t>
      </w:r>
      <w:proofErr w:type="spellStart"/>
      <w:r w:rsidRPr="001B61CF">
        <w:t>Xác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nội</w:t>
      </w:r>
      <w:proofErr w:type="spellEnd"/>
      <w:r w:rsidRPr="001B61CF">
        <w:t xml:space="preserve"> dung </w:t>
      </w:r>
      <w:proofErr w:type="spellStart"/>
      <w:r w:rsidRPr="001B61CF">
        <w:t>thông</w:t>
      </w:r>
      <w:proofErr w:type="spellEnd"/>
      <w:r w:rsidRPr="001B61CF">
        <w:t xml:space="preserve"> </w:t>
      </w:r>
      <w:proofErr w:type="spellStart"/>
      <w:r w:rsidRPr="001B61CF">
        <w:t>điệp</w:t>
      </w:r>
      <w:proofErr w:type="spellEnd"/>
      <w:r w:rsidRPr="001B61CF">
        <w:t xml:space="preserve"> </w:t>
      </w:r>
      <w:proofErr w:type="spellStart"/>
      <w:r w:rsidRPr="001B61CF">
        <w:t>của</w:t>
      </w:r>
      <w:proofErr w:type="spellEnd"/>
      <w:r w:rsidRPr="001B61CF">
        <w:t xml:space="preserve"> </w:t>
      </w:r>
      <w:proofErr w:type="spellStart"/>
      <w:r w:rsidRPr="001B61CF">
        <w:t>các</w:t>
      </w:r>
      <w:proofErr w:type="spellEnd"/>
      <w:r w:rsidRPr="001B61CF">
        <w:t xml:space="preserve"> </w:t>
      </w:r>
      <w:proofErr w:type="spellStart"/>
      <w:r w:rsidRPr="001B61CF">
        <w:t>chương</w:t>
      </w:r>
      <w:proofErr w:type="spellEnd"/>
      <w:r w:rsidRPr="001B61CF">
        <w:t xml:space="preserve"> </w:t>
      </w:r>
      <w:proofErr w:type="spellStart"/>
      <w:r w:rsidRPr="001B61CF">
        <w:t>trình</w:t>
      </w:r>
      <w:proofErr w:type="spellEnd"/>
      <w:r w:rsidRPr="001B61CF">
        <w:t xml:space="preserve"> PR</w:t>
      </w:r>
      <w:bookmarkEnd w:id="11"/>
    </w:p>
    <w:p w14:paraId="4DA1A5CD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giáo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dục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D629179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mặt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vật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973AD4A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dồi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45CBE406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THPT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6755B3C0" w14:textId="3DD54ED2" w:rsidR="00CD5E82" w:rsidRPr="005B0228" w:rsidRDefault="00D25ADB" w:rsidP="005B0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HUFI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đồng</w:t>
      </w:r>
      <w:proofErr w:type="spellEnd"/>
    </w:p>
    <w:p w14:paraId="5DDDAB62" w14:textId="77777777" w:rsidR="00CD5E82" w:rsidRPr="001B61CF" w:rsidRDefault="00D25ADB" w:rsidP="003609FA">
      <w:pPr>
        <w:pStyle w:val="top3"/>
        <w:numPr>
          <w:ilvl w:val="0"/>
          <w:numId w:val="0"/>
        </w:numPr>
      </w:pPr>
      <w:bookmarkStart w:id="12" w:name="_Toc74607377"/>
      <w:r w:rsidRPr="001B61CF">
        <w:t xml:space="preserve">2.5 </w:t>
      </w:r>
      <w:proofErr w:type="spellStart"/>
      <w:r w:rsidRPr="001B61CF">
        <w:t>Thiết</w:t>
      </w:r>
      <w:proofErr w:type="spellEnd"/>
      <w:r w:rsidRPr="001B61CF">
        <w:t xml:space="preserve"> </w:t>
      </w:r>
      <w:proofErr w:type="spellStart"/>
      <w:r w:rsidRPr="001B61CF">
        <w:t>kế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proofErr w:type="spellEnd"/>
      <w:r w:rsidRPr="001B61CF">
        <w:t xml:space="preserve"> </w:t>
      </w:r>
      <w:proofErr w:type="spellStart"/>
      <w:r w:rsidRPr="001B61CF">
        <w:t>và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thuật</w:t>
      </w:r>
      <w:proofErr w:type="spellEnd"/>
      <w:r w:rsidRPr="001B61CF">
        <w:t xml:space="preserve"> </w:t>
      </w:r>
      <w:proofErr w:type="spellStart"/>
      <w:r w:rsidRPr="001B61CF">
        <w:t>cho</w:t>
      </w:r>
      <w:proofErr w:type="spellEnd"/>
      <w:r w:rsidRPr="001B61CF">
        <w:t xml:space="preserve"> </w:t>
      </w:r>
      <w:proofErr w:type="spellStart"/>
      <w:r w:rsidRPr="001B61CF">
        <w:t>từng</w:t>
      </w:r>
      <w:proofErr w:type="spellEnd"/>
      <w:r w:rsidRPr="001B61CF">
        <w:t xml:space="preserve"> </w:t>
      </w:r>
      <w:proofErr w:type="spellStart"/>
      <w:r w:rsidRPr="001B61CF">
        <w:t>giai</w:t>
      </w:r>
      <w:proofErr w:type="spellEnd"/>
      <w:r w:rsidRPr="001B61CF">
        <w:t xml:space="preserve"> </w:t>
      </w:r>
      <w:proofErr w:type="spellStart"/>
      <w:r w:rsidRPr="001B61CF">
        <w:t>đoạn</w:t>
      </w:r>
      <w:proofErr w:type="spellEnd"/>
      <w:r w:rsidRPr="001B61CF">
        <w:t xml:space="preserve">, </w:t>
      </w:r>
      <w:proofErr w:type="spellStart"/>
      <w:r w:rsidRPr="001B61CF">
        <w:t>từng</w:t>
      </w:r>
      <w:proofErr w:type="spellEnd"/>
      <w:r w:rsidRPr="001B61CF">
        <w:t xml:space="preserve"> </w:t>
      </w:r>
      <w:proofErr w:type="spellStart"/>
      <w:r w:rsidRPr="001B61CF">
        <w:t>hoạt</w:t>
      </w:r>
      <w:proofErr w:type="spellEnd"/>
      <w:r w:rsidRPr="001B61CF">
        <w:t xml:space="preserve"> </w:t>
      </w:r>
      <w:proofErr w:type="spellStart"/>
      <w:r w:rsidRPr="001B61CF">
        <w:t>động</w:t>
      </w:r>
      <w:proofErr w:type="spellEnd"/>
      <w:r w:rsidRPr="001B61CF">
        <w:t xml:space="preserve"> PR </w:t>
      </w:r>
      <w:proofErr w:type="spellStart"/>
      <w:r w:rsidRPr="001B61CF">
        <w:t>của</w:t>
      </w:r>
      <w:proofErr w:type="spellEnd"/>
      <w:r w:rsidRPr="001B61CF">
        <w:t xml:space="preserve"> HUFI </w:t>
      </w:r>
      <w:proofErr w:type="spellStart"/>
      <w:r w:rsidRPr="001B61CF">
        <w:t>đến</w:t>
      </w:r>
      <w:proofErr w:type="spellEnd"/>
      <w:r w:rsidRPr="001B61CF">
        <w:t xml:space="preserve"> </w:t>
      </w:r>
      <w:proofErr w:type="spellStart"/>
      <w:r w:rsidRPr="001B61CF">
        <w:t>năm</w:t>
      </w:r>
      <w:proofErr w:type="spellEnd"/>
      <w:r w:rsidRPr="001B61CF">
        <w:t xml:space="preserve"> 2030</w:t>
      </w:r>
      <w:bookmarkEnd w:id="12"/>
    </w:p>
    <w:p w14:paraId="1C04B841" w14:textId="77777777" w:rsidR="00CD5E82" w:rsidRPr="001B61CF" w:rsidRDefault="00D25ADB" w:rsidP="003609FA">
      <w:pPr>
        <w:pStyle w:val="top4"/>
        <w:rPr>
          <w:shd w:val="clear" w:color="auto" w:fill="FFFFFF"/>
        </w:rPr>
      </w:pPr>
      <w:bookmarkStart w:id="13" w:name="_Toc74607378"/>
      <w:r w:rsidRPr="001B61CF">
        <w:rPr>
          <w:shd w:val="clear" w:color="auto" w:fill="FFFFFF"/>
        </w:rPr>
        <w:t xml:space="preserve">2.5.1 </w:t>
      </w:r>
      <w:proofErr w:type="spellStart"/>
      <w:r w:rsidRPr="001B61CF">
        <w:rPr>
          <w:shd w:val="clear" w:color="auto" w:fill="FFFFFF"/>
        </w:rPr>
        <w:t>Chiến</w:t>
      </w:r>
      <w:proofErr w:type="spellEnd"/>
      <w:r w:rsidRPr="001B61CF">
        <w:rPr>
          <w:shd w:val="clear" w:color="auto" w:fill="FFFFFF"/>
        </w:rPr>
        <w:t xml:space="preserve"> </w:t>
      </w:r>
      <w:proofErr w:type="spellStart"/>
      <w:r w:rsidRPr="001B61CF">
        <w:rPr>
          <w:shd w:val="clear" w:color="auto" w:fill="FFFFFF"/>
        </w:rPr>
        <w:t>lược</w:t>
      </w:r>
      <w:proofErr w:type="spellEnd"/>
      <w:r w:rsidRPr="001B61CF">
        <w:rPr>
          <w:shd w:val="clear" w:color="auto" w:fill="FFFFFF"/>
        </w:rPr>
        <w:t xml:space="preserve"> </w:t>
      </w:r>
      <w:proofErr w:type="spellStart"/>
      <w:r w:rsidRPr="001B61CF">
        <w:rPr>
          <w:shd w:val="clear" w:color="auto" w:fill="FFFFFF"/>
        </w:rPr>
        <w:t>phát</w:t>
      </w:r>
      <w:proofErr w:type="spellEnd"/>
      <w:r w:rsidRPr="001B61CF">
        <w:rPr>
          <w:shd w:val="clear" w:color="auto" w:fill="FFFFFF"/>
        </w:rPr>
        <w:t xml:space="preserve"> </w:t>
      </w:r>
      <w:proofErr w:type="spellStart"/>
      <w:r w:rsidRPr="001B61CF">
        <w:rPr>
          <w:shd w:val="clear" w:color="auto" w:fill="FFFFFF"/>
        </w:rPr>
        <w:t>triển</w:t>
      </w:r>
      <w:proofErr w:type="spellEnd"/>
      <w:r w:rsidRPr="001B61CF">
        <w:rPr>
          <w:shd w:val="clear" w:color="auto" w:fill="FFFFFF"/>
        </w:rPr>
        <w:t xml:space="preserve"> </w:t>
      </w:r>
      <w:proofErr w:type="spellStart"/>
      <w:r w:rsidRPr="001B61CF">
        <w:rPr>
          <w:shd w:val="clear" w:color="auto" w:fill="FFFFFF"/>
        </w:rPr>
        <w:t>đào</w:t>
      </w:r>
      <w:proofErr w:type="spellEnd"/>
      <w:r w:rsidRPr="001B61CF">
        <w:rPr>
          <w:shd w:val="clear" w:color="auto" w:fill="FFFFFF"/>
        </w:rPr>
        <w:t xml:space="preserve"> </w:t>
      </w:r>
      <w:proofErr w:type="spellStart"/>
      <w:r w:rsidRPr="001B61CF">
        <w:rPr>
          <w:shd w:val="clear" w:color="auto" w:fill="FFFFFF"/>
        </w:rPr>
        <w:t>tạo</w:t>
      </w:r>
      <w:bookmarkEnd w:id="13"/>
      <w:proofErr w:type="spellEnd"/>
    </w:p>
    <w:p w14:paraId="7C1D4D6E" w14:textId="77777777" w:rsidR="00CD5E82" w:rsidRPr="001B61CF" w:rsidRDefault="00D25ADB">
      <w:pPr>
        <w:spacing w:line="360" w:lineRule="auto"/>
        <w:ind w:firstLine="420"/>
        <w:jc w:val="both"/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lastRenderedPageBreak/>
        <w:t xml:space="preserve">A.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Mục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tiêu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chiến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lược</w:t>
      </w:r>
      <w:proofErr w:type="spellEnd"/>
    </w:p>
    <w:p w14:paraId="0B308188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không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ngừng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được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nâng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mô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được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mở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rộng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hợp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lý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nhằm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đáp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ứng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nhu</w:t>
      </w:r>
      <w:proofErr w:type="spellEnd"/>
      <w:proofErr w:type="gram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cầu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nhân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dạng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xã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hội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5EE5E897" w14:textId="77777777" w:rsidR="00CD5E82" w:rsidRPr="001B61CF" w:rsidRDefault="00D25ADB">
      <w:pPr>
        <w:numPr>
          <w:ilvl w:val="0"/>
          <w:numId w:val="12"/>
        </w:numPr>
        <w:spacing w:line="360" w:lineRule="auto"/>
        <w:ind w:firstLine="420"/>
        <w:jc w:val="both"/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</w:pP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Các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thực</w:t>
      </w:r>
      <w:proofErr w:type="spellEnd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i/>
          <w:iCs/>
          <w:color w:val="1B1B1B"/>
          <w:sz w:val="28"/>
          <w:szCs w:val="28"/>
          <w:shd w:val="clear" w:color="auto" w:fill="FFFFFF"/>
        </w:rPr>
        <w:t>hiện</w:t>
      </w:r>
      <w:proofErr w:type="spellEnd"/>
    </w:p>
    <w:p w14:paraId="3518CCD0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sym w:font="Wingdings" w:char="0077"/>
      </w:r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1: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Nâng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đáp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ứng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nhu</w:t>
      </w:r>
      <w:proofErr w:type="spellEnd"/>
      <w:proofErr w:type="gram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cầu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nhân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dạng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xã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hội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137606E1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chương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31F2ABDF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Áp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dụng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phương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giảng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dạy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kiểm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đánh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giá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tích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45B86473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Hoàn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thiện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theo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hệ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thống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tín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chỉ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4DF272D5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sym w:font="Wingdings" w:char="0077"/>
      </w:r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gram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2 :</w:t>
      </w:r>
      <w:proofErr w:type="gram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Mở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rộng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mô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đáp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ứng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cầu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nhân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kinh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tế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xã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hội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khu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thế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giới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.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.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bền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vững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ngành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công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nghệ</w:t>
      </w:r>
      <w:proofErr w:type="spellEnd"/>
      <w:proofErr w:type="gram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phẩm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692C3429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Tăng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mô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trên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cơ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sở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mở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thêm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lĩnh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ngành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5FDA007A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Mở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rộng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hợp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tác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với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cơ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sở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trong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ngoài</w:t>
      </w:r>
      <w:proofErr w:type="spellEnd"/>
      <w:proofErr w:type="gram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nước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495144A0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chương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ngắn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hạn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đáp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ứng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cầu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xã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hội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4DC29513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triển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phương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thức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khác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3CDDE9C5" w14:textId="77777777" w:rsidR="00CD5E82" w:rsidRPr="001B61CF" w:rsidRDefault="00D25ADB" w:rsidP="001B61CF">
      <w:pPr>
        <w:spacing w:line="360" w:lineRule="auto"/>
        <w:ind w:right="-58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Nâng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cao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Nhà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với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xã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hội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285E0BAD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sym w:font="Wingdings" w:char="0077"/>
      </w:r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Quy</w:t>
      </w:r>
      <w:proofErr w:type="spell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b/>
          <w:bCs/>
          <w:color w:val="1B1B1B"/>
          <w:sz w:val="28"/>
          <w:szCs w:val="28"/>
          <w:shd w:val="clear" w:color="auto" w:fill="FFFFFF"/>
        </w:rPr>
        <w:t xml:space="preserve"> 3: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Kiểm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định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giáo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dục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theo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chuẩn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quốc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gia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khu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vực</w:t>
      </w:r>
      <w:proofErr w:type="spellEnd"/>
    </w:p>
    <w:p w14:paraId="3AF2AEE9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Kiểm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định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đại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học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0B2CE9EE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Kiểm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định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chất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lượng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chương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trình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đào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tạo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5516F54C" w14:textId="77777777" w:rsidR="00CD5E82" w:rsidRPr="001B61CF" w:rsidRDefault="00D25ADB">
      <w:pPr>
        <w:spacing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Khảo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sát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người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học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đơn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vị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sử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dụng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lao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động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6CCD5A65" w14:textId="77777777" w:rsidR="00CD5E82" w:rsidRPr="001B61CF" w:rsidRDefault="00D25ADB">
      <w:pPr>
        <w:spacing w:line="360" w:lineRule="auto"/>
        <w:jc w:val="both"/>
        <w:rPr>
          <w:sz w:val="28"/>
          <w:szCs w:val="28"/>
        </w:rPr>
      </w:pPr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-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Tham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gia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xếp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hạng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các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trường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trong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nước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và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khu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vực</w:t>
      </w:r>
      <w:proofErr w:type="spellEnd"/>
      <w:r w:rsidRPr="001B61CF"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1D11C337" w14:textId="77777777" w:rsidR="00CD5E82" w:rsidRDefault="00CD5E82">
      <w:pPr>
        <w:pStyle w:val="NormalWeb"/>
        <w:shd w:val="clear" w:color="auto" w:fill="FFFFFF"/>
        <w:spacing w:beforeAutospacing="0" w:afterAutospacing="0" w:line="360" w:lineRule="auto"/>
        <w:jc w:val="both"/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2041"/>
        <w:gridCol w:w="3516"/>
        <w:gridCol w:w="3522"/>
      </w:tblGrid>
      <w:tr w:rsidR="00CD5E82" w:rsidRPr="001B61CF" w14:paraId="76B105D9" w14:textId="77777777" w:rsidTr="001B61CF">
        <w:trPr>
          <w:trHeight w:val="534"/>
        </w:trPr>
        <w:tc>
          <w:tcPr>
            <w:tcW w:w="2041" w:type="dxa"/>
            <w:vAlign w:val="center"/>
          </w:tcPr>
          <w:p w14:paraId="4D7AC575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</w:p>
        </w:tc>
        <w:tc>
          <w:tcPr>
            <w:tcW w:w="3516" w:type="dxa"/>
            <w:vAlign w:val="center"/>
          </w:tcPr>
          <w:p w14:paraId="79F60758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1: 2021-2025</w:t>
            </w:r>
          </w:p>
        </w:tc>
        <w:tc>
          <w:tcPr>
            <w:tcW w:w="3522" w:type="dxa"/>
            <w:vAlign w:val="center"/>
          </w:tcPr>
          <w:p w14:paraId="6E84C61C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kern w:val="44"/>
                <w:sz w:val="28"/>
                <w:szCs w:val="28"/>
                <w:shd w:val="clear" w:color="auto" w:fill="FFFFFF"/>
                <w:lang w:bidi="ar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kern w:val="44"/>
                <w:sz w:val="28"/>
                <w:szCs w:val="28"/>
                <w:shd w:val="clear" w:color="auto" w:fill="FFFFFF"/>
                <w:lang w:bidi="ar"/>
              </w:rPr>
              <w:t>Giai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kern w:val="44"/>
                <w:sz w:val="28"/>
                <w:szCs w:val="28"/>
                <w:shd w:val="clear" w:color="auto" w:fill="FFFFFF"/>
                <w:lang w:bidi="ar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kern w:val="44"/>
                <w:sz w:val="28"/>
                <w:szCs w:val="28"/>
                <w:shd w:val="clear" w:color="auto" w:fill="FFFFFF"/>
                <w:lang w:bidi="ar"/>
              </w:rPr>
              <w:t>đoạn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kern w:val="44"/>
                <w:sz w:val="28"/>
                <w:szCs w:val="28"/>
                <w:shd w:val="clear" w:color="auto" w:fill="FFFFFF"/>
                <w:lang w:bidi="ar"/>
              </w:rPr>
              <w:t xml:space="preserve"> 2:2026-2030</w:t>
            </w:r>
          </w:p>
        </w:tc>
      </w:tr>
      <w:tr w:rsidR="00CD5E82" w:rsidRPr="001B61CF" w14:paraId="56124AE6" w14:textId="77777777" w:rsidTr="001B61CF">
        <w:trPr>
          <w:trHeight w:val="1266"/>
        </w:trPr>
        <w:tc>
          <w:tcPr>
            <w:tcW w:w="9079" w:type="dxa"/>
            <w:gridSpan w:val="3"/>
            <w:vAlign w:val="center"/>
          </w:tcPr>
          <w:p w14:paraId="003A4268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hd w:val="clear" w:color="auto" w:fill="FFFFFF"/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1:</w:t>
            </w:r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Nâng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cao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đáp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nhu</w:t>
            </w:r>
            <w:proofErr w:type="spellEnd"/>
            <w:proofErr w:type="gram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nhân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lực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cao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hội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D5E82" w:rsidRPr="001B61CF" w14:paraId="5DDA0A5E" w14:textId="77777777" w:rsidTr="001B61CF">
        <w:trPr>
          <w:trHeight w:val="4795"/>
        </w:trPr>
        <w:tc>
          <w:tcPr>
            <w:tcW w:w="2041" w:type="dxa"/>
            <w:vAlign w:val="center"/>
          </w:tcPr>
          <w:p w14:paraId="16D03F76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Phát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tạo</w:t>
            </w:r>
            <w:proofErr w:type="spellEnd"/>
          </w:p>
        </w:tc>
        <w:tc>
          <w:tcPr>
            <w:tcW w:w="3516" w:type="dxa"/>
            <w:vAlign w:val="center"/>
          </w:tcPr>
          <w:p w14:paraId="4E1F54ED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kỳ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nhật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CTĐT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thạc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sĩ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(2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)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đại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(4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  <w:p w14:paraId="2309F7BE" w14:textId="77777777" w:rsidR="00CD5E82" w:rsidRPr="001B61CF" w:rsidRDefault="00D25ADB" w:rsidP="001B61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ĐBCL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BGH,Trung</w:t>
            </w:r>
            <w:proofErr w:type="spellEnd"/>
            <w:proofErr w:type="gram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QLCL,Tổ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ĐBCL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vị,giảng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viên,sinh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72003A" w14:textId="77777777" w:rsidR="00CD5E82" w:rsidRPr="001B61CF" w:rsidRDefault="00D25ADB" w:rsidP="001B61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3 CTĐT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giá:Công</w:t>
            </w:r>
            <w:proofErr w:type="spellEnd"/>
            <w:proofErr w:type="gram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phẩm,kỹ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</w:p>
          <w:p w14:paraId="407F807F" w14:textId="77777777" w:rsidR="00CD5E82" w:rsidRPr="001B61CF" w:rsidRDefault="00CD5E82" w:rsidP="001B61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2" w:type="dxa"/>
            <w:vAlign w:val="center"/>
          </w:tcPr>
          <w:p w14:paraId="7671504A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kỳ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nhật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CTĐT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thạc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sĩ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(2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)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đại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(4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  <w:p w14:paraId="74222403" w14:textId="77777777" w:rsidR="00CD5E82" w:rsidRPr="001B61CF" w:rsidRDefault="00D25ADB" w:rsidP="001B61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ĐBCL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BGH,Trung</w:t>
            </w:r>
            <w:proofErr w:type="spellEnd"/>
            <w:proofErr w:type="gram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QLCL,Tổ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ĐBCL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vị,giảng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viên,sinh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CC6E1D" w14:textId="77777777" w:rsidR="00CD5E82" w:rsidRPr="001B61CF" w:rsidRDefault="00D25ADB" w:rsidP="001B61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10 CTĐT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14:paraId="29A94573" w14:textId="77777777" w:rsidR="00CD5E82" w:rsidRPr="001B61CF" w:rsidRDefault="00CD5E82" w:rsidP="001B6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398A946B" w14:textId="77777777" w:rsidTr="001B61CF">
        <w:trPr>
          <w:trHeight w:val="4173"/>
        </w:trPr>
        <w:tc>
          <w:tcPr>
            <w:tcW w:w="2041" w:type="dxa"/>
            <w:vAlign w:val="center"/>
          </w:tcPr>
          <w:p w14:paraId="10CC9DD4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dạy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đánh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cực</w:t>
            </w:r>
            <w:proofErr w:type="spellEnd"/>
          </w:p>
        </w:tc>
        <w:tc>
          <w:tcPr>
            <w:tcW w:w="3516" w:type="dxa"/>
            <w:vAlign w:val="center"/>
          </w:tcPr>
          <w:p w14:paraId="14CF9427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-80%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PPGD &amp; KTĐG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tích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cực</w:t>
            </w:r>
            <w:proofErr w:type="spellEnd"/>
          </w:p>
          <w:p w14:paraId="7A73503D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-15%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mỗi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CTĐT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lồng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ghép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ngoại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ngữ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dạy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34DA3D94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-100%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nghệ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truyền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dạy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22" w:type="dxa"/>
            <w:vAlign w:val="center"/>
          </w:tcPr>
          <w:p w14:paraId="337935B3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-100%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giảng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áp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PPGD &amp; KTĐG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tích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cực</w:t>
            </w:r>
            <w:proofErr w:type="spellEnd"/>
          </w:p>
          <w:p w14:paraId="4C0DF330" w14:textId="77777777" w:rsidR="00CD5E82" w:rsidRPr="001B61CF" w:rsidRDefault="00D25ADB" w:rsidP="001B61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-50%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mõi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CTĐT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lồng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4E374623" w14:textId="77777777" w:rsidR="00CD5E82" w:rsidRPr="001B61CF" w:rsidRDefault="00CD5E82" w:rsidP="001B61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E82" w:rsidRPr="001B61CF" w14:paraId="1526FFD5" w14:textId="77777777" w:rsidTr="001B61CF">
        <w:trPr>
          <w:trHeight w:val="3248"/>
        </w:trPr>
        <w:tc>
          <w:tcPr>
            <w:tcW w:w="2041" w:type="dxa"/>
            <w:vAlign w:val="center"/>
          </w:tcPr>
          <w:p w14:paraId="146C8F56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Hoàn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thiện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tín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</w:p>
        </w:tc>
        <w:tc>
          <w:tcPr>
            <w:tcW w:w="3516" w:type="dxa"/>
            <w:vAlign w:val="center"/>
          </w:tcPr>
          <w:p w14:paraId="23C38E24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-100%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GT/TL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TLTK</w:t>
            </w:r>
          </w:p>
          <w:p w14:paraId="2030C1E3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-15%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môn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quốc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chuyên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098AEDE5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bị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dạy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bộ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tiên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tiến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22" w:type="dxa"/>
            <w:vAlign w:val="center"/>
          </w:tcPr>
          <w:p w14:paraId="31D52829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7268B0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-50%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chyên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5E82" w:rsidRPr="001B61CF" w14:paraId="41171BF7" w14:textId="77777777" w:rsidTr="001B61CF">
        <w:trPr>
          <w:trHeight w:val="1397"/>
        </w:trPr>
        <w:tc>
          <w:tcPr>
            <w:tcW w:w="9079" w:type="dxa"/>
            <w:gridSpan w:val="3"/>
            <w:vAlign w:val="center"/>
          </w:tcPr>
          <w:p w14:paraId="14314455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lastRenderedPageBreak/>
              <w:t>Quy</w:t>
            </w:r>
            <w:proofErr w:type="spellEnd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>2 :</w:t>
            </w:r>
            <w:proofErr w:type="gramEnd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rộng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quy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mô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đáp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nhu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nhân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lực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kinh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tế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hội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thế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giới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bền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vững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ngành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nghệ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D5E82" w:rsidRPr="001B61CF" w14:paraId="24EDCF70" w14:textId="77777777" w:rsidTr="001B61CF">
        <w:trPr>
          <w:trHeight w:val="4359"/>
        </w:trPr>
        <w:tc>
          <w:tcPr>
            <w:tcW w:w="2041" w:type="dxa"/>
            <w:vAlign w:val="center"/>
          </w:tcPr>
          <w:p w14:paraId="2E989737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Tăng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quy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mô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thêm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lĩnh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ngành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  <w:p w14:paraId="2EEDF392" w14:textId="77777777" w:rsidR="00CD5E82" w:rsidRPr="001B61CF" w:rsidRDefault="00CD5E82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ind w:left="1600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16" w:type="dxa"/>
            <w:vAlign w:val="center"/>
          </w:tcPr>
          <w:p w14:paraId="79A5F2AA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Mở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gram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02 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ngành</w:t>
            </w:r>
            <w:proofErr w:type="spellEnd"/>
            <w:proofErr w:type="gram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liên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luật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kế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toán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14:paraId="6E5B60A9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03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học:Hệ</w:t>
            </w:r>
            <w:proofErr w:type="spellEnd"/>
            <w:proofErr w:type="gram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tin, KTXD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Nga.</w:t>
            </w:r>
          </w:p>
          <w:p w14:paraId="42982BCE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5 - 10%/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22" w:type="dxa"/>
            <w:vAlign w:val="center"/>
          </w:tcPr>
          <w:p w14:paraId="62D553C7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Mở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ngành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thạc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sĩ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doanh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quốc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luật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14:paraId="2CFBE03F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Mở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04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ngành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đại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học:Sinh</w:t>
            </w:r>
            <w:proofErr w:type="spellEnd"/>
            <w:proofErr w:type="gram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ứng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hiểm,quản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xây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dựng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phát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14:paraId="55D69A64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Quy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mô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tuyển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quy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tăng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bình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10%/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w:rsidR="00CD5E82" w:rsidRPr="001B61CF" w14:paraId="2827EF12" w14:textId="77777777" w:rsidTr="001B61CF">
        <w:trPr>
          <w:trHeight w:val="4297"/>
        </w:trPr>
        <w:tc>
          <w:tcPr>
            <w:tcW w:w="2041" w:type="dxa"/>
            <w:vAlign w:val="center"/>
          </w:tcPr>
          <w:p w14:paraId="523BBEBF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rộng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vàà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ngoài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nước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16" w:type="dxa"/>
            <w:vAlign w:val="center"/>
          </w:tcPr>
          <w:p w14:paraId="59119507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Mời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giáo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sư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chuyên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nước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ngoài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tham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đào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ngành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nghiệp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thực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phẩm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trị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doanh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nghệ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tin.</w:t>
            </w:r>
          </w:p>
          <w:p w14:paraId="128F201D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Liên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10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 GDĐT</w:t>
            </w:r>
            <w:proofErr w:type="gram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nước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17CFA199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Mời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chuyên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nghiệp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22" w:type="dxa"/>
            <w:vAlign w:val="center"/>
          </w:tcPr>
          <w:p w14:paraId="137732BE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Mời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giáo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sư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nước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ngoài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doanh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nghiệp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tham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đào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14:paraId="5EE2536D" w14:textId="77777777" w:rsidR="00CD5E82" w:rsidRPr="001B61CF" w:rsidRDefault="00CD5E82" w:rsidP="001B61CF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7637A" w14:textId="77777777" w:rsidR="00CD5E82" w:rsidRPr="001B61CF" w:rsidRDefault="00CD5E82" w:rsidP="001B61CF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001DB" w14:textId="77777777" w:rsidR="00CD5E82" w:rsidRPr="001B61CF" w:rsidRDefault="00CD5E82" w:rsidP="001B61CF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413C9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15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 GDĐT</w:t>
            </w:r>
            <w:proofErr w:type="gram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nước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D5E82" w:rsidRPr="001B61CF" w14:paraId="3EFE5D37" w14:textId="77777777" w:rsidTr="001B61CF">
        <w:trPr>
          <w:trHeight w:val="2385"/>
        </w:trPr>
        <w:tc>
          <w:tcPr>
            <w:tcW w:w="2041" w:type="dxa"/>
            <w:vAlign w:val="center"/>
          </w:tcPr>
          <w:p w14:paraId="1F0B5258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ngắn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hạn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đáp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nhu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hội</w:t>
            </w:r>
            <w:proofErr w:type="spellEnd"/>
            <w:r w:rsidRPr="001B61CF">
              <w:rPr>
                <w:rFonts w:ascii="Times New Roman" w:eastAsia="Helvetica" w:hAnsi="Times New Roman" w:cs="Times New Roman"/>
                <w:b w:val="0"/>
                <w:bCs w:val="0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16" w:type="dxa"/>
            <w:vAlign w:val="center"/>
          </w:tcPr>
          <w:p w14:paraId="1062B46B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Phát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3 - 5 CTĐT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ngắn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thu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hút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quốc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3522" w:type="dxa"/>
            <w:vAlign w:val="center"/>
          </w:tcPr>
          <w:p w14:paraId="35B0140F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5 - 7 CTĐT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ngắn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hạn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hút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quốc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tế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D5E82" w:rsidRPr="001B61CF" w14:paraId="6540679B" w14:textId="77777777" w:rsidTr="001B61CF">
        <w:trPr>
          <w:trHeight w:val="1397"/>
        </w:trPr>
        <w:tc>
          <w:tcPr>
            <w:tcW w:w="2041" w:type="dxa"/>
            <w:vAlign w:val="center"/>
          </w:tcPr>
          <w:p w14:paraId="3F4AD1AF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lastRenderedPageBreak/>
              <w:t>Phát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khác</w:t>
            </w:r>
            <w:proofErr w:type="spellEnd"/>
          </w:p>
          <w:p w14:paraId="345B0416" w14:textId="77777777" w:rsidR="00CD5E82" w:rsidRPr="001B61CF" w:rsidRDefault="00CD5E82" w:rsidP="001B61CF">
            <w:pPr>
              <w:pStyle w:val="Heading1"/>
              <w:keepNext w:val="0"/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16" w:type="dxa"/>
            <w:vAlign w:val="center"/>
          </w:tcPr>
          <w:p w14:paraId="22B88DD8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Xây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dựng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02 CTĐT qua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22" w:type="dxa"/>
            <w:vAlign w:val="center"/>
          </w:tcPr>
          <w:p w14:paraId="1D2666BF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Xây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dựng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02 CTĐT qua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D5E82" w:rsidRPr="001B61CF" w14:paraId="153EABAD" w14:textId="77777777" w:rsidTr="001B61CF">
        <w:trPr>
          <w:trHeight w:val="2847"/>
        </w:trPr>
        <w:tc>
          <w:tcPr>
            <w:tcW w:w="2041" w:type="dxa"/>
            <w:vAlign w:val="center"/>
          </w:tcPr>
          <w:p w14:paraId="72D38451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Nâng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cao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hội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  <w:p w14:paraId="3787FD8E" w14:textId="77777777" w:rsidR="00CD5E82" w:rsidRPr="001B61CF" w:rsidRDefault="00CD5E82" w:rsidP="001B61CF">
            <w:pPr>
              <w:pStyle w:val="Heading1"/>
              <w:keepNext w:val="0"/>
              <w:spacing w:before="0" w:line="360" w:lineRule="auto"/>
              <w:jc w:val="center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16" w:type="dxa"/>
            <w:vAlign w:val="center"/>
          </w:tcPr>
          <w:p w14:paraId="7716FA3D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Tư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vấn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tuyển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tại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trường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phổ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1 - 2 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lần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năm</w:t>
            </w:r>
            <w:proofErr w:type="spellEnd"/>
            <w:r w:rsidRPr="001B61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.</w:t>
            </w:r>
          </w:p>
          <w:p w14:paraId="478AE534" w14:textId="77777777" w:rsidR="00CD5E82" w:rsidRPr="001B61CF" w:rsidRDefault="00D25ADB" w:rsidP="001B61C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hóa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bá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ra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hội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22" w:type="dxa"/>
            <w:vAlign w:val="center"/>
          </w:tcPr>
          <w:p w14:paraId="3687DD39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Tư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tuyển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tại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trung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phổ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1 - 2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lần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D5E82" w:rsidRPr="001B61CF" w14:paraId="3CBED488" w14:textId="77777777" w:rsidTr="001B61CF">
        <w:trPr>
          <w:trHeight w:val="472"/>
        </w:trPr>
        <w:tc>
          <w:tcPr>
            <w:tcW w:w="9079" w:type="dxa"/>
            <w:gridSpan w:val="3"/>
            <w:vAlign w:val="center"/>
          </w:tcPr>
          <w:p w14:paraId="204CC8C4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>Quy</w:t>
            </w:r>
            <w:proofErr w:type="spellEnd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Helvetica" w:hAnsi="Times New Roman" w:cs="Times New Roman"/>
                <w:b/>
                <w:bCs/>
                <w:color w:val="1B1B1B"/>
                <w:sz w:val="28"/>
                <w:szCs w:val="28"/>
                <w:shd w:val="clear" w:color="auto" w:fill="FFFFFF"/>
              </w:rPr>
              <w:t xml:space="preserve"> 3: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dục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chuẩn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quốc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vực</w:t>
            </w:r>
            <w:proofErr w:type="spellEnd"/>
          </w:p>
        </w:tc>
      </w:tr>
      <w:tr w:rsidR="00CD5E82" w:rsidRPr="001B61CF" w14:paraId="60AEB6CC" w14:textId="77777777" w:rsidTr="001B61CF">
        <w:trPr>
          <w:trHeight w:val="1921"/>
        </w:trPr>
        <w:tc>
          <w:tcPr>
            <w:tcW w:w="2041" w:type="dxa"/>
            <w:vAlign w:val="center"/>
          </w:tcPr>
          <w:p w14:paraId="7FEC2A43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đại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học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16" w:type="dxa"/>
            <w:vAlign w:val="center"/>
          </w:tcPr>
          <w:p w14:paraId="221E49C6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dục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chuẩn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quốc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đạt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mức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tối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thiểu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90%.</w:t>
            </w:r>
          </w:p>
        </w:tc>
        <w:tc>
          <w:tcPr>
            <w:tcW w:w="3522" w:type="dxa"/>
            <w:vAlign w:val="center"/>
          </w:tcPr>
          <w:p w14:paraId="7F00E719" w14:textId="77777777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dục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chuẩn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quốc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05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lần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đạt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mức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tối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thiểu</w:t>
            </w:r>
            <w:proofErr w:type="spellEnd"/>
            <w:r w:rsidRPr="001B61CF"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90 - 95%.</w:t>
            </w:r>
          </w:p>
        </w:tc>
      </w:tr>
      <w:tr w:rsidR="00CD5E82" w:rsidRPr="001B61CF" w14:paraId="067FD90F" w14:textId="77777777" w:rsidTr="001B61CF">
        <w:trPr>
          <w:trHeight w:val="2179"/>
        </w:trPr>
        <w:tc>
          <w:tcPr>
            <w:tcW w:w="2041" w:type="dxa"/>
            <w:vAlign w:val="center"/>
          </w:tcPr>
          <w:p w14:paraId="29A78EBF" w14:textId="77777777" w:rsidR="00CD5E82" w:rsidRPr="001B61CF" w:rsidRDefault="00D25ADB" w:rsidP="001B61CF">
            <w:pPr>
              <w:widowControl w:val="0"/>
              <w:spacing w:line="360" w:lineRule="auto"/>
              <w:jc w:val="center"/>
              <w:rPr>
                <w:rFonts w:ascii="Times New Roman" w:eastAsia="Malgun Gothic Semilight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Helvetica" w:hAnsi="Times New Roman" w:cs="Times New Roman"/>
                <w:color w:val="1B1B1B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516" w:type="dxa"/>
            <w:vAlign w:val="center"/>
          </w:tcPr>
          <w:p w14:paraId="1C1BF8AD" w14:textId="60934850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hd w:val="clear" w:color="auto" w:fill="FFFFFF"/>
              <w:spacing w:before="0" w:after="240" w:line="360" w:lineRule="auto"/>
              <w:jc w:val="both"/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07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HUFI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đạt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.</w:t>
            </w:r>
          </w:p>
          <w:p w14:paraId="781FBCAB" w14:textId="77777777" w:rsidR="00CD5E82" w:rsidRPr="001B61CF" w:rsidRDefault="00CD5E82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22" w:type="dxa"/>
            <w:vAlign w:val="center"/>
          </w:tcPr>
          <w:p w14:paraId="7495D252" w14:textId="0D4A20FF" w:rsidR="00CD5E82" w:rsidRPr="001B61CF" w:rsidRDefault="00D25ADB" w:rsidP="001B61CF">
            <w:pPr>
              <w:pStyle w:val="Heading1"/>
              <w:keepNext w:val="0"/>
              <w:numPr>
                <w:ilvl w:val="0"/>
                <w:numId w:val="0"/>
              </w:numPr>
              <w:shd w:val="clear" w:color="auto" w:fill="FFFFFF"/>
              <w:spacing w:before="0" w:after="240" w:line="360" w:lineRule="auto"/>
              <w:jc w:val="both"/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</w:rPr>
            </w:pPr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10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đào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HUFI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đạt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B61CF">
              <w:rPr>
                <w:rFonts w:ascii="Times New Roman" w:eastAsia="var(--font-detail)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lượng</w:t>
            </w:r>
            <w:proofErr w:type="spellEnd"/>
          </w:p>
          <w:p w14:paraId="32B28AB4" w14:textId="77777777" w:rsidR="00CD5E82" w:rsidRPr="001B61CF" w:rsidRDefault="00CD5E82" w:rsidP="001B61CF">
            <w:pPr>
              <w:pStyle w:val="Heading1"/>
              <w:keepNext w:val="0"/>
              <w:numPr>
                <w:ilvl w:val="0"/>
                <w:numId w:val="0"/>
              </w:numPr>
              <w:spacing w:before="0" w:line="360" w:lineRule="auto"/>
              <w:jc w:val="both"/>
              <w:rPr>
                <w:rFonts w:ascii="Times New Roman" w:eastAsia="Malgun Gothic Semilight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14:paraId="71B6DABB" w14:textId="77777777" w:rsidR="00CD5E82" w:rsidRDefault="00CD5E82">
      <w:pPr>
        <w:pStyle w:val="NormalWeb"/>
        <w:shd w:val="clear" w:color="auto" w:fill="FFFFFF"/>
        <w:spacing w:beforeAutospacing="0" w:afterAutospacing="0" w:line="360" w:lineRule="auto"/>
        <w:jc w:val="both"/>
        <w:rPr>
          <w:i/>
          <w:iCs/>
        </w:rPr>
      </w:pPr>
    </w:p>
    <w:p w14:paraId="0EF22050" w14:textId="77777777" w:rsidR="00CD5E82" w:rsidRPr="001B61CF" w:rsidRDefault="00D25ADB" w:rsidP="003609FA">
      <w:pPr>
        <w:pStyle w:val="top4"/>
      </w:pPr>
      <w:bookmarkStart w:id="14" w:name="_Toc74607379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2.5.2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Tầm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nhìn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,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sứ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mạng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,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giá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trị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cốt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lõi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và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triết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lý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giáo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 xml:space="preserve"> </w:t>
      </w:r>
      <w:proofErr w:type="spellStart"/>
      <w:r w:rsidRPr="001B61CF">
        <w:rPr>
          <w:rStyle w:val="Strong"/>
          <w:rFonts w:eastAsia="Tahoma"/>
          <w:color w:val="333333"/>
          <w:shd w:val="clear" w:color="auto" w:fill="FFFFFF"/>
        </w:rPr>
        <w:t>dục</w:t>
      </w:r>
      <w:proofErr w:type="spellEnd"/>
      <w:r w:rsidRPr="001B61CF">
        <w:rPr>
          <w:rStyle w:val="Strong"/>
          <w:rFonts w:eastAsia="Tahoma"/>
          <w:color w:val="333333"/>
          <w:shd w:val="clear" w:color="auto" w:fill="FFFFFF"/>
        </w:rPr>
        <w:t>:</w:t>
      </w:r>
      <w:bookmarkEnd w:id="14"/>
    </w:p>
    <w:p w14:paraId="79CE5196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i/>
          <w:iCs/>
          <w:color w:val="000000" w:themeColor="text1"/>
          <w:sz w:val="28"/>
          <w:szCs w:val="28"/>
        </w:rPr>
      </w:pP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sym w:font="Wingdings" w:char="0077"/>
      </w: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Tầm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Nhìn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Năm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2030:</w:t>
      </w:r>
    </w:p>
    <w:p w14:paraId="7B1CCDFE" w14:textId="657A876B" w:rsidR="00CD5E82" w:rsidRPr="005B0228" w:rsidRDefault="00D25ADB" w:rsidP="001B61CF">
      <w:pPr>
        <w:pStyle w:val="NormalWeb"/>
        <w:numPr>
          <w:ilvl w:val="0"/>
          <w:numId w:val="10"/>
        </w:numPr>
        <w:shd w:val="clear" w:color="auto" w:fill="FFFFFF"/>
        <w:spacing w:beforeAutospacing="0" w:afterAutospacing="0" w:line="360" w:lineRule="auto"/>
        <w:jc w:val="both"/>
        <w:rPr>
          <w:rFonts w:eastAsia="Tahoma"/>
          <w:color w:val="000000" w:themeColor="text1"/>
          <w:sz w:val="28"/>
          <w:szCs w:val="28"/>
        </w:rPr>
      </w:pP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năm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2030,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TP.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Hồ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Chí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Minh 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khu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tế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luôn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tiên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phong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lĩnh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khoa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.</w:t>
      </w:r>
    </w:p>
    <w:p w14:paraId="1B1775B2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i/>
          <w:iCs/>
          <w:color w:val="000000" w:themeColor="text1"/>
          <w:sz w:val="28"/>
          <w:szCs w:val="28"/>
        </w:rPr>
      </w:pP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sym w:font="Wingdings" w:char="0077"/>
      </w: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Sứ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Mạng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6E0B0135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jc w:val="both"/>
        <w:rPr>
          <w:rFonts w:eastAsia="Tahoma"/>
          <w:color w:val="000000" w:themeColor="text1"/>
          <w:sz w:val="28"/>
          <w:szCs w:val="28"/>
        </w:rPr>
      </w:pP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lastRenderedPageBreak/>
        <w:t>Trường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TP.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Hồ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Chí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Minh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sở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giáo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dục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đào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lĩnh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độ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mạnh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lĩnh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khoa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:</w:t>
      </w:r>
    </w:p>
    <w:p w14:paraId="373A3C66" w14:textId="28A9FA4D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color w:val="000000" w:themeColor="text1"/>
          <w:sz w:val="28"/>
          <w:szCs w:val="28"/>
        </w:rPr>
      </w:pPr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-</w:t>
      </w:r>
      <w:r w:rsidR="001B61CF" w:rsidRPr="005B0228">
        <w:rPr>
          <w:rFonts w:eastAsia="Tahoma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Đào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đạo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đức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tri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kỹ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yêu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xã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;</w:t>
      </w:r>
    </w:p>
    <w:p w14:paraId="502BEF7E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color w:val="000000" w:themeColor="text1"/>
          <w:sz w:val="28"/>
          <w:szCs w:val="28"/>
        </w:rPr>
      </w:pPr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Đẩy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mạnh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nghiên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cứu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khoa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giao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;</w:t>
      </w:r>
    </w:p>
    <w:p w14:paraId="408F97D4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color w:val="000000" w:themeColor="text1"/>
          <w:sz w:val="28"/>
          <w:szCs w:val="28"/>
        </w:rPr>
      </w:pPr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trách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nhiệm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xã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phục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cộng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đồng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hội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nhập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quốc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tế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.</w:t>
      </w:r>
    </w:p>
    <w:p w14:paraId="5FC07ECC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i/>
          <w:iCs/>
          <w:color w:val="000000" w:themeColor="text1"/>
          <w:sz w:val="28"/>
          <w:szCs w:val="28"/>
        </w:rPr>
      </w:pP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sym w:font="Wingdings" w:char="0077"/>
      </w: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Cốt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Lõi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76CD4FB1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jc w:val="both"/>
        <w:rPr>
          <w:rFonts w:eastAsia="Tahoma"/>
          <w:color w:val="000000" w:themeColor="text1"/>
          <w:sz w:val="28"/>
          <w:szCs w:val="28"/>
        </w:rPr>
      </w:pP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Nhân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văn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Đoàn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Tiên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phong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.</w:t>
      </w:r>
    </w:p>
    <w:p w14:paraId="3D77359B" w14:textId="77777777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ind w:firstLine="567"/>
        <w:jc w:val="both"/>
        <w:rPr>
          <w:rFonts w:eastAsia="Tahoma"/>
          <w:i/>
          <w:iCs/>
          <w:color w:val="000000" w:themeColor="text1"/>
          <w:sz w:val="28"/>
          <w:szCs w:val="28"/>
        </w:rPr>
      </w:pP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sym w:font="Wingdings" w:char="0077"/>
      </w:r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Triết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Giáo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Dục</w:t>
      </w:r>
      <w:proofErr w:type="spellEnd"/>
      <w:r w:rsidRPr="005B0228">
        <w:rPr>
          <w:rStyle w:val="Strong"/>
          <w:rFonts w:eastAsia="Tahoma"/>
          <w:b w:val="0"/>
          <w:bCs w:val="0"/>
          <w:i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23D94DB8" w14:textId="3B3D916D" w:rsidR="00CD5E82" w:rsidRPr="005B0228" w:rsidRDefault="00D25ADB" w:rsidP="001B61CF">
      <w:pPr>
        <w:pStyle w:val="NormalWeb"/>
        <w:shd w:val="clear" w:color="auto" w:fill="FFFFFF"/>
        <w:spacing w:beforeAutospacing="0" w:afterAutospacing="0" w:line="360" w:lineRule="auto"/>
        <w:jc w:val="both"/>
        <w:rPr>
          <w:rFonts w:eastAsia="Tahoma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sáng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5B0228">
        <w:rPr>
          <w:rFonts w:eastAsia="Tahoma"/>
          <w:color w:val="000000" w:themeColor="text1"/>
          <w:sz w:val="28"/>
          <w:szCs w:val="28"/>
          <w:shd w:val="clear" w:color="auto" w:fill="FFFFFF"/>
        </w:rPr>
        <w:t>. </w:t>
      </w:r>
    </w:p>
    <w:p w14:paraId="62874277" w14:textId="77777777" w:rsidR="00CD5E82" w:rsidRPr="001B61CF" w:rsidRDefault="00D25ADB" w:rsidP="003609FA">
      <w:pPr>
        <w:pStyle w:val="top3"/>
        <w:numPr>
          <w:ilvl w:val="0"/>
          <w:numId w:val="0"/>
        </w:numPr>
      </w:pPr>
      <w:bookmarkStart w:id="15" w:name="_Toc74607380"/>
      <w:r w:rsidRPr="001B61CF">
        <w:t xml:space="preserve">2.6 </w:t>
      </w:r>
      <w:proofErr w:type="spellStart"/>
      <w:r w:rsidRPr="001B61CF">
        <w:t>Xác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nguồn</w:t>
      </w:r>
      <w:proofErr w:type="spellEnd"/>
      <w:r w:rsidRPr="001B61CF">
        <w:t xml:space="preserve"> </w:t>
      </w:r>
      <w:proofErr w:type="spellStart"/>
      <w:r w:rsidRPr="001B61CF">
        <w:t>lực</w:t>
      </w:r>
      <w:proofErr w:type="spellEnd"/>
      <w:r w:rsidRPr="001B61CF">
        <w:t xml:space="preserve"> </w:t>
      </w:r>
      <w:proofErr w:type="spellStart"/>
      <w:r w:rsidRPr="001B61CF">
        <w:t>để</w:t>
      </w:r>
      <w:proofErr w:type="spellEnd"/>
      <w:r w:rsidRPr="001B61CF">
        <w:t xml:space="preserve"> </w:t>
      </w:r>
      <w:proofErr w:type="spellStart"/>
      <w:r w:rsidRPr="001B61CF">
        <w:t>thực</w:t>
      </w:r>
      <w:proofErr w:type="spellEnd"/>
      <w:r w:rsidRPr="001B61CF">
        <w:t xml:space="preserve"> </w:t>
      </w:r>
      <w:proofErr w:type="spellStart"/>
      <w:r w:rsidRPr="001B61CF">
        <w:t>hiện</w:t>
      </w:r>
      <w:proofErr w:type="spellEnd"/>
      <w:r w:rsidRPr="001B61CF">
        <w:t xml:space="preserve"> </w:t>
      </w:r>
      <w:proofErr w:type="spellStart"/>
      <w:r w:rsidRPr="001B61CF">
        <w:t>hoạch</w:t>
      </w:r>
      <w:proofErr w:type="spellEnd"/>
      <w:r w:rsidRPr="001B61CF">
        <w:t xml:space="preserve"> </w:t>
      </w:r>
      <w:proofErr w:type="spellStart"/>
      <w:r w:rsidRPr="001B61CF">
        <w:t>định</w:t>
      </w:r>
      <w:proofErr w:type="spellEnd"/>
      <w:r w:rsidRPr="001B61CF">
        <w:t xml:space="preserve"> </w:t>
      </w:r>
      <w:proofErr w:type="spellStart"/>
      <w:r w:rsidRPr="001B61CF">
        <w:t>chiến</w:t>
      </w:r>
      <w:proofErr w:type="spellEnd"/>
      <w:r w:rsidRPr="001B61CF">
        <w:t xml:space="preserve"> </w:t>
      </w:r>
      <w:proofErr w:type="spellStart"/>
      <w:r w:rsidRPr="001B61CF">
        <w:t>lược</w:t>
      </w:r>
      <w:proofErr w:type="spellEnd"/>
      <w:r w:rsidRPr="001B61CF">
        <w:t xml:space="preserve"> PR</w:t>
      </w:r>
      <w:bookmarkEnd w:id="15"/>
    </w:p>
    <w:p w14:paraId="7A0DB907" w14:textId="4400D2D9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B61C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61C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B0228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Xác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nguồn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lực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 xml:space="preserve"> bao </w:t>
      </w:r>
      <w:proofErr w:type="spellStart"/>
      <w:r w:rsidRPr="001B61CF">
        <w:rPr>
          <w:rFonts w:ascii="Times New Roman" w:hAnsi="Times New Roman" w:cs="Times New Roman"/>
          <w:i/>
          <w:iCs/>
          <w:sz w:val="28"/>
          <w:szCs w:val="28"/>
        </w:rPr>
        <w:t>gồm</w:t>
      </w:r>
      <w:proofErr w:type="spellEnd"/>
      <w:r w:rsidRPr="001B61C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B802DA9" w14:textId="77777777" w:rsidR="00CD5E82" w:rsidRPr="001B61CF" w:rsidRDefault="00D25ADB" w:rsidP="001B61CF">
      <w:pPr>
        <w:numPr>
          <w:ilvl w:val="0"/>
          <w:numId w:val="13"/>
        </w:numPr>
        <w:spacing w:line="360" w:lineRule="auto"/>
        <w:ind w:firstLineChars="100" w:firstLine="28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7F64B0CA" w14:textId="6EA596E9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Hufi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Media, ban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Hufi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4DF3416" w14:textId="619B5ECE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11DE0FD4" w14:textId="2090EFE9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0F11F7B5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3F589D5E" w14:textId="77777777" w:rsidR="00CD5E82" w:rsidRPr="001B61CF" w:rsidRDefault="00D25ADB" w:rsidP="001B61CF">
      <w:pPr>
        <w:numPr>
          <w:ilvl w:val="0"/>
          <w:numId w:val="13"/>
        </w:numPr>
        <w:spacing w:line="360" w:lineRule="auto"/>
        <w:ind w:firstLineChars="100" w:firstLine="2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chất_thiết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14:paraId="4599E4FB" w14:textId="735086C6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quay,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3BF2561D" w14:textId="734F3E8E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livestream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ADE63B6" w14:textId="27C08D69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B61CF">
        <w:rPr>
          <w:rFonts w:ascii="Times New Roman" w:hAnsi="Times New Roman" w:cs="Times New Roman"/>
          <w:sz w:val="28"/>
          <w:szCs w:val="28"/>
        </w:rPr>
        <w:t xml:space="preserve">Trang web, website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20A41A68" w14:textId="20FDB4C3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295C0BA" w14:textId="400C587C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560F7B35" w14:textId="34AB5701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Poster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2AF67FB7" w14:textId="2C357F8E" w:rsidR="00CD5E82" w:rsidRPr="001B61CF" w:rsidRDefault="00D25ADB" w:rsidP="001B61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-</w:t>
      </w:r>
      <w:r w:rsidR="005B02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4D8E52B1" w14:textId="2F5648CC" w:rsidR="00CD5E82" w:rsidRPr="001B61CF" w:rsidRDefault="005B0228" w:rsidP="005B0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D25ADB" w:rsidRPr="001B61CF">
        <w:rPr>
          <w:rFonts w:ascii="Times New Roman" w:hAnsi="Times New Roman" w:cs="Times New Roman"/>
          <w:sz w:val="28"/>
          <w:szCs w:val="28"/>
        </w:rPr>
        <w:t>-</w:t>
      </w:r>
      <w:r w:rsid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25ADB" w:rsidRPr="001B61CF">
        <w:rPr>
          <w:rFonts w:ascii="Times New Roman" w:hAnsi="Times New Roman" w:cs="Times New Roman"/>
          <w:sz w:val="28"/>
          <w:szCs w:val="28"/>
        </w:rPr>
        <w:t xml:space="preserve">Gian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, poster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quà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ADB" w:rsidRPr="001B6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25ADB" w:rsidRPr="001B61CF">
        <w:rPr>
          <w:rFonts w:ascii="Times New Roman" w:hAnsi="Times New Roman" w:cs="Times New Roman"/>
          <w:sz w:val="28"/>
          <w:szCs w:val="28"/>
        </w:rPr>
        <w:t xml:space="preserve"> THPT.</w:t>
      </w:r>
    </w:p>
    <w:p w14:paraId="68072784" w14:textId="77777777" w:rsidR="00CD5E82" w:rsidRPr="001B61CF" w:rsidRDefault="00D25ADB" w:rsidP="001B61CF">
      <w:pPr>
        <w:numPr>
          <w:ilvl w:val="0"/>
          <w:numId w:val="13"/>
        </w:numPr>
        <w:spacing w:line="360" w:lineRule="auto"/>
        <w:ind w:firstLineChars="100" w:firstLine="2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7583DD46" w14:textId="77777777" w:rsidR="00CD5E82" w:rsidRPr="001B61CF" w:rsidRDefault="00D25ADB" w:rsidP="001B61C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1CF">
        <w:rPr>
          <w:rFonts w:ascii="Times New Roman" w:hAnsi="Times New Roman" w:cs="Times New Roman"/>
          <w:b/>
          <w:sz w:val="28"/>
          <w:szCs w:val="28"/>
        </w:rPr>
        <w:t>BẢNG DỰ TRÙ KINH PHÍ THỰC HIỆN</w:t>
      </w:r>
    </w:p>
    <w:p w14:paraId="5ECCBCF7" w14:textId="77777777" w:rsidR="00CD5E82" w:rsidRPr="001B61CF" w:rsidRDefault="00D25ADB" w:rsidP="001B61CF">
      <w:pPr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: VNĐ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035"/>
      </w:tblGrid>
      <w:tr w:rsidR="00CD5E82" w:rsidRPr="001B61CF" w14:paraId="2DFA168A" w14:textId="77777777" w:rsidTr="001B61CF">
        <w:tc>
          <w:tcPr>
            <w:tcW w:w="6487" w:type="dxa"/>
          </w:tcPr>
          <w:p w14:paraId="6F7A375B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1B61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35" w:type="dxa"/>
          </w:tcPr>
          <w:p w14:paraId="3EAA7FEA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Chi </w:t>
            </w:r>
            <w:proofErr w:type="spellStart"/>
            <w:r w:rsidRPr="001B61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phí</w:t>
            </w:r>
            <w:proofErr w:type="spellEnd"/>
          </w:p>
        </w:tc>
      </w:tr>
      <w:tr w:rsidR="00CD5E82" w:rsidRPr="001B61CF" w14:paraId="2B506070" w14:textId="77777777" w:rsidTr="001B61CF">
        <w:tc>
          <w:tcPr>
            <w:tcW w:w="6487" w:type="dxa"/>
          </w:tcPr>
          <w:p w14:paraId="6E3F8080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Mua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móc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thiệt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15319C93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2.000.000.000</w:t>
            </w:r>
          </w:p>
        </w:tc>
      </w:tr>
      <w:tr w:rsidR="00CD5E82" w:rsidRPr="001B61CF" w14:paraId="3AEF148F" w14:textId="77777777" w:rsidTr="001B61CF">
        <w:tc>
          <w:tcPr>
            <w:tcW w:w="6487" w:type="dxa"/>
          </w:tcPr>
          <w:p w14:paraId="45906288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4F20DDF0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25.000.000</w:t>
            </w:r>
          </w:p>
        </w:tc>
      </w:tr>
      <w:tr w:rsidR="00CD5E82" w:rsidRPr="001B61CF" w14:paraId="203056F0" w14:textId="77777777" w:rsidTr="001B61CF">
        <w:tc>
          <w:tcPr>
            <w:tcW w:w="6487" w:type="dxa"/>
          </w:tcPr>
          <w:p w14:paraId="00F479A9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THPT.</w:t>
            </w:r>
          </w:p>
        </w:tc>
        <w:tc>
          <w:tcPr>
            <w:tcW w:w="2035" w:type="dxa"/>
          </w:tcPr>
          <w:p w14:paraId="3DEBF55A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500.000.000</w:t>
            </w:r>
          </w:p>
        </w:tc>
      </w:tr>
      <w:tr w:rsidR="00CD5E82" w:rsidRPr="001B61CF" w14:paraId="1B1FC114" w14:textId="77777777" w:rsidTr="001B61CF">
        <w:tc>
          <w:tcPr>
            <w:tcW w:w="6487" w:type="dxa"/>
          </w:tcPr>
          <w:p w14:paraId="798400F0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tặng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bổng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THPT.</w:t>
            </w:r>
          </w:p>
        </w:tc>
        <w:tc>
          <w:tcPr>
            <w:tcW w:w="2035" w:type="dxa"/>
          </w:tcPr>
          <w:p w14:paraId="5824E987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250.000.000</w:t>
            </w:r>
          </w:p>
        </w:tc>
      </w:tr>
      <w:tr w:rsidR="00CD5E82" w:rsidRPr="001B61CF" w14:paraId="30E8807B" w14:textId="77777777" w:rsidTr="001B61CF">
        <w:tc>
          <w:tcPr>
            <w:tcW w:w="6487" w:type="dxa"/>
          </w:tcPr>
          <w:p w14:paraId="2C3ED85C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web,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01FF0ED4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30.000.000</w:t>
            </w:r>
          </w:p>
        </w:tc>
      </w:tr>
      <w:tr w:rsidR="00CD5E82" w:rsidRPr="001B61CF" w14:paraId="6E985670" w14:textId="77777777" w:rsidTr="001B61CF">
        <w:tc>
          <w:tcPr>
            <w:tcW w:w="6487" w:type="dxa"/>
          </w:tcPr>
          <w:p w14:paraId="6295C1A1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poster, banner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26323141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15.000.000</w:t>
            </w:r>
          </w:p>
        </w:tc>
      </w:tr>
      <w:tr w:rsidR="00CD5E82" w:rsidRPr="001B61CF" w14:paraId="60821BD1" w14:textId="77777777" w:rsidTr="001B61CF">
        <w:tc>
          <w:tcPr>
            <w:tcW w:w="6487" w:type="dxa"/>
          </w:tcPr>
          <w:p w14:paraId="6538FFFF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56C1B679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20.000.000.000</w:t>
            </w:r>
          </w:p>
        </w:tc>
      </w:tr>
      <w:tr w:rsidR="00CD5E82" w:rsidRPr="001B61CF" w14:paraId="090F9210" w14:textId="77777777" w:rsidTr="001B61CF">
        <w:tc>
          <w:tcPr>
            <w:tcW w:w="6487" w:type="dxa"/>
          </w:tcPr>
          <w:p w14:paraId="7A721549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05A79519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600.000.000</w:t>
            </w:r>
          </w:p>
        </w:tc>
      </w:tr>
      <w:tr w:rsidR="00CD5E82" w:rsidRPr="001B61CF" w14:paraId="3FA99157" w14:textId="77777777" w:rsidTr="001B61CF">
        <w:tc>
          <w:tcPr>
            <w:tcW w:w="6487" w:type="dxa"/>
          </w:tcPr>
          <w:p w14:paraId="35632935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Quỹ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5" w:type="dxa"/>
          </w:tcPr>
          <w:p w14:paraId="3830B557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100.000.000</w:t>
            </w:r>
          </w:p>
        </w:tc>
      </w:tr>
      <w:tr w:rsidR="00CD5E82" w:rsidRPr="001B61CF" w14:paraId="35E89E1F" w14:textId="77777777" w:rsidTr="001B61CF">
        <w:tc>
          <w:tcPr>
            <w:tcW w:w="6487" w:type="dxa"/>
          </w:tcPr>
          <w:p w14:paraId="67397C10" w14:textId="77777777" w:rsidR="00CD5E82" w:rsidRPr="001B61CF" w:rsidRDefault="00D25ADB" w:rsidP="001B61C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035" w:type="dxa"/>
          </w:tcPr>
          <w:p w14:paraId="23595A44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300.000.000</w:t>
            </w:r>
          </w:p>
        </w:tc>
      </w:tr>
      <w:tr w:rsidR="00CD5E82" w:rsidRPr="001B61CF" w14:paraId="668F4FFD" w14:textId="77777777" w:rsidTr="001B61CF">
        <w:tc>
          <w:tcPr>
            <w:tcW w:w="6487" w:type="dxa"/>
          </w:tcPr>
          <w:p w14:paraId="3806E6AD" w14:textId="77777777" w:rsidR="00CD5E82" w:rsidRPr="001B61CF" w:rsidRDefault="00D25ADB" w:rsidP="001B61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035" w:type="dxa"/>
          </w:tcPr>
          <w:p w14:paraId="7BCC4566" w14:textId="77777777" w:rsidR="00CD5E82" w:rsidRPr="001B61CF" w:rsidRDefault="00D25ADB" w:rsidP="001B61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61CF">
              <w:rPr>
                <w:rFonts w:ascii="Times New Roman" w:hAnsi="Times New Roman" w:cs="Times New Roman"/>
                <w:sz w:val="28"/>
                <w:szCs w:val="28"/>
              </w:rPr>
              <w:t>23.820.000.000</w:t>
            </w:r>
          </w:p>
        </w:tc>
      </w:tr>
    </w:tbl>
    <w:p w14:paraId="22FC9985" w14:textId="77777777" w:rsidR="00CD5E82" w:rsidRDefault="00CD5E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9A396A" w14:textId="77777777" w:rsidR="00CD5E82" w:rsidRDefault="00CD5E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9976E4" w14:textId="77777777" w:rsidR="00CD5E82" w:rsidRDefault="00CD5E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72EB70" w14:textId="77777777" w:rsidR="00CD5E82" w:rsidRDefault="00CD5E8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BEDCA9" w14:textId="77777777" w:rsidR="00CD5E82" w:rsidRDefault="00CD5E8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42958" w14:textId="77777777" w:rsidR="00CD5E82" w:rsidRPr="001B61CF" w:rsidRDefault="00D25ADB" w:rsidP="003609FA">
      <w:pPr>
        <w:pStyle w:val="top2"/>
      </w:pPr>
      <w:bookmarkStart w:id="16" w:name="_Toc74607381"/>
      <w:r w:rsidRPr="001B61CF">
        <w:t>CHƯƠNG 3: KẾT LUẬN</w:t>
      </w:r>
      <w:bookmarkEnd w:id="16"/>
    </w:p>
    <w:p w14:paraId="7E52E8CF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A5737" w14:textId="77777777" w:rsidR="00CD5E82" w:rsidRPr="001B61CF" w:rsidRDefault="00D25ADB" w:rsidP="001B61CF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“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Hoạch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PR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HUFI 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năm 2030” 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minh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hùng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hồn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PR cho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đào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tổ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nắm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tầm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quan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0B0C94D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Mục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tiêu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hoạch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chiến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lược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m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à HUFI mang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lợi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ích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 xml:space="preserve"> c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ho sinh viên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khắc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cải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hơn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nữa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năm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năm 2030,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TP.HCM theo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gia,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trong khu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quốc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, luôn tiên phong trong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lĩnh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cực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khoa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1B61C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B61CF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1B61CF">
        <w:rPr>
          <w:rFonts w:ascii="Times New Roman" w:hAnsi="Times New Roman" w:cs="Times New Roman"/>
          <w:sz w:val="28"/>
          <w:szCs w:val="28"/>
        </w:rPr>
        <w:t>.</w:t>
      </w:r>
    </w:p>
    <w:p w14:paraId="19274D2A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3C814F6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DD8D208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1FE68FF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80E9FAF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410B407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FD7248C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BA1C495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7FF6B09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CBA091E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7FC9D5D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12DCDFB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543DDD1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7A16747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603EC28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F877A72" w14:textId="77777777" w:rsidR="00CD5E82" w:rsidRPr="001B61CF" w:rsidRDefault="00D25ADB" w:rsidP="003609FA">
      <w:pPr>
        <w:pStyle w:val="top1"/>
      </w:pPr>
      <w:bookmarkStart w:id="17" w:name="_Toc74607382"/>
      <w:r w:rsidRPr="001B61CF">
        <w:t>TÀI LIỆU THAM KHẢO</w:t>
      </w:r>
      <w:bookmarkEnd w:id="17"/>
    </w:p>
    <w:p w14:paraId="1B713EEF" w14:textId="77777777" w:rsidR="00CD5E82" w:rsidRPr="001B61CF" w:rsidRDefault="00CD5E82" w:rsidP="001B61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88104B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B61CF">
        <w:rPr>
          <w:rFonts w:ascii="Times New Roman" w:hAnsi="Times New Roman" w:cs="Times New Roman"/>
          <w:sz w:val="28"/>
          <w:szCs w:val="28"/>
        </w:rPr>
        <w:t>1.</w:t>
      </w:r>
      <w:r w:rsidRPr="001B61CF">
        <w:rPr>
          <w:rFonts w:ascii="Times New Roman" w:hAnsi="Times New Roman" w:cs="Times New Roman"/>
          <w:sz w:val="28"/>
          <w:szCs w:val="28"/>
          <w:lang w:val="vi-VN"/>
        </w:rPr>
        <w:t>https://ts.hufi.edu.vn/tin-huong-nghiep/truong-dh-cong-nghiep-thuc-pham-tp-hcm-mot-chang-duong-gan-40-nam</w:t>
      </w:r>
    </w:p>
    <w:p w14:paraId="18E5F34D" w14:textId="77777777" w:rsidR="00CD5E82" w:rsidRPr="001B61CF" w:rsidRDefault="00D25ADB" w:rsidP="001B61CF">
      <w:pPr>
        <w:pStyle w:val="Heading1"/>
        <w:keepNext w:val="0"/>
        <w:numPr>
          <w:ilvl w:val="0"/>
          <w:numId w:val="0"/>
        </w:numPr>
        <w:shd w:val="clear" w:color="auto" w:fill="FFFFFF"/>
        <w:spacing w:before="0" w:line="360" w:lineRule="auto"/>
        <w:jc w:val="both"/>
        <w:rPr>
          <w:rFonts w:ascii="Times New Roman" w:eastAsia="Helvetica" w:hAnsi="Times New Roman" w:cs="Times New Roman"/>
          <w:color w:val="1B1B1B"/>
          <w:sz w:val="28"/>
          <w:szCs w:val="28"/>
          <w:shd w:val="clear" w:color="auto" w:fill="FFFFFF"/>
        </w:rPr>
      </w:pPr>
      <w:r w:rsidRPr="001B61CF">
        <w:rPr>
          <w:rFonts w:ascii="Times New Roman" w:eastAsia="Helvetica" w:hAnsi="Times New Roman" w:cs="Times New Roman"/>
          <w:b w:val="0"/>
          <w:bCs w:val="0"/>
          <w:color w:val="1B1B1B"/>
          <w:sz w:val="28"/>
          <w:szCs w:val="28"/>
          <w:shd w:val="clear" w:color="auto" w:fill="FFFFFF"/>
        </w:rPr>
        <w:t>2.https://hufi.edu.vn/dam-bao-chat-luong/he-thong-dam-bao-chat-luong3. 3.https://hufi.edu.vn/tin-tuc-hoat-dong/hoat-dong-dam-bao-chat-luong.html</w:t>
      </w:r>
    </w:p>
    <w:p w14:paraId="48B39395" w14:textId="77777777" w:rsidR="00CD5E82" w:rsidRPr="001B61CF" w:rsidRDefault="00D25ADB" w:rsidP="001B61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B61CF">
        <w:rPr>
          <w:rFonts w:ascii="Times New Roman" w:hAnsi="Times New Roman" w:cs="Times New Roman"/>
          <w:sz w:val="28"/>
          <w:szCs w:val="28"/>
        </w:rPr>
        <w:t>4.</w:t>
      </w:r>
      <w:r w:rsidRPr="001B61CF">
        <w:rPr>
          <w:rFonts w:ascii="Times New Roman" w:hAnsi="Times New Roman"/>
          <w:sz w:val="28"/>
          <w:szCs w:val="28"/>
        </w:rPr>
        <w:t>https://vi.wikipedia.org/wiki/Trường_Đại-Học_Công_Nghiệp_Thực_Phẩm_Thành_Phố_Hồ_Chí_Minh</w:t>
      </w:r>
    </w:p>
    <w:p w14:paraId="2C31A754" w14:textId="77777777" w:rsidR="00CD5E82" w:rsidRDefault="00CD5E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7ED0016" w14:textId="77777777" w:rsidR="00CD5E82" w:rsidRDefault="00CD5E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28F2CF" w14:textId="77777777" w:rsidR="00CD5E82" w:rsidRDefault="00CD5E82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sectPr w:rsidR="00CD5E8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42A9" w14:textId="77777777" w:rsidR="008127A3" w:rsidRDefault="008127A3" w:rsidP="00267FB4">
      <w:r>
        <w:separator/>
      </w:r>
    </w:p>
    <w:p w14:paraId="3625F721" w14:textId="77777777" w:rsidR="008127A3" w:rsidRDefault="008127A3"/>
  </w:endnote>
  <w:endnote w:type="continuationSeparator" w:id="0">
    <w:p w14:paraId="69EF192D" w14:textId="77777777" w:rsidR="008127A3" w:rsidRDefault="008127A3" w:rsidP="00267FB4">
      <w:r>
        <w:continuationSeparator/>
      </w:r>
    </w:p>
    <w:p w14:paraId="14A5BD99" w14:textId="77777777" w:rsidR="008127A3" w:rsidRDefault="00812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sans-serif">
    <w:altName w:val="Segoe Print"/>
    <w:charset w:val="00"/>
    <w:family w:val="auto"/>
    <w:pitch w:val="default"/>
  </w:font>
  <w:font w:name="var(--font-detail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7639" w14:textId="77777777" w:rsidR="00F97C69" w:rsidRDefault="00F97C69">
    <w:pPr>
      <w:pStyle w:val="Footer"/>
    </w:pPr>
  </w:p>
  <w:p w14:paraId="04AAF6B9" w14:textId="77777777" w:rsidR="00000000" w:rsidRDefault="008127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01E6" w14:textId="77777777" w:rsidR="00F97C69" w:rsidRPr="005C1688" w:rsidRDefault="00F97C69">
    <w:pPr>
      <w:pStyle w:val="Footer"/>
      <w:jc w:val="center"/>
      <w:rPr>
        <w:caps/>
        <w:noProof/>
        <w:color w:val="000000" w:themeColor="text1"/>
        <w:sz w:val="24"/>
        <w:szCs w:val="24"/>
      </w:rPr>
    </w:pPr>
    <w:r w:rsidRPr="005C1688">
      <w:rPr>
        <w:caps/>
        <w:color w:val="000000" w:themeColor="text1"/>
        <w:sz w:val="24"/>
        <w:szCs w:val="24"/>
      </w:rPr>
      <w:fldChar w:fldCharType="begin"/>
    </w:r>
    <w:r w:rsidRPr="005C1688">
      <w:rPr>
        <w:caps/>
        <w:color w:val="000000" w:themeColor="text1"/>
        <w:sz w:val="24"/>
        <w:szCs w:val="24"/>
      </w:rPr>
      <w:instrText xml:space="preserve"> PAGE   \* MERGEFORMAT </w:instrText>
    </w:r>
    <w:r w:rsidRPr="005C1688">
      <w:rPr>
        <w:caps/>
        <w:color w:val="000000" w:themeColor="text1"/>
        <w:sz w:val="24"/>
        <w:szCs w:val="24"/>
      </w:rPr>
      <w:fldChar w:fldCharType="separate"/>
    </w:r>
    <w:r w:rsidRPr="005C1688">
      <w:rPr>
        <w:caps/>
        <w:noProof/>
        <w:color w:val="000000" w:themeColor="text1"/>
        <w:sz w:val="24"/>
        <w:szCs w:val="24"/>
      </w:rPr>
      <w:t>2</w:t>
    </w:r>
    <w:r w:rsidRPr="005C1688">
      <w:rPr>
        <w:caps/>
        <w:noProof/>
        <w:color w:val="000000" w:themeColor="text1"/>
        <w:sz w:val="24"/>
        <w:szCs w:val="24"/>
      </w:rPr>
      <w:fldChar w:fldCharType="end"/>
    </w:r>
  </w:p>
  <w:p w14:paraId="4A9A448B" w14:textId="75F62F43" w:rsidR="00267FB4" w:rsidRDefault="00267FB4">
    <w:pPr>
      <w:pStyle w:val="Footer"/>
    </w:pPr>
  </w:p>
  <w:p w14:paraId="6C69508C" w14:textId="77777777" w:rsidR="00000000" w:rsidRDefault="008127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A921" w14:textId="77777777" w:rsidR="008127A3" w:rsidRDefault="008127A3" w:rsidP="00267FB4">
      <w:r>
        <w:separator/>
      </w:r>
    </w:p>
    <w:p w14:paraId="660345FE" w14:textId="77777777" w:rsidR="008127A3" w:rsidRDefault="008127A3"/>
  </w:footnote>
  <w:footnote w:type="continuationSeparator" w:id="0">
    <w:p w14:paraId="0C40D182" w14:textId="77777777" w:rsidR="008127A3" w:rsidRDefault="008127A3" w:rsidP="00267FB4">
      <w:r>
        <w:continuationSeparator/>
      </w:r>
    </w:p>
    <w:p w14:paraId="2DB21C14" w14:textId="77777777" w:rsidR="008127A3" w:rsidRDefault="008127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E8CC" w14:textId="77777777" w:rsidR="00F97C69" w:rsidRDefault="00F97C69">
    <w:pPr>
      <w:pStyle w:val="Header"/>
    </w:pPr>
  </w:p>
  <w:p w14:paraId="26CDEE27" w14:textId="77777777" w:rsidR="00000000" w:rsidRDefault="008127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70A5" w14:textId="77777777" w:rsidR="00F97C69" w:rsidRDefault="00F97C69">
    <w:pPr>
      <w:pStyle w:val="Header"/>
    </w:pPr>
  </w:p>
  <w:p w14:paraId="312D822E" w14:textId="77777777" w:rsidR="00000000" w:rsidRDefault="008127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133B22"/>
    <w:multiLevelType w:val="multilevel"/>
    <w:tmpl w:val="E62CE9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op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CD876E57"/>
    <w:multiLevelType w:val="singleLevel"/>
    <w:tmpl w:val="CD876E5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FFFF7C"/>
    <w:multiLevelType w:val="singleLevel"/>
    <w:tmpl w:val="9760AD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614B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7026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6D6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254DE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BC05F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100C0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FD2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3B26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CC03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73C4AC5"/>
    <w:multiLevelType w:val="multilevel"/>
    <w:tmpl w:val="073C4AC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43420"/>
    <w:multiLevelType w:val="multilevel"/>
    <w:tmpl w:val="19B43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DFDE3"/>
    <w:multiLevelType w:val="singleLevel"/>
    <w:tmpl w:val="22EDFDE3"/>
    <w:lvl w:ilvl="0">
      <w:start w:val="2"/>
      <w:numFmt w:val="upperLetter"/>
      <w:suff w:val="space"/>
      <w:lvlText w:val="%1."/>
      <w:lvlJc w:val="left"/>
    </w:lvl>
  </w:abstractNum>
  <w:abstractNum w:abstractNumId="15" w15:restartNumberingAfterBreak="0">
    <w:nsid w:val="2F4A7746"/>
    <w:multiLevelType w:val="multilevel"/>
    <w:tmpl w:val="2F4A774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971C3"/>
    <w:multiLevelType w:val="multilevel"/>
    <w:tmpl w:val="3A2971C3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95FA2"/>
    <w:multiLevelType w:val="hybridMultilevel"/>
    <w:tmpl w:val="2FCC1E2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3DD3EB6D"/>
    <w:multiLevelType w:val="multilevel"/>
    <w:tmpl w:val="3DD3EB6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8FD4809"/>
    <w:multiLevelType w:val="multilevel"/>
    <w:tmpl w:val="48FD48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F015B"/>
    <w:multiLevelType w:val="multilevel"/>
    <w:tmpl w:val="4ADF015B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2FC5"/>
    <w:multiLevelType w:val="multilevel"/>
    <w:tmpl w:val="4D172FC5"/>
    <w:lvl w:ilvl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540" w:hanging="180"/>
      </w:pPr>
    </w:lvl>
  </w:abstractNum>
  <w:abstractNum w:abstractNumId="22" w15:restartNumberingAfterBreak="0">
    <w:nsid w:val="4E3643A8"/>
    <w:multiLevelType w:val="multilevel"/>
    <w:tmpl w:val="4E3643A8"/>
    <w:lvl w:ilvl="0">
      <w:start w:val="3"/>
      <w:numFmt w:val="bullet"/>
      <w:lvlText w:val="-"/>
      <w:lvlJc w:val="left"/>
      <w:pPr>
        <w:tabs>
          <w:tab w:val="left" w:pos="420"/>
        </w:tabs>
        <w:ind w:left="114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EAC2843"/>
    <w:multiLevelType w:val="hybridMultilevel"/>
    <w:tmpl w:val="B9B27E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083431E"/>
    <w:multiLevelType w:val="multilevel"/>
    <w:tmpl w:val="6083431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10A73"/>
    <w:multiLevelType w:val="multilevel"/>
    <w:tmpl w:val="63D10A73"/>
    <w:lvl w:ilvl="0">
      <w:start w:val="1"/>
      <w:numFmt w:val="decimal"/>
      <w:pStyle w:val="Heading1"/>
      <w:lvlText w:val="Bài %1 :  "/>
      <w:lvlJc w:val="left"/>
      <w:pPr>
        <w:tabs>
          <w:tab w:val="left" w:pos="1800"/>
        </w:tabs>
        <w:ind w:left="240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none"/>
      <w:lvlText w:val=" %2"/>
      <w:lvlJc w:val="left"/>
      <w:pPr>
        <w:tabs>
          <w:tab w:val="left" w:pos="0"/>
        </w:tabs>
        <w:ind w:left="400" w:firstLine="0"/>
      </w:pPr>
      <w:rPr>
        <w:rFonts w:ascii="Times New Roman" w:hAnsi="Times New Roman" w:cs="Times New Roman" w:hint="default"/>
        <w:b/>
        <w:i w:val="0"/>
        <w:sz w:val="26"/>
        <w:szCs w:val="26"/>
        <w:u w:val="none"/>
      </w:rPr>
    </w:lvl>
    <w:lvl w:ilvl="2">
      <w:numFmt w:val="none"/>
      <w:lvlText w:val=""/>
      <w:lvlJc w:val="left"/>
      <w:pPr>
        <w:tabs>
          <w:tab w:val="left" w:pos="360"/>
        </w:tabs>
        <w:ind w:left="40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22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40" w:firstLine="0"/>
      </w:pPr>
      <w:rPr>
        <w:rFonts w:ascii="Symbol" w:hAnsi="Symbol" w:hint="default"/>
      </w:rPr>
    </w:lvl>
    <w:lvl w:ilvl="5">
      <w:start w:val="1"/>
      <w:numFmt w:val="decimal"/>
      <w:lvlRestart w:val="4"/>
      <w:lvlText w:val="____%6."/>
      <w:lvlJc w:val="right"/>
      <w:pPr>
        <w:tabs>
          <w:tab w:val="left" w:pos="3818"/>
        </w:tabs>
        <w:ind w:left="4218" w:hanging="360"/>
      </w:pPr>
      <w:rPr>
        <w:rFonts w:hint="default"/>
      </w:rPr>
    </w:lvl>
    <w:lvl w:ilvl="6">
      <w:start w:val="1"/>
      <w:numFmt w:val="lowerLetter"/>
      <w:lvlRestart w:val="5"/>
      <w:lvlText w:val=" %7."/>
      <w:lvlJc w:val="left"/>
      <w:pPr>
        <w:tabs>
          <w:tab w:val="left" w:pos="4538"/>
        </w:tabs>
        <w:ind w:left="4938" w:hanging="360"/>
      </w:pPr>
      <w:rPr>
        <w:rFonts w:hint="default"/>
      </w:rPr>
    </w:lvl>
    <w:lvl w:ilvl="7">
      <w:start w:val="1"/>
      <w:numFmt w:val="lowerLetter"/>
      <w:lvlRestart w:val="6"/>
      <w:lvlText w:val="___ %8."/>
      <w:lvlJc w:val="right"/>
      <w:pPr>
        <w:tabs>
          <w:tab w:val="left" w:pos="4538"/>
        </w:tabs>
        <w:ind w:left="4938" w:hanging="360"/>
      </w:pPr>
      <w:rPr>
        <w:rFonts w:ascii="Times New Roman" w:hAnsi="Times New Roman" w:hint="default"/>
        <w:b w:val="0"/>
        <w:i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left" w:pos="6698"/>
        </w:tabs>
        <w:ind w:left="7098" w:hanging="360"/>
      </w:pPr>
      <w:rPr>
        <w:rFonts w:hint="default"/>
      </w:rPr>
    </w:lvl>
  </w:abstractNum>
  <w:abstractNum w:abstractNumId="26" w15:restartNumberingAfterBreak="0">
    <w:nsid w:val="76086398"/>
    <w:multiLevelType w:val="hybridMultilevel"/>
    <w:tmpl w:val="28689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0"/>
  </w:num>
  <w:num w:numId="4">
    <w:abstractNumId w:val="12"/>
  </w:num>
  <w:num w:numId="5">
    <w:abstractNumId w:val="19"/>
  </w:num>
  <w:num w:numId="6">
    <w:abstractNumId w:val="13"/>
  </w:num>
  <w:num w:numId="7">
    <w:abstractNumId w:val="21"/>
  </w:num>
  <w:num w:numId="8">
    <w:abstractNumId w:val="22"/>
  </w:num>
  <w:num w:numId="9">
    <w:abstractNumId w:val="16"/>
  </w:num>
  <w:num w:numId="10">
    <w:abstractNumId w:val="24"/>
  </w:num>
  <w:num w:numId="11">
    <w:abstractNumId w:val="20"/>
  </w:num>
  <w:num w:numId="12">
    <w:abstractNumId w:val="14"/>
  </w:num>
  <w:num w:numId="13">
    <w:abstractNumId w:val="1"/>
  </w:num>
  <w:num w:numId="14">
    <w:abstractNumId w:val="15"/>
  </w:num>
  <w:num w:numId="15">
    <w:abstractNumId w:val="23"/>
  </w:num>
  <w:num w:numId="16">
    <w:abstractNumId w:val="17"/>
  </w:num>
  <w:num w:numId="17">
    <w:abstractNumId w:val="26"/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71274E"/>
    <w:rsid w:val="001B61CF"/>
    <w:rsid w:val="00267FB4"/>
    <w:rsid w:val="003609FA"/>
    <w:rsid w:val="004B33CF"/>
    <w:rsid w:val="005B0228"/>
    <w:rsid w:val="005C1688"/>
    <w:rsid w:val="00746C79"/>
    <w:rsid w:val="0075653B"/>
    <w:rsid w:val="008127A3"/>
    <w:rsid w:val="00851DC0"/>
    <w:rsid w:val="008B5802"/>
    <w:rsid w:val="00B579B0"/>
    <w:rsid w:val="00CD5E82"/>
    <w:rsid w:val="00D25ADB"/>
    <w:rsid w:val="00F50D67"/>
    <w:rsid w:val="00F97C69"/>
    <w:rsid w:val="07794248"/>
    <w:rsid w:val="16C67525"/>
    <w:rsid w:val="18C14A5A"/>
    <w:rsid w:val="1B066542"/>
    <w:rsid w:val="1C9B3F97"/>
    <w:rsid w:val="36794C05"/>
    <w:rsid w:val="3B570699"/>
    <w:rsid w:val="3D82484F"/>
    <w:rsid w:val="3D88188D"/>
    <w:rsid w:val="3EB406A3"/>
    <w:rsid w:val="403F01BD"/>
    <w:rsid w:val="41FC747F"/>
    <w:rsid w:val="45E75B18"/>
    <w:rsid w:val="4671274E"/>
    <w:rsid w:val="4B7B5B17"/>
    <w:rsid w:val="4D39354C"/>
    <w:rsid w:val="66FA3867"/>
    <w:rsid w:val="6B6B6600"/>
    <w:rsid w:val="6BE929B6"/>
    <w:rsid w:val="7B9E5714"/>
    <w:rsid w:val="7C915FA0"/>
    <w:rsid w:val="7CA63B63"/>
    <w:rsid w:val="7D04781D"/>
    <w:rsid w:val="7D1C1191"/>
    <w:rsid w:val="7E2D12D7"/>
    <w:rsid w:val="7FB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7FA4F"/>
  <w15:docId w15:val="{EB8AB222-8A72-49DB-86FF-7B8C031A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/>
    <w:lsdException w:name="toc 3" w:uiPriority="39"/>
    <w:lsdException w:name="toc 4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3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3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95"/>
      </w:tabs>
      <w:spacing w:after="200" w:line="276" w:lineRule="auto"/>
    </w:pPr>
    <w:rPr>
      <w:rFonts w:ascii="Times New Roman" w:eastAsia="Calibri" w:hAnsi="Times New Roman"/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rsid w:val="00267FB4"/>
    <w:rPr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7C69"/>
    <w:rPr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4B3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B33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rsid w:val="004B33CF"/>
  </w:style>
  <w:style w:type="character" w:customStyle="1" w:styleId="EndnoteTextChar">
    <w:name w:val="Endnote Text Char"/>
    <w:basedOn w:val="DefaultParagraphFont"/>
    <w:link w:val="EndnoteText"/>
    <w:rsid w:val="004B33CF"/>
    <w:rPr>
      <w:lang w:eastAsia="zh-CN"/>
    </w:rPr>
  </w:style>
  <w:style w:type="character" w:styleId="EndnoteReference">
    <w:name w:val="endnote reference"/>
    <w:basedOn w:val="DefaultParagraphFont"/>
    <w:rsid w:val="004B33CF"/>
    <w:rPr>
      <w:vertAlign w:val="superscript"/>
    </w:rPr>
  </w:style>
  <w:style w:type="paragraph" w:customStyle="1" w:styleId="top1">
    <w:name w:val="top1"/>
    <w:basedOn w:val="Normal"/>
    <w:rsid w:val="004B33CF"/>
    <w:pPr>
      <w:spacing w:line="360" w:lineRule="auto"/>
      <w:jc w:val="center"/>
      <w:outlineLvl w:val="0"/>
    </w:pPr>
    <w:rPr>
      <w:rFonts w:ascii="Times New Roman" w:hAnsi="Times New Roman" w:cs="Times New Roman"/>
      <w:b/>
      <w:color w:val="000000"/>
      <w:sz w:val="28"/>
      <w:szCs w:val="28"/>
      <w:lang w:val="fr-FR"/>
    </w:rPr>
  </w:style>
  <w:style w:type="paragraph" w:customStyle="1" w:styleId="top2">
    <w:name w:val="top2"/>
    <w:basedOn w:val="Normal"/>
    <w:qFormat/>
    <w:rsid w:val="004B33CF"/>
    <w:pPr>
      <w:spacing w:before="120" w:after="12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top3">
    <w:name w:val="top3"/>
    <w:basedOn w:val="Normal"/>
    <w:qFormat/>
    <w:rsid w:val="004B33CF"/>
    <w:pPr>
      <w:numPr>
        <w:ilvl w:val="1"/>
        <w:numId w:val="3"/>
      </w:numPr>
      <w:spacing w:before="120" w:after="120" w:line="360" w:lineRule="auto"/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top4">
    <w:name w:val="top4"/>
    <w:basedOn w:val="Normal"/>
    <w:qFormat/>
    <w:rsid w:val="003609FA"/>
    <w:pPr>
      <w:spacing w:before="120" w:after="120" w:line="360" w:lineRule="auto"/>
      <w:jc w:val="both"/>
      <w:outlineLvl w:val="3"/>
    </w:pPr>
    <w:rPr>
      <w:rFonts w:ascii="Times New Roman" w:hAnsi="Times New Roman" w:cs="Times New Roman"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C16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5C1688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rsid w:val="005C1688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5C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B25A457-1055-4AD8-AAD6-B817E19C9A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27</Pages>
  <Words>4660</Words>
  <Characters>26564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Thư</dc:creator>
  <cp:lastModifiedBy>tung</cp:lastModifiedBy>
  <cp:revision>8</cp:revision>
  <dcterms:created xsi:type="dcterms:W3CDTF">2021-06-06T10:21:00Z</dcterms:created>
  <dcterms:modified xsi:type="dcterms:W3CDTF">2021-06-14T16:57:00Z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