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AE4" w:rsidRPr="00E050A9" w:rsidRDefault="00F34AE4">
      <w:pPr>
        <w:rPr>
          <w:rFonts w:asciiTheme="minorHAnsi" w:hAnsiTheme="minorHAnsi"/>
        </w:rPr>
      </w:pPr>
    </w:p>
    <w:p w:rsidR="00F34AE4" w:rsidRPr="00E050A9" w:rsidRDefault="00F34AE4">
      <w:pPr>
        <w:rPr>
          <w:rFonts w:asciiTheme="minorHAnsi" w:hAnsiTheme="minorHAnsi"/>
        </w:rPr>
      </w:pPr>
    </w:p>
    <w:p w:rsidR="00F34AE4" w:rsidRPr="00E050A9" w:rsidRDefault="00E050A9" w:rsidP="00E050A9">
      <w:pPr>
        <w:pStyle w:val="Title"/>
      </w:pPr>
      <w:r>
        <w:t>Group D4 Coding Style Guide</w:t>
      </w:r>
    </w:p>
    <w:p w:rsidR="00E050A9" w:rsidRDefault="00E050A9">
      <w:pPr>
        <w:rPr>
          <w:rFonts w:asciiTheme="minorHAnsi" w:hAnsiTheme="minorHAnsi"/>
        </w:rPr>
      </w:pPr>
    </w:p>
    <w:p w:rsidR="00E050A9" w:rsidRDefault="00E050A9" w:rsidP="00E050A9">
      <w:pPr>
        <w:pStyle w:val="Heading1"/>
      </w:pPr>
      <w:r>
        <w:t>Selected Coding Standard</w:t>
      </w:r>
    </w:p>
    <w:p w:rsidR="00E050A9" w:rsidRPr="00E050A9" w:rsidRDefault="00E050A9" w:rsidP="00E050A9"/>
    <w:p w:rsidR="00E050A9" w:rsidRDefault="00E050A9">
      <w:pPr>
        <w:rPr>
          <w:rFonts w:asciiTheme="minorHAnsi" w:hAnsiTheme="minorHAnsi"/>
        </w:rPr>
      </w:pPr>
      <w:r>
        <w:rPr>
          <w:rFonts w:asciiTheme="minorHAnsi" w:hAnsiTheme="minorHAnsi"/>
        </w:rPr>
        <w:t>The development team will be</w:t>
      </w:r>
      <w:r w:rsidR="008C4DBA">
        <w:rPr>
          <w:rFonts w:asciiTheme="minorHAnsi" w:hAnsiTheme="minorHAnsi"/>
        </w:rPr>
        <w:t xml:space="preserve"> primarily</w:t>
      </w:r>
      <w:r>
        <w:rPr>
          <w:rFonts w:asciiTheme="minorHAnsi" w:hAnsiTheme="minorHAnsi"/>
        </w:rPr>
        <w:t xml:space="preserve"> adhering to the Google Java Style Guide, which can be found at </w:t>
      </w:r>
      <w:hyperlink r:id="rId5" w:history="1">
        <w:r w:rsidRPr="00723511">
          <w:rPr>
            <w:rStyle w:val="Hyperlink"/>
            <w:rFonts w:asciiTheme="minorHAnsi" w:hAnsiTheme="minorHAnsi"/>
          </w:rPr>
          <w:t>https://google.github.io/styleguide/javaguide.html</w:t>
        </w:r>
      </w:hyperlink>
      <w:r w:rsidR="008C4DBA">
        <w:rPr>
          <w:rFonts w:asciiTheme="minorHAnsi" w:hAnsiTheme="minorHAnsi"/>
        </w:rPr>
        <w:t xml:space="preserve"> .</w:t>
      </w:r>
    </w:p>
    <w:p w:rsidR="00E050A9" w:rsidRDefault="00E050A9">
      <w:pPr>
        <w:rPr>
          <w:rFonts w:asciiTheme="minorHAnsi" w:hAnsiTheme="minorHAnsi"/>
        </w:rPr>
      </w:pPr>
    </w:p>
    <w:p w:rsidR="00E050A9" w:rsidRDefault="00E050A9">
      <w:pPr>
        <w:rPr>
          <w:rFonts w:asciiTheme="minorHAnsi" w:hAnsiTheme="minorHAnsi"/>
        </w:rPr>
      </w:pPr>
      <w:r>
        <w:rPr>
          <w:rFonts w:asciiTheme="minorHAnsi" w:hAnsiTheme="minorHAnsi"/>
        </w:rPr>
        <w:t>Important departures from this style guide, additional rules, and a list of the most crucial style rules are detailed below.</w:t>
      </w:r>
      <w:r w:rsidR="00683A63">
        <w:rPr>
          <w:rFonts w:asciiTheme="minorHAnsi" w:hAnsiTheme="minorHAnsi"/>
        </w:rPr>
        <w:t xml:space="preserve"> All section numbers refer to sections of the Google Java Style Guide.</w:t>
      </w:r>
    </w:p>
    <w:p w:rsidR="00F34AE4" w:rsidRPr="00E050A9" w:rsidRDefault="00216F6E" w:rsidP="00E050A9">
      <w:pPr>
        <w:pStyle w:val="Heading1"/>
      </w:pPr>
      <w:r w:rsidRPr="00E050A9">
        <w:t>Changes</w:t>
      </w:r>
      <w:r w:rsidR="00683A63">
        <w:t xml:space="preserve"> </w:t>
      </w:r>
      <w:r>
        <w:t>to the Guide</w:t>
      </w:r>
    </w:p>
    <w:p w:rsidR="00F34AE4" w:rsidRPr="00E61D4A" w:rsidRDefault="00216F6E" w:rsidP="00683A63">
      <w:pPr>
        <w:rPr>
          <w:rFonts w:asciiTheme="minorHAnsi" w:hAnsiTheme="minorHAnsi"/>
          <w:b/>
        </w:rPr>
      </w:pPr>
      <w:r w:rsidRPr="00E61D4A">
        <w:rPr>
          <w:rFonts w:asciiTheme="minorHAnsi" w:hAnsiTheme="minorHAnsi"/>
          <w:b/>
        </w:rPr>
        <w:t>Section 4.2</w:t>
      </w:r>
    </w:p>
    <w:p w:rsidR="00F34AE4" w:rsidRPr="00E050A9" w:rsidRDefault="00216F6E">
      <w:pPr>
        <w:rPr>
          <w:rFonts w:asciiTheme="minorHAnsi" w:hAnsiTheme="minorHAnsi"/>
        </w:rPr>
      </w:pPr>
      <w:r w:rsidRPr="00E050A9">
        <w:rPr>
          <w:rFonts w:asciiTheme="minorHAnsi" w:hAnsiTheme="minorHAnsi"/>
        </w:rPr>
        <w:t>The indentation of each block will be equal to one tab, not two spa</w:t>
      </w:r>
      <w:r w:rsidR="00683A63">
        <w:rPr>
          <w:rFonts w:asciiTheme="minorHAnsi" w:hAnsiTheme="minorHAnsi"/>
        </w:rPr>
        <w:t>ces as described in the guide.  This change a</w:t>
      </w:r>
      <w:r w:rsidRPr="00E050A9">
        <w:rPr>
          <w:rFonts w:asciiTheme="minorHAnsi" w:hAnsiTheme="minorHAnsi"/>
        </w:rPr>
        <w:t>pplies to Section 4.8.4.1 as well.</w:t>
      </w:r>
    </w:p>
    <w:p w:rsidR="00F34AE4" w:rsidRPr="00E050A9" w:rsidRDefault="00F34AE4">
      <w:pPr>
        <w:rPr>
          <w:rFonts w:asciiTheme="minorHAnsi" w:hAnsiTheme="minorHAnsi"/>
        </w:rPr>
      </w:pPr>
    </w:p>
    <w:p w:rsidR="00F34AE4" w:rsidRPr="00E61D4A" w:rsidRDefault="00E61D4A">
      <w:pPr>
        <w:rPr>
          <w:rFonts w:asciiTheme="minorHAnsi" w:hAnsiTheme="minorHAnsi"/>
          <w:b/>
        </w:rPr>
      </w:pPr>
      <w:r w:rsidRPr="00E61D4A">
        <w:rPr>
          <w:rFonts w:asciiTheme="minorHAnsi" w:hAnsiTheme="minorHAnsi"/>
          <w:b/>
        </w:rPr>
        <w:t xml:space="preserve">Section </w:t>
      </w:r>
      <w:r w:rsidR="00216F6E" w:rsidRPr="00E61D4A">
        <w:rPr>
          <w:rFonts w:asciiTheme="minorHAnsi" w:hAnsiTheme="minorHAnsi"/>
          <w:b/>
        </w:rPr>
        <w:t>4.8.6.1</w:t>
      </w:r>
    </w:p>
    <w:p w:rsidR="00F34AE4" w:rsidRPr="00E050A9" w:rsidRDefault="00216F6E">
      <w:pPr>
        <w:rPr>
          <w:rFonts w:asciiTheme="minorHAnsi" w:hAnsiTheme="minorHAnsi"/>
        </w:rPr>
      </w:pPr>
      <w:r w:rsidRPr="00E050A9">
        <w:rPr>
          <w:rFonts w:asciiTheme="minorHAnsi" w:hAnsiTheme="minorHAnsi"/>
        </w:rPr>
        <w:t>When using multi-line star comments (</w:t>
      </w:r>
      <w:r w:rsidRPr="00683A63">
        <w:rPr>
          <w:rFonts w:ascii="Courier New" w:hAnsi="Courier New" w:cs="Courier New"/>
        </w:rPr>
        <w:t>/* ... */</w:t>
      </w:r>
      <w:r w:rsidRPr="00E050A9">
        <w:rPr>
          <w:rFonts w:asciiTheme="minorHAnsi" w:hAnsiTheme="minorHAnsi"/>
        </w:rPr>
        <w:t xml:space="preserve">), </w:t>
      </w:r>
      <w:r w:rsidR="00683A63">
        <w:rPr>
          <w:rFonts w:asciiTheme="minorHAnsi" w:hAnsiTheme="minorHAnsi"/>
        </w:rPr>
        <w:t xml:space="preserve">the open and closing comment marks will be </w:t>
      </w:r>
      <w:r w:rsidRPr="00E050A9">
        <w:rPr>
          <w:rFonts w:asciiTheme="minorHAnsi" w:hAnsiTheme="minorHAnsi"/>
        </w:rPr>
        <w:t>align</w:t>
      </w:r>
      <w:r w:rsidR="00683A63">
        <w:rPr>
          <w:rFonts w:asciiTheme="minorHAnsi" w:hAnsiTheme="minorHAnsi"/>
        </w:rPr>
        <w:t xml:space="preserve">ed </w:t>
      </w:r>
      <w:r w:rsidRPr="00E050A9">
        <w:rPr>
          <w:rFonts w:asciiTheme="minorHAnsi" w:hAnsiTheme="minorHAnsi"/>
        </w:rPr>
        <w:t xml:space="preserve">at the beginning of their lines. Placing the closing </w:t>
      </w:r>
      <w:r w:rsidRPr="00683A63">
        <w:rPr>
          <w:rFonts w:ascii="Courier New" w:hAnsi="Courier New" w:cs="Courier New"/>
        </w:rPr>
        <w:t>*/</w:t>
      </w:r>
      <w:r w:rsidRPr="00E050A9">
        <w:rPr>
          <w:rFonts w:asciiTheme="minorHAnsi" w:hAnsiTheme="minorHAnsi"/>
        </w:rPr>
        <w:t xml:space="preserve"> at the end of a line in a multi-line comment is not permitted.</w:t>
      </w:r>
    </w:p>
    <w:p w:rsidR="00F34AE4" w:rsidRPr="00E050A9" w:rsidRDefault="00F34AE4">
      <w:pPr>
        <w:rPr>
          <w:rFonts w:asciiTheme="minorHAnsi" w:hAnsiTheme="minorHAnsi"/>
        </w:rPr>
      </w:pPr>
    </w:p>
    <w:p w:rsidR="00F34AE4" w:rsidRPr="00E61D4A" w:rsidRDefault="00E61D4A">
      <w:pPr>
        <w:rPr>
          <w:rFonts w:asciiTheme="minorHAnsi" w:hAnsiTheme="minorHAnsi"/>
          <w:b/>
        </w:rPr>
      </w:pPr>
      <w:r w:rsidRPr="00E61D4A">
        <w:rPr>
          <w:rFonts w:asciiTheme="minorHAnsi" w:hAnsiTheme="minorHAnsi"/>
          <w:b/>
        </w:rPr>
        <w:t xml:space="preserve">Section </w:t>
      </w:r>
      <w:r w:rsidR="00216F6E" w:rsidRPr="00E61D4A">
        <w:rPr>
          <w:rFonts w:asciiTheme="minorHAnsi" w:hAnsiTheme="minorHAnsi"/>
          <w:b/>
        </w:rPr>
        <w:t>7.1.3</w:t>
      </w:r>
    </w:p>
    <w:p w:rsidR="00F34AE4" w:rsidRPr="00E050A9" w:rsidRDefault="00216F6E">
      <w:pPr>
        <w:rPr>
          <w:rFonts w:asciiTheme="minorHAnsi" w:hAnsiTheme="minorHAnsi"/>
        </w:rPr>
      </w:pPr>
      <w:r w:rsidRPr="00E050A9">
        <w:rPr>
          <w:rFonts w:asciiTheme="minorHAnsi" w:hAnsiTheme="minorHAnsi"/>
        </w:rPr>
        <w:t>Javadoc clauses</w:t>
      </w:r>
      <w:r w:rsidR="00E61D4A">
        <w:rPr>
          <w:rFonts w:asciiTheme="minorHAnsi" w:hAnsiTheme="minorHAnsi"/>
        </w:rPr>
        <w:t xml:space="preserve"> will be used</w:t>
      </w:r>
      <w:r w:rsidRPr="00E050A9">
        <w:rPr>
          <w:rFonts w:asciiTheme="minorHAnsi" w:hAnsiTheme="minorHAnsi"/>
        </w:rPr>
        <w:t xml:space="preserve"> in the order specified, with the addition of </w:t>
      </w:r>
      <w:r w:rsidRPr="00E61D4A">
        <w:rPr>
          <w:rFonts w:ascii="Courier New" w:hAnsi="Courier New" w:cs="Courier New"/>
        </w:rPr>
        <w:t>@precondition</w:t>
      </w:r>
      <w:r w:rsidRPr="00E050A9">
        <w:rPr>
          <w:rFonts w:asciiTheme="minorHAnsi" w:hAnsiTheme="minorHAnsi"/>
        </w:rPr>
        <w:t xml:space="preserve"> and </w:t>
      </w:r>
      <w:r w:rsidRPr="00E61D4A">
        <w:rPr>
          <w:rFonts w:ascii="Courier New" w:hAnsi="Courier New" w:cs="Courier New"/>
        </w:rPr>
        <w:t>@</w:t>
      </w:r>
      <w:proofErr w:type="spellStart"/>
      <w:r w:rsidRPr="00E61D4A">
        <w:rPr>
          <w:rFonts w:ascii="Courier New" w:hAnsi="Courier New" w:cs="Courier New"/>
        </w:rPr>
        <w:t>postcondition</w:t>
      </w:r>
      <w:proofErr w:type="spellEnd"/>
      <w:r w:rsidRPr="00E050A9">
        <w:rPr>
          <w:rFonts w:asciiTheme="minorHAnsi" w:hAnsiTheme="minorHAnsi"/>
        </w:rPr>
        <w:t xml:space="preserve">. The final order will be </w:t>
      </w:r>
      <w:r w:rsidRPr="00E61D4A">
        <w:rPr>
          <w:rFonts w:ascii="Courier New" w:hAnsi="Courier New" w:cs="Courier New"/>
        </w:rPr>
        <w:t>@precondition</w:t>
      </w:r>
      <w:r w:rsidRPr="00E050A9">
        <w:rPr>
          <w:rFonts w:asciiTheme="minorHAnsi" w:hAnsiTheme="minorHAnsi"/>
        </w:rPr>
        <w:t xml:space="preserve">, </w:t>
      </w:r>
      <w:r w:rsidRPr="00E61D4A">
        <w:rPr>
          <w:rFonts w:ascii="Courier New" w:hAnsi="Courier New" w:cs="Courier New"/>
        </w:rPr>
        <w:t>@</w:t>
      </w:r>
      <w:proofErr w:type="spellStart"/>
      <w:r w:rsidRPr="00E61D4A">
        <w:rPr>
          <w:rFonts w:ascii="Courier New" w:hAnsi="Courier New" w:cs="Courier New"/>
        </w:rPr>
        <w:t>params</w:t>
      </w:r>
      <w:proofErr w:type="spellEnd"/>
      <w:r w:rsidRPr="00E050A9">
        <w:rPr>
          <w:rFonts w:asciiTheme="minorHAnsi" w:hAnsiTheme="minorHAnsi"/>
        </w:rPr>
        <w:t xml:space="preserve">, </w:t>
      </w:r>
      <w:r w:rsidRPr="00E61D4A">
        <w:rPr>
          <w:rFonts w:ascii="Courier New" w:hAnsi="Courier New" w:cs="Courier New"/>
        </w:rPr>
        <w:t>@</w:t>
      </w:r>
      <w:proofErr w:type="spellStart"/>
      <w:r w:rsidRPr="00E61D4A">
        <w:rPr>
          <w:rFonts w:ascii="Courier New" w:hAnsi="Courier New" w:cs="Courier New"/>
        </w:rPr>
        <w:t>postcondition</w:t>
      </w:r>
      <w:proofErr w:type="spellEnd"/>
      <w:r w:rsidRPr="00E050A9">
        <w:rPr>
          <w:rFonts w:asciiTheme="minorHAnsi" w:hAnsiTheme="minorHAnsi"/>
        </w:rPr>
        <w:t xml:space="preserve">, </w:t>
      </w:r>
      <w:r w:rsidRPr="00E61D4A">
        <w:rPr>
          <w:rFonts w:ascii="Courier New" w:hAnsi="Courier New" w:cs="Courier New"/>
        </w:rPr>
        <w:t>@return</w:t>
      </w:r>
      <w:r w:rsidRPr="00E050A9">
        <w:rPr>
          <w:rFonts w:asciiTheme="minorHAnsi" w:hAnsiTheme="minorHAnsi"/>
        </w:rPr>
        <w:t xml:space="preserve">, </w:t>
      </w:r>
      <w:r w:rsidRPr="00E61D4A">
        <w:rPr>
          <w:rFonts w:ascii="Courier New" w:hAnsi="Courier New" w:cs="Courier New"/>
        </w:rPr>
        <w:t>@throws</w:t>
      </w:r>
      <w:r w:rsidRPr="00E050A9">
        <w:rPr>
          <w:rFonts w:asciiTheme="minorHAnsi" w:hAnsiTheme="minorHAnsi"/>
        </w:rPr>
        <w:t xml:space="preserve">, </w:t>
      </w:r>
      <w:r w:rsidRPr="00E61D4A">
        <w:rPr>
          <w:rFonts w:ascii="Courier New" w:hAnsi="Courier New" w:cs="Courier New"/>
        </w:rPr>
        <w:t>@deprecated</w:t>
      </w:r>
      <w:r w:rsidRPr="00E050A9">
        <w:rPr>
          <w:rFonts w:asciiTheme="minorHAnsi" w:hAnsiTheme="minorHAnsi"/>
        </w:rPr>
        <w:t>.</w:t>
      </w:r>
    </w:p>
    <w:p w:rsidR="00F34AE4" w:rsidRPr="00E050A9" w:rsidRDefault="00F34AE4">
      <w:pPr>
        <w:rPr>
          <w:rFonts w:asciiTheme="minorHAnsi" w:hAnsiTheme="minorHAnsi"/>
        </w:rPr>
      </w:pPr>
    </w:p>
    <w:p w:rsidR="00F34AE4" w:rsidRPr="005B2FCA" w:rsidRDefault="00E050A9" w:rsidP="005B2FCA">
      <w:pPr>
        <w:pStyle w:val="Heading1"/>
        <w:rPr>
          <w:rFonts w:asciiTheme="minorHAnsi" w:hAnsiTheme="minorHAnsi"/>
        </w:rPr>
      </w:pPr>
      <w:r>
        <w:t>Additions</w:t>
      </w:r>
      <w:r w:rsidR="00E61D4A">
        <w:t xml:space="preserve"> to the Guide</w:t>
      </w:r>
    </w:p>
    <w:p w:rsidR="00E61D4A" w:rsidRDefault="00E61D4A" w:rsidP="00E61D4A">
      <w:pPr>
        <w:rPr>
          <w:rFonts w:asciiTheme="minorHAnsi" w:hAnsiTheme="minorHAnsi"/>
        </w:rPr>
      </w:pPr>
    </w:p>
    <w:p w:rsidR="00E61D4A" w:rsidRPr="00E61D4A" w:rsidRDefault="00E61D4A" w:rsidP="00E61D4A">
      <w:pPr>
        <w:rPr>
          <w:rFonts w:asciiTheme="minorHAnsi" w:hAnsiTheme="minorHAnsi"/>
        </w:rPr>
      </w:pPr>
      <w:r>
        <w:rPr>
          <w:rFonts w:asciiTheme="minorHAnsi" w:hAnsiTheme="minorHAnsi"/>
        </w:rPr>
        <w:t>This section serves as a quick, at-a-glance guide for those coding style rules deemed fundamental by the development team not captured in the Google Java Style Guide.</w:t>
      </w:r>
    </w:p>
    <w:p w:rsidR="00F34AE4" w:rsidRPr="00E050A9" w:rsidRDefault="00F34AE4">
      <w:pPr>
        <w:rPr>
          <w:rFonts w:asciiTheme="minorHAnsi" w:hAnsiTheme="minorHAnsi"/>
        </w:rPr>
      </w:pPr>
    </w:p>
    <w:p w:rsidR="00F34AE4" w:rsidRPr="00E050A9" w:rsidRDefault="00216F6E" w:rsidP="00E050A9">
      <w:pPr>
        <w:pStyle w:val="ListParagraph"/>
        <w:numPr>
          <w:ilvl w:val="0"/>
          <w:numId w:val="1"/>
        </w:numPr>
        <w:rPr>
          <w:rFonts w:asciiTheme="minorHAnsi" w:hAnsiTheme="minorHAnsi"/>
        </w:rPr>
      </w:pPr>
      <w:r w:rsidRPr="00E050A9">
        <w:rPr>
          <w:rFonts w:asciiTheme="minorHAnsi" w:hAnsiTheme="minorHAnsi"/>
        </w:rPr>
        <w:t>After the beginning of a comment (“</w:t>
      </w:r>
      <w:r w:rsidRPr="00683A63">
        <w:rPr>
          <w:rFonts w:ascii="Courier New" w:hAnsi="Courier New" w:cs="Courier New"/>
        </w:rPr>
        <w:t>//</w:t>
      </w:r>
      <w:r w:rsidRPr="00E050A9">
        <w:rPr>
          <w:rFonts w:asciiTheme="minorHAnsi" w:hAnsiTheme="minorHAnsi"/>
        </w:rPr>
        <w:t>” or “</w:t>
      </w:r>
      <w:r w:rsidRPr="00683A63">
        <w:rPr>
          <w:rFonts w:ascii="Courier New" w:hAnsi="Courier New" w:cs="Courier New"/>
        </w:rPr>
        <w:t>/*</w:t>
      </w:r>
      <w:r w:rsidRPr="00E050A9">
        <w:rPr>
          <w:rFonts w:asciiTheme="minorHAnsi" w:hAnsiTheme="minorHAnsi"/>
        </w:rPr>
        <w:t>”), team members will indent two spaces.</w:t>
      </w:r>
    </w:p>
    <w:p w:rsidR="00F34AE4" w:rsidRPr="00E050A9" w:rsidRDefault="00F34AE4">
      <w:pPr>
        <w:rPr>
          <w:rFonts w:asciiTheme="minorHAnsi" w:hAnsiTheme="minorHAnsi"/>
        </w:rPr>
      </w:pPr>
    </w:p>
    <w:p w:rsidR="00F34AE4" w:rsidRDefault="00216F6E" w:rsidP="00E050A9">
      <w:pPr>
        <w:pStyle w:val="ListParagraph"/>
        <w:numPr>
          <w:ilvl w:val="0"/>
          <w:numId w:val="1"/>
        </w:numPr>
        <w:rPr>
          <w:rFonts w:asciiTheme="minorHAnsi" w:hAnsiTheme="minorHAnsi"/>
        </w:rPr>
      </w:pPr>
      <w:r w:rsidRPr="00E050A9">
        <w:rPr>
          <w:rFonts w:asciiTheme="minorHAnsi" w:hAnsiTheme="minorHAnsi"/>
        </w:rPr>
        <w:t>Class names will be expressed as singular nouns (</w:t>
      </w:r>
      <w:proofErr w:type="spellStart"/>
      <w:r w:rsidRPr="00E050A9">
        <w:rPr>
          <w:rFonts w:asciiTheme="minorHAnsi" w:hAnsiTheme="minorHAnsi"/>
        </w:rPr>
        <w:t>eg</w:t>
      </w:r>
      <w:proofErr w:type="spellEnd"/>
      <w:r w:rsidRPr="00E050A9">
        <w:rPr>
          <w:rFonts w:asciiTheme="minorHAnsi" w:hAnsiTheme="minorHAnsi"/>
        </w:rPr>
        <w:t>. “</w:t>
      </w:r>
      <w:r w:rsidRPr="00683A63">
        <w:rPr>
          <w:rFonts w:ascii="Courier New" w:hAnsi="Courier New" w:cs="Courier New"/>
        </w:rPr>
        <w:t>Team</w:t>
      </w:r>
      <w:r w:rsidRPr="00E050A9">
        <w:rPr>
          <w:rFonts w:asciiTheme="minorHAnsi" w:hAnsiTheme="minorHAnsi"/>
        </w:rPr>
        <w:t>”), and methods as verbs (</w:t>
      </w:r>
      <w:proofErr w:type="spellStart"/>
      <w:r w:rsidRPr="00E050A9">
        <w:rPr>
          <w:rFonts w:asciiTheme="minorHAnsi" w:hAnsiTheme="minorHAnsi"/>
        </w:rPr>
        <w:t>eg</w:t>
      </w:r>
      <w:proofErr w:type="spellEnd"/>
      <w:r w:rsidRPr="00E050A9">
        <w:rPr>
          <w:rFonts w:asciiTheme="minorHAnsi" w:hAnsiTheme="minorHAnsi"/>
        </w:rPr>
        <w:t>. “</w:t>
      </w:r>
      <w:proofErr w:type="spellStart"/>
      <w:proofErr w:type="gramStart"/>
      <w:r w:rsidRPr="00E61D4A">
        <w:rPr>
          <w:rFonts w:ascii="Courier New" w:hAnsi="Courier New" w:cs="Courier New"/>
        </w:rPr>
        <w:t>getTeamColour</w:t>
      </w:r>
      <w:proofErr w:type="spellEnd"/>
      <w:r w:rsidRPr="00E61D4A">
        <w:rPr>
          <w:rFonts w:ascii="Courier New" w:hAnsi="Courier New" w:cs="Courier New"/>
        </w:rPr>
        <w:t>(</w:t>
      </w:r>
      <w:proofErr w:type="gramEnd"/>
      <w:r w:rsidRPr="00E61D4A">
        <w:rPr>
          <w:rFonts w:ascii="Courier New" w:hAnsi="Courier New" w:cs="Courier New"/>
        </w:rPr>
        <w:t>)</w:t>
      </w:r>
      <w:r w:rsidRPr="00E050A9">
        <w:rPr>
          <w:rFonts w:asciiTheme="minorHAnsi" w:hAnsiTheme="minorHAnsi"/>
        </w:rPr>
        <w:t xml:space="preserve">”). </w:t>
      </w:r>
    </w:p>
    <w:p w:rsidR="00FC72DC" w:rsidRPr="00FC72DC" w:rsidRDefault="00FC72DC" w:rsidP="00FC72DC">
      <w:pPr>
        <w:rPr>
          <w:rFonts w:asciiTheme="minorHAnsi" w:hAnsiTheme="minorHAnsi"/>
        </w:rPr>
      </w:pPr>
    </w:p>
    <w:p w:rsidR="00F34AE4" w:rsidRDefault="00216F6E" w:rsidP="00E050A9">
      <w:pPr>
        <w:pStyle w:val="ListParagraph"/>
        <w:numPr>
          <w:ilvl w:val="0"/>
          <w:numId w:val="1"/>
        </w:numPr>
        <w:rPr>
          <w:rFonts w:asciiTheme="minorHAnsi" w:hAnsiTheme="minorHAnsi"/>
        </w:rPr>
      </w:pPr>
      <w:r w:rsidRPr="00E050A9">
        <w:rPr>
          <w:rFonts w:asciiTheme="minorHAnsi" w:hAnsiTheme="minorHAnsi"/>
        </w:rPr>
        <w:t>All names will contain whole words and no abbreviations (</w:t>
      </w:r>
      <w:proofErr w:type="spellStart"/>
      <w:r w:rsidRPr="00E050A9">
        <w:rPr>
          <w:rFonts w:asciiTheme="minorHAnsi" w:hAnsiTheme="minorHAnsi"/>
        </w:rPr>
        <w:t>eg</w:t>
      </w:r>
      <w:proofErr w:type="spellEnd"/>
      <w:r w:rsidRPr="00E050A9">
        <w:rPr>
          <w:rFonts w:asciiTheme="minorHAnsi" w:hAnsiTheme="minorHAnsi"/>
        </w:rPr>
        <w:t>. “</w:t>
      </w:r>
      <w:proofErr w:type="spellStart"/>
      <w:proofErr w:type="gramStart"/>
      <w:r w:rsidRPr="00E61D4A">
        <w:rPr>
          <w:rFonts w:ascii="Courier New" w:hAnsi="Courier New" w:cs="Courier New"/>
        </w:rPr>
        <w:t>studentNumber</w:t>
      </w:r>
      <w:proofErr w:type="spellEnd"/>
      <w:proofErr w:type="gramEnd"/>
      <w:r w:rsidRPr="00E050A9">
        <w:rPr>
          <w:rFonts w:asciiTheme="minorHAnsi" w:hAnsiTheme="minorHAnsi"/>
        </w:rPr>
        <w:t>”, not “</w:t>
      </w:r>
      <w:proofErr w:type="spellStart"/>
      <w:r w:rsidRPr="00E61D4A">
        <w:rPr>
          <w:rFonts w:ascii="Courier New" w:hAnsi="Courier New" w:cs="Courier New"/>
        </w:rPr>
        <w:t>stNum</w:t>
      </w:r>
      <w:proofErr w:type="spellEnd"/>
      <w:r w:rsidRPr="00E050A9">
        <w:rPr>
          <w:rFonts w:asciiTheme="minorHAnsi" w:hAnsiTheme="minorHAnsi"/>
        </w:rPr>
        <w:t>”).</w:t>
      </w:r>
    </w:p>
    <w:p w:rsidR="00FC72DC" w:rsidRDefault="00FC72DC" w:rsidP="00FC72DC">
      <w:pPr>
        <w:rPr>
          <w:rFonts w:asciiTheme="minorHAnsi" w:hAnsiTheme="minorHAnsi"/>
        </w:rPr>
      </w:pPr>
    </w:p>
    <w:p w:rsidR="005B2FCA" w:rsidRDefault="005B2FCA" w:rsidP="00FC72DC">
      <w:pPr>
        <w:rPr>
          <w:rFonts w:asciiTheme="minorHAnsi" w:hAnsiTheme="minorHAnsi"/>
        </w:rPr>
      </w:pPr>
    </w:p>
    <w:p w:rsidR="005B2FCA" w:rsidRPr="00FC72DC" w:rsidRDefault="005B2FCA" w:rsidP="00FC72DC">
      <w:pPr>
        <w:rPr>
          <w:rFonts w:asciiTheme="minorHAnsi" w:hAnsiTheme="minorHAnsi"/>
        </w:rPr>
      </w:pPr>
      <w:bookmarkStart w:id="0" w:name="_GoBack"/>
      <w:bookmarkEnd w:id="0"/>
    </w:p>
    <w:p w:rsidR="00F34AE4" w:rsidRPr="00E050A9" w:rsidRDefault="00216F6E" w:rsidP="00E050A9">
      <w:pPr>
        <w:pStyle w:val="ListParagraph"/>
        <w:numPr>
          <w:ilvl w:val="0"/>
          <w:numId w:val="1"/>
        </w:numPr>
        <w:rPr>
          <w:rFonts w:asciiTheme="minorHAnsi" w:hAnsiTheme="minorHAnsi"/>
        </w:rPr>
      </w:pPr>
      <w:r w:rsidRPr="00E050A9">
        <w:rPr>
          <w:rFonts w:asciiTheme="minorHAnsi" w:hAnsiTheme="minorHAnsi"/>
        </w:rPr>
        <w:t>No single-letter variable names are permitted, except:</w:t>
      </w:r>
    </w:p>
    <w:p w:rsidR="00F34AE4" w:rsidRPr="00E050A9" w:rsidRDefault="00216F6E" w:rsidP="00FC72DC">
      <w:pPr>
        <w:pStyle w:val="ListParagraph"/>
        <w:numPr>
          <w:ilvl w:val="1"/>
          <w:numId w:val="1"/>
        </w:numPr>
        <w:rPr>
          <w:rFonts w:asciiTheme="minorHAnsi" w:hAnsiTheme="minorHAnsi"/>
        </w:rPr>
      </w:pPr>
      <w:proofErr w:type="gramStart"/>
      <w:r w:rsidRPr="00E050A9">
        <w:rPr>
          <w:rFonts w:asciiTheme="minorHAnsi" w:hAnsiTheme="minorHAnsi"/>
        </w:rPr>
        <w:t>as</w:t>
      </w:r>
      <w:proofErr w:type="gramEnd"/>
      <w:r w:rsidRPr="00E050A9">
        <w:rPr>
          <w:rFonts w:asciiTheme="minorHAnsi" w:hAnsiTheme="minorHAnsi"/>
        </w:rPr>
        <w:t xml:space="preserve"> standard iterators in single-nested loops. Nested loops should use descriptive names for condition variables where possible (“</w:t>
      </w:r>
      <w:r w:rsidRPr="00FC72DC">
        <w:rPr>
          <w:rFonts w:ascii="Courier New" w:hAnsi="Courier New" w:cs="Courier New"/>
        </w:rPr>
        <w:t>row</w:t>
      </w:r>
      <w:r w:rsidRPr="00E050A9">
        <w:rPr>
          <w:rFonts w:asciiTheme="minorHAnsi" w:hAnsiTheme="minorHAnsi"/>
        </w:rPr>
        <w:t>” and “</w:t>
      </w:r>
      <w:r w:rsidRPr="00FC72DC">
        <w:rPr>
          <w:rFonts w:ascii="Courier New" w:hAnsi="Courier New" w:cs="Courier New"/>
        </w:rPr>
        <w:t>column</w:t>
      </w:r>
      <w:r w:rsidRPr="00E050A9">
        <w:rPr>
          <w:rFonts w:asciiTheme="minorHAnsi" w:hAnsiTheme="minorHAnsi"/>
        </w:rPr>
        <w:t>” instead of “</w:t>
      </w:r>
      <w:proofErr w:type="spellStart"/>
      <w:r w:rsidRPr="00FC72DC">
        <w:rPr>
          <w:rFonts w:ascii="Courier New" w:hAnsi="Courier New" w:cs="Courier New"/>
        </w:rPr>
        <w:t>i</w:t>
      </w:r>
      <w:proofErr w:type="spellEnd"/>
      <w:r w:rsidRPr="00E050A9">
        <w:rPr>
          <w:rFonts w:asciiTheme="minorHAnsi" w:hAnsiTheme="minorHAnsi"/>
        </w:rPr>
        <w:t>” and “</w:t>
      </w:r>
      <w:r w:rsidRPr="00FC72DC">
        <w:rPr>
          <w:rFonts w:ascii="Courier New" w:hAnsi="Courier New" w:cs="Courier New"/>
        </w:rPr>
        <w:t>j</w:t>
      </w:r>
      <w:r w:rsidRPr="00E050A9">
        <w:rPr>
          <w:rFonts w:asciiTheme="minorHAnsi" w:hAnsiTheme="minorHAnsi"/>
        </w:rPr>
        <w:t>”).</w:t>
      </w:r>
    </w:p>
    <w:p w:rsidR="00F34AE4" w:rsidRPr="00E050A9" w:rsidRDefault="00216F6E" w:rsidP="00FC72DC">
      <w:pPr>
        <w:pStyle w:val="ListParagraph"/>
        <w:numPr>
          <w:ilvl w:val="1"/>
          <w:numId w:val="1"/>
        </w:numPr>
        <w:rPr>
          <w:rFonts w:asciiTheme="minorHAnsi" w:hAnsiTheme="minorHAnsi"/>
        </w:rPr>
      </w:pPr>
      <w:proofErr w:type="gramStart"/>
      <w:r w:rsidRPr="00E050A9">
        <w:rPr>
          <w:rFonts w:asciiTheme="minorHAnsi" w:hAnsiTheme="minorHAnsi"/>
        </w:rPr>
        <w:t>in</w:t>
      </w:r>
      <w:proofErr w:type="gramEnd"/>
      <w:r w:rsidRPr="00E050A9">
        <w:rPr>
          <w:rFonts w:asciiTheme="minorHAnsi" w:hAnsiTheme="minorHAnsi"/>
        </w:rPr>
        <w:t xml:space="preserve"> cases where the single letter has a commonly understood meaning, such as “</w:t>
      </w:r>
      <w:r w:rsidRPr="00FC72DC">
        <w:rPr>
          <w:rFonts w:ascii="Courier New" w:hAnsi="Courier New" w:cs="Courier New"/>
        </w:rPr>
        <w:t>x</w:t>
      </w:r>
      <w:r w:rsidRPr="00E050A9">
        <w:rPr>
          <w:rFonts w:asciiTheme="minorHAnsi" w:hAnsiTheme="minorHAnsi"/>
        </w:rPr>
        <w:t>” and “</w:t>
      </w:r>
      <w:r w:rsidRPr="00FC72DC">
        <w:rPr>
          <w:rFonts w:ascii="Courier New" w:hAnsi="Courier New" w:cs="Courier New"/>
        </w:rPr>
        <w:t>y</w:t>
      </w:r>
      <w:r w:rsidRPr="00E050A9">
        <w:rPr>
          <w:rFonts w:asciiTheme="minorHAnsi" w:hAnsiTheme="minorHAnsi"/>
        </w:rPr>
        <w:t>” as coordinate variables.</w:t>
      </w:r>
    </w:p>
    <w:p w:rsidR="00F34AE4" w:rsidRPr="00E050A9" w:rsidRDefault="00F34AE4">
      <w:pPr>
        <w:rPr>
          <w:rFonts w:asciiTheme="minorHAnsi" w:hAnsiTheme="minorHAnsi"/>
        </w:rPr>
      </w:pPr>
    </w:p>
    <w:p w:rsidR="00F34AE4" w:rsidRDefault="00216F6E" w:rsidP="00E050A9">
      <w:pPr>
        <w:pStyle w:val="ListParagraph"/>
        <w:numPr>
          <w:ilvl w:val="0"/>
          <w:numId w:val="1"/>
        </w:numPr>
        <w:rPr>
          <w:rFonts w:asciiTheme="minorHAnsi" w:hAnsiTheme="minorHAnsi"/>
        </w:rPr>
      </w:pPr>
      <w:r w:rsidRPr="00E050A9">
        <w:rPr>
          <w:rFonts w:asciiTheme="minorHAnsi" w:hAnsiTheme="minorHAnsi"/>
        </w:rPr>
        <w:t>Blocks will be indented by one tab character, where one tab character represents 4 space characters. Each group member must ensure that their IDE settings are set to insert the proper amount of whitespace before coding on the project officially begins.</w:t>
      </w:r>
    </w:p>
    <w:p w:rsidR="005B2FCA" w:rsidRDefault="005B2FCA" w:rsidP="005B2FCA">
      <w:pPr>
        <w:ind w:left="360"/>
        <w:rPr>
          <w:rFonts w:asciiTheme="minorHAnsi" w:hAnsiTheme="minorHAnsi"/>
        </w:rPr>
      </w:pPr>
    </w:p>
    <w:p w:rsidR="005B2FCA" w:rsidRPr="005B2FCA" w:rsidRDefault="005B2FCA" w:rsidP="005B2FCA">
      <w:pPr>
        <w:pStyle w:val="ListParagraph"/>
        <w:numPr>
          <w:ilvl w:val="0"/>
          <w:numId w:val="1"/>
        </w:numPr>
        <w:rPr>
          <w:rFonts w:asciiTheme="minorHAnsi" w:hAnsiTheme="minorHAnsi"/>
        </w:rPr>
      </w:pPr>
      <w:r>
        <w:rPr>
          <w:rFonts w:asciiTheme="minorHAnsi" w:hAnsiTheme="minorHAnsi"/>
        </w:rPr>
        <w:t xml:space="preserve">For every </w:t>
      </w:r>
      <w:r w:rsidRPr="005B2FCA">
        <w:rPr>
          <w:rFonts w:ascii="Courier New" w:hAnsi="Courier New" w:cs="Courier New"/>
        </w:rPr>
        <w:t>try…catch</w:t>
      </w:r>
      <w:r>
        <w:rPr>
          <w:rFonts w:asciiTheme="minorHAnsi" w:hAnsiTheme="minorHAnsi"/>
        </w:rPr>
        <w:t xml:space="preserve"> block, a matching </w:t>
      </w:r>
      <w:r w:rsidRPr="005B2FCA">
        <w:rPr>
          <w:rFonts w:ascii="Courier New" w:hAnsi="Courier New" w:cs="Courier New"/>
        </w:rPr>
        <w:t>finally</w:t>
      </w:r>
      <w:r>
        <w:rPr>
          <w:rFonts w:asciiTheme="minorHAnsi" w:hAnsiTheme="minorHAnsi"/>
        </w:rPr>
        <w:t xml:space="preserve"> block must be provided, even if it is empty.</w:t>
      </w:r>
    </w:p>
    <w:p w:rsidR="00F34AE4" w:rsidRPr="00E050A9" w:rsidRDefault="00F34AE4">
      <w:pPr>
        <w:rPr>
          <w:rFonts w:asciiTheme="minorHAnsi" w:hAnsiTheme="minorHAnsi"/>
        </w:rPr>
      </w:pPr>
    </w:p>
    <w:p w:rsidR="00F34AE4" w:rsidRPr="00E050A9" w:rsidRDefault="00FC72DC" w:rsidP="00E050A9">
      <w:pPr>
        <w:pStyle w:val="ListParagraph"/>
        <w:numPr>
          <w:ilvl w:val="0"/>
          <w:numId w:val="1"/>
        </w:numPr>
        <w:rPr>
          <w:rFonts w:asciiTheme="minorHAnsi" w:hAnsiTheme="minorHAnsi"/>
        </w:rPr>
      </w:pPr>
      <w:r>
        <w:rPr>
          <w:rFonts w:asciiTheme="minorHAnsi" w:hAnsiTheme="minorHAnsi"/>
        </w:rPr>
        <w:t xml:space="preserve">Javadoc comments are not necessary </w:t>
      </w:r>
      <w:r w:rsidR="00216F6E" w:rsidRPr="00E050A9">
        <w:rPr>
          <w:rFonts w:asciiTheme="minorHAnsi" w:hAnsiTheme="minorHAnsi"/>
        </w:rPr>
        <w:t>for obvious meth</w:t>
      </w:r>
      <w:r w:rsidR="00E050A9">
        <w:rPr>
          <w:rFonts w:asciiTheme="minorHAnsi" w:hAnsiTheme="minorHAnsi"/>
        </w:rPr>
        <w:t xml:space="preserve">ods like accessors and </w:t>
      </w:r>
      <w:proofErr w:type="spellStart"/>
      <w:r w:rsidR="00E050A9">
        <w:rPr>
          <w:rFonts w:asciiTheme="minorHAnsi" w:hAnsiTheme="minorHAnsi"/>
        </w:rPr>
        <w:t>mutators</w:t>
      </w:r>
      <w:proofErr w:type="spellEnd"/>
      <w:r w:rsidR="00E050A9">
        <w:rPr>
          <w:rFonts w:asciiTheme="minorHAnsi" w:hAnsiTheme="minorHAnsi"/>
        </w:rPr>
        <w:t>.</w:t>
      </w:r>
    </w:p>
    <w:p w:rsidR="00F34AE4" w:rsidRPr="00E050A9" w:rsidRDefault="00F34AE4">
      <w:pPr>
        <w:rPr>
          <w:rFonts w:asciiTheme="minorHAnsi" w:hAnsiTheme="minorHAnsi"/>
        </w:rPr>
      </w:pPr>
    </w:p>
    <w:p w:rsidR="00F34AE4" w:rsidRPr="00E050A9" w:rsidRDefault="00216F6E" w:rsidP="00E050A9">
      <w:pPr>
        <w:pStyle w:val="ListParagraph"/>
        <w:numPr>
          <w:ilvl w:val="0"/>
          <w:numId w:val="1"/>
        </w:numPr>
        <w:rPr>
          <w:rFonts w:asciiTheme="minorHAnsi" w:hAnsiTheme="minorHAnsi"/>
        </w:rPr>
      </w:pPr>
      <w:r w:rsidRPr="00E050A9">
        <w:rPr>
          <w:rFonts w:asciiTheme="minorHAnsi" w:hAnsiTheme="minorHAnsi"/>
        </w:rPr>
        <w:t>At the top of each file, the group will maintain a block comment describing the purpose of the file, its creation, and some revision history. This block will be placed before any lines of code, including imports. It will be formatted in the following manner:</w:t>
      </w:r>
    </w:p>
    <w:p w:rsidR="00F34AE4" w:rsidRPr="00E050A9" w:rsidRDefault="00F34AE4">
      <w:pPr>
        <w:rPr>
          <w:rFonts w:asciiTheme="minorHAnsi" w:hAnsiTheme="minorHAnsi"/>
        </w:rPr>
      </w:pPr>
    </w:p>
    <w:p w:rsidR="00F34AE4" w:rsidRPr="00E050A9" w:rsidRDefault="00216F6E" w:rsidP="00FC72DC">
      <w:pPr>
        <w:pStyle w:val="ListParagraph"/>
        <w:ind w:left="1418"/>
        <w:rPr>
          <w:rFonts w:ascii="Courier New" w:hAnsi="Courier New" w:cs="Courier New"/>
        </w:rPr>
      </w:pPr>
      <w:r w:rsidRPr="00E050A9">
        <w:rPr>
          <w:rFonts w:ascii="Courier New" w:hAnsi="Courier New" w:cs="Courier New"/>
        </w:rPr>
        <w:t>/</w:t>
      </w:r>
      <w:proofErr w:type="gramStart"/>
      <w:r w:rsidRPr="00E050A9">
        <w:rPr>
          <w:rFonts w:ascii="Courier New" w:hAnsi="Courier New" w:cs="Courier New"/>
        </w:rPr>
        <w:t>*  filename</w:t>
      </w:r>
      <w:proofErr w:type="gramEnd"/>
    </w:p>
    <w:p w:rsidR="00F34AE4" w:rsidRPr="00E050A9" w:rsidRDefault="00E050A9" w:rsidP="00FC72DC">
      <w:pPr>
        <w:pStyle w:val="ListParagraph"/>
        <w:ind w:left="1418"/>
        <w:rPr>
          <w:rFonts w:ascii="Courier New" w:hAnsi="Courier New" w:cs="Courier New"/>
        </w:rPr>
      </w:pPr>
      <w:r w:rsidRPr="00E050A9">
        <w:rPr>
          <w:rFonts w:ascii="Courier New" w:hAnsi="Courier New" w:cs="Courier New"/>
        </w:rPr>
        <w:t xml:space="preserve"> </w:t>
      </w:r>
      <w:proofErr w:type="gramStart"/>
      <w:r w:rsidRPr="00E050A9">
        <w:rPr>
          <w:rFonts w:ascii="Courier New" w:hAnsi="Courier New" w:cs="Courier New"/>
        </w:rPr>
        <w:t xml:space="preserve">*  </w:t>
      </w:r>
      <w:r w:rsidR="00216F6E" w:rsidRPr="00E050A9">
        <w:rPr>
          <w:rFonts w:ascii="Courier New" w:hAnsi="Courier New" w:cs="Courier New"/>
        </w:rPr>
        <w:t>Created</w:t>
      </w:r>
      <w:proofErr w:type="gramEnd"/>
      <w:r w:rsidR="00216F6E" w:rsidRPr="00E050A9">
        <w:rPr>
          <w:rFonts w:ascii="Courier New" w:hAnsi="Courier New" w:cs="Courier New"/>
        </w:rPr>
        <w:t xml:space="preserve"> by: [name]</w:t>
      </w:r>
    </w:p>
    <w:p w:rsidR="00F34AE4" w:rsidRPr="00E050A9" w:rsidRDefault="00E050A9" w:rsidP="00FC72DC">
      <w:pPr>
        <w:pStyle w:val="ListParagraph"/>
        <w:ind w:left="1418"/>
        <w:rPr>
          <w:rFonts w:ascii="Courier New" w:hAnsi="Courier New" w:cs="Courier New"/>
        </w:rPr>
      </w:pPr>
      <w:r w:rsidRPr="00E050A9">
        <w:rPr>
          <w:rFonts w:ascii="Courier New" w:hAnsi="Courier New" w:cs="Courier New"/>
        </w:rPr>
        <w:t xml:space="preserve"> </w:t>
      </w:r>
      <w:proofErr w:type="gramStart"/>
      <w:r w:rsidRPr="00E050A9">
        <w:rPr>
          <w:rFonts w:ascii="Courier New" w:hAnsi="Courier New" w:cs="Courier New"/>
        </w:rPr>
        <w:t xml:space="preserve">*  </w:t>
      </w:r>
      <w:r w:rsidR="00216F6E" w:rsidRPr="00E050A9">
        <w:rPr>
          <w:rFonts w:ascii="Courier New" w:hAnsi="Courier New" w:cs="Courier New"/>
        </w:rPr>
        <w:t>Purpose</w:t>
      </w:r>
      <w:proofErr w:type="gramEnd"/>
      <w:r w:rsidR="00216F6E" w:rsidRPr="00E050A9">
        <w:rPr>
          <w:rFonts w:ascii="Courier New" w:hAnsi="Courier New" w:cs="Courier New"/>
        </w:rPr>
        <w:t xml:space="preserve">: </w:t>
      </w:r>
    </w:p>
    <w:p w:rsidR="00F34AE4" w:rsidRPr="00E050A9" w:rsidRDefault="00E050A9" w:rsidP="00FC72DC">
      <w:pPr>
        <w:pStyle w:val="ListParagraph"/>
        <w:ind w:left="1418"/>
        <w:rPr>
          <w:rFonts w:ascii="Courier New" w:hAnsi="Courier New" w:cs="Courier New"/>
        </w:rPr>
      </w:pPr>
      <w:r w:rsidRPr="00E050A9">
        <w:rPr>
          <w:rFonts w:ascii="Courier New" w:hAnsi="Courier New" w:cs="Courier New"/>
        </w:rPr>
        <w:t xml:space="preserve"> </w:t>
      </w:r>
      <w:proofErr w:type="gramStart"/>
      <w:r w:rsidRPr="00E050A9">
        <w:rPr>
          <w:rFonts w:ascii="Courier New" w:hAnsi="Courier New" w:cs="Courier New"/>
        </w:rPr>
        <w:t xml:space="preserve">*  </w:t>
      </w:r>
      <w:r w:rsidR="00216F6E" w:rsidRPr="00E050A9">
        <w:rPr>
          <w:rFonts w:ascii="Courier New" w:hAnsi="Courier New" w:cs="Courier New"/>
        </w:rPr>
        <w:t>Revision</w:t>
      </w:r>
      <w:proofErr w:type="gramEnd"/>
      <w:r w:rsidR="00216F6E" w:rsidRPr="00E050A9">
        <w:rPr>
          <w:rFonts w:ascii="Courier New" w:hAnsi="Courier New" w:cs="Courier New"/>
        </w:rPr>
        <w:t xml:space="preserve"> History:</w:t>
      </w:r>
    </w:p>
    <w:p w:rsidR="00F34AE4" w:rsidRPr="00E050A9" w:rsidRDefault="00E050A9" w:rsidP="00FC72DC">
      <w:pPr>
        <w:pStyle w:val="ListParagraph"/>
        <w:ind w:left="1418"/>
        <w:rPr>
          <w:rFonts w:ascii="Courier New" w:hAnsi="Courier New" w:cs="Courier New"/>
        </w:rPr>
      </w:pPr>
      <w:r w:rsidRPr="00E050A9">
        <w:rPr>
          <w:rFonts w:ascii="Courier New" w:hAnsi="Courier New" w:cs="Courier New"/>
        </w:rPr>
        <w:t xml:space="preserve"> </w:t>
      </w:r>
      <w:proofErr w:type="gramStart"/>
      <w:r w:rsidRPr="00E050A9">
        <w:rPr>
          <w:rFonts w:ascii="Courier New" w:hAnsi="Courier New" w:cs="Courier New"/>
        </w:rPr>
        <w:t xml:space="preserve">*  </w:t>
      </w:r>
      <w:r w:rsidR="00216F6E" w:rsidRPr="00E050A9">
        <w:rPr>
          <w:rFonts w:ascii="Courier New" w:hAnsi="Courier New" w:cs="Courier New"/>
        </w:rPr>
        <w:t>MM</w:t>
      </w:r>
      <w:proofErr w:type="gramEnd"/>
      <w:r w:rsidR="00216F6E" w:rsidRPr="00E050A9">
        <w:rPr>
          <w:rFonts w:ascii="Courier New" w:hAnsi="Courier New" w:cs="Courier New"/>
        </w:rPr>
        <w:t>/DD/YYYY - [name] : ...</w:t>
      </w:r>
    </w:p>
    <w:p w:rsidR="00F34AE4" w:rsidRPr="00E050A9" w:rsidRDefault="00E050A9" w:rsidP="00FC72DC">
      <w:pPr>
        <w:pStyle w:val="ListParagraph"/>
        <w:ind w:left="1418"/>
        <w:rPr>
          <w:rFonts w:ascii="Courier New" w:hAnsi="Courier New" w:cs="Courier New"/>
        </w:rPr>
      </w:pPr>
      <w:r w:rsidRPr="00E050A9">
        <w:rPr>
          <w:rFonts w:ascii="Courier New" w:hAnsi="Courier New" w:cs="Courier New"/>
        </w:rPr>
        <w:t xml:space="preserve"> </w:t>
      </w:r>
      <w:proofErr w:type="gramStart"/>
      <w:r w:rsidRPr="00E050A9">
        <w:rPr>
          <w:rFonts w:ascii="Courier New" w:hAnsi="Courier New" w:cs="Courier New"/>
        </w:rPr>
        <w:t xml:space="preserve">*  </w:t>
      </w:r>
      <w:r w:rsidR="00216F6E" w:rsidRPr="00E050A9">
        <w:rPr>
          <w:rFonts w:ascii="Courier New" w:hAnsi="Courier New" w:cs="Courier New"/>
        </w:rPr>
        <w:t>MM</w:t>
      </w:r>
      <w:proofErr w:type="gramEnd"/>
      <w:r w:rsidR="00216F6E" w:rsidRPr="00E050A9">
        <w:rPr>
          <w:rFonts w:ascii="Courier New" w:hAnsi="Courier New" w:cs="Courier New"/>
        </w:rPr>
        <w:t>/DD/YYYY - [name] : ...</w:t>
      </w:r>
    </w:p>
    <w:p w:rsidR="00F34AE4" w:rsidRPr="00E050A9" w:rsidRDefault="00E050A9" w:rsidP="00FC72DC">
      <w:pPr>
        <w:pStyle w:val="ListParagraph"/>
        <w:ind w:left="1418"/>
        <w:rPr>
          <w:rFonts w:ascii="Courier New" w:hAnsi="Courier New" w:cs="Courier New"/>
        </w:rPr>
      </w:pPr>
      <w:r w:rsidRPr="00E050A9">
        <w:rPr>
          <w:rFonts w:ascii="Courier New" w:hAnsi="Courier New" w:cs="Courier New"/>
        </w:rPr>
        <w:t xml:space="preserve"> </w:t>
      </w:r>
      <w:proofErr w:type="gramStart"/>
      <w:r w:rsidRPr="00E050A9">
        <w:rPr>
          <w:rFonts w:ascii="Courier New" w:hAnsi="Courier New" w:cs="Courier New"/>
        </w:rPr>
        <w:t xml:space="preserve">*  </w:t>
      </w:r>
      <w:r w:rsidR="00216F6E" w:rsidRPr="00E050A9">
        <w:rPr>
          <w:rFonts w:ascii="Courier New" w:hAnsi="Courier New" w:cs="Courier New"/>
        </w:rPr>
        <w:t>MM</w:t>
      </w:r>
      <w:proofErr w:type="gramEnd"/>
      <w:r w:rsidR="00216F6E" w:rsidRPr="00E050A9">
        <w:rPr>
          <w:rFonts w:ascii="Courier New" w:hAnsi="Courier New" w:cs="Courier New"/>
        </w:rPr>
        <w:t>/DD/YYYY - [name] : ...</w:t>
      </w:r>
    </w:p>
    <w:p w:rsidR="00F34AE4" w:rsidRPr="00E050A9" w:rsidRDefault="00E050A9" w:rsidP="00FC72DC">
      <w:pPr>
        <w:pStyle w:val="ListParagraph"/>
        <w:ind w:left="1418"/>
        <w:rPr>
          <w:rFonts w:ascii="Courier New" w:hAnsi="Courier New" w:cs="Courier New"/>
        </w:rPr>
      </w:pPr>
      <w:r w:rsidRPr="00E050A9">
        <w:rPr>
          <w:rFonts w:ascii="Courier New" w:hAnsi="Courier New" w:cs="Courier New"/>
        </w:rPr>
        <w:t xml:space="preserve"> </w:t>
      </w:r>
      <w:proofErr w:type="gramStart"/>
      <w:r w:rsidRPr="00E050A9">
        <w:rPr>
          <w:rFonts w:ascii="Courier New" w:hAnsi="Courier New" w:cs="Courier New"/>
        </w:rPr>
        <w:t xml:space="preserve">*  </w:t>
      </w:r>
      <w:r w:rsidR="00216F6E" w:rsidRPr="00E050A9">
        <w:rPr>
          <w:rFonts w:ascii="Courier New" w:hAnsi="Courier New" w:cs="Courier New"/>
        </w:rPr>
        <w:t>MM</w:t>
      </w:r>
      <w:proofErr w:type="gramEnd"/>
      <w:r w:rsidR="00216F6E" w:rsidRPr="00E050A9">
        <w:rPr>
          <w:rFonts w:ascii="Courier New" w:hAnsi="Courier New" w:cs="Courier New"/>
        </w:rPr>
        <w:t>/DD/YYYY - [name] : ...</w:t>
      </w:r>
    </w:p>
    <w:p w:rsidR="00F34AE4" w:rsidRPr="00E050A9" w:rsidRDefault="00E050A9" w:rsidP="00FC72DC">
      <w:pPr>
        <w:pStyle w:val="ListParagraph"/>
        <w:ind w:left="1418"/>
        <w:rPr>
          <w:rFonts w:ascii="Courier New" w:hAnsi="Courier New" w:cs="Courier New"/>
        </w:rPr>
      </w:pPr>
      <w:r w:rsidRPr="00E050A9">
        <w:rPr>
          <w:rFonts w:ascii="Courier New" w:hAnsi="Courier New" w:cs="Courier New"/>
        </w:rPr>
        <w:t xml:space="preserve"> </w:t>
      </w:r>
      <w:proofErr w:type="gramStart"/>
      <w:r w:rsidRPr="00E050A9">
        <w:rPr>
          <w:rFonts w:ascii="Courier New" w:hAnsi="Courier New" w:cs="Courier New"/>
        </w:rPr>
        <w:t xml:space="preserve">*  </w:t>
      </w:r>
      <w:r w:rsidR="00216F6E" w:rsidRPr="00E050A9">
        <w:rPr>
          <w:rFonts w:ascii="Courier New" w:hAnsi="Courier New" w:cs="Courier New"/>
        </w:rPr>
        <w:t>MM</w:t>
      </w:r>
      <w:proofErr w:type="gramEnd"/>
      <w:r w:rsidR="00216F6E" w:rsidRPr="00E050A9">
        <w:rPr>
          <w:rFonts w:ascii="Courier New" w:hAnsi="Courier New" w:cs="Courier New"/>
        </w:rPr>
        <w:t>/DD/YYYY - [name] : ...</w:t>
      </w:r>
    </w:p>
    <w:p w:rsidR="00F34AE4" w:rsidRPr="00E050A9" w:rsidRDefault="00E050A9" w:rsidP="00FC72DC">
      <w:pPr>
        <w:ind w:left="698" w:firstLine="360"/>
        <w:rPr>
          <w:rFonts w:ascii="Courier New" w:hAnsi="Courier New" w:cs="Courier New"/>
        </w:rPr>
      </w:pPr>
      <w:r w:rsidRPr="00E050A9">
        <w:rPr>
          <w:rFonts w:ascii="Courier New" w:hAnsi="Courier New" w:cs="Courier New"/>
        </w:rPr>
        <w:t xml:space="preserve"> </w:t>
      </w:r>
      <w:r w:rsidRPr="00E050A9">
        <w:rPr>
          <w:rFonts w:ascii="Courier New" w:hAnsi="Courier New" w:cs="Courier New"/>
        </w:rPr>
        <w:tab/>
        <w:t xml:space="preserve"> </w:t>
      </w:r>
      <w:r w:rsidR="00216F6E" w:rsidRPr="00E050A9">
        <w:rPr>
          <w:rFonts w:ascii="Courier New" w:hAnsi="Courier New" w:cs="Courier New"/>
        </w:rPr>
        <w:t>*/</w:t>
      </w:r>
    </w:p>
    <w:p w:rsidR="00F34AE4" w:rsidRPr="00E050A9" w:rsidRDefault="00F34AE4">
      <w:pPr>
        <w:rPr>
          <w:rFonts w:asciiTheme="minorHAnsi" w:hAnsiTheme="minorHAnsi"/>
        </w:rPr>
      </w:pPr>
    </w:p>
    <w:p w:rsidR="00F34AE4" w:rsidRPr="00274BBE" w:rsidRDefault="00216F6E" w:rsidP="00274BBE">
      <w:pPr>
        <w:pStyle w:val="ListParagraph"/>
        <w:rPr>
          <w:rFonts w:asciiTheme="minorHAnsi" w:hAnsiTheme="minorHAnsi"/>
        </w:rPr>
      </w:pPr>
      <w:r w:rsidRPr="00E050A9">
        <w:rPr>
          <w:rFonts w:asciiTheme="minorHAnsi" w:hAnsiTheme="minorHAnsi"/>
        </w:rPr>
        <w:t>Each entry in the revision history will include the name of the person who made the revision, what was revised, and the date. The most recent revision will be placed at the top of the revision history. Revisions will be documented for substantial changes, including bug fixes, addition or removal of code, or refactoring. Revisions will not be documented for minor comment revisions, or cosmetic changes. Only the 5 most recent entries in the revision histo</w:t>
      </w:r>
      <w:r w:rsidR="00FC72DC">
        <w:rPr>
          <w:rFonts w:asciiTheme="minorHAnsi" w:hAnsiTheme="minorHAnsi"/>
        </w:rPr>
        <w:t>ry need to be maintained.</w:t>
      </w:r>
    </w:p>
    <w:sectPr w:rsidR="00F34AE4" w:rsidRPr="00274BBE">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9673BD"/>
    <w:multiLevelType w:val="hybridMultilevel"/>
    <w:tmpl w:val="DDE66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4F5"/>
    <w:rsid w:val="00216F6E"/>
    <w:rsid w:val="00274BBE"/>
    <w:rsid w:val="005944F5"/>
    <w:rsid w:val="005B2FCA"/>
    <w:rsid w:val="00683A63"/>
    <w:rsid w:val="008C4DBA"/>
    <w:rsid w:val="00D12031"/>
    <w:rsid w:val="00E050A9"/>
    <w:rsid w:val="00E61D4A"/>
    <w:rsid w:val="00F34AE4"/>
    <w:rsid w:val="00FC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466C046-B610-4BA4-816B-DE1E3601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val="en-CA" w:eastAsia="hi-IN" w:bidi="hi-IN"/>
    </w:rPr>
  </w:style>
  <w:style w:type="paragraph" w:styleId="Heading1">
    <w:name w:val="heading 1"/>
    <w:basedOn w:val="Normal"/>
    <w:next w:val="Normal"/>
    <w:link w:val="Heading1Char"/>
    <w:uiPriority w:val="9"/>
    <w:qFormat/>
    <w:rsid w:val="00E050A9"/>
    <w:pPr>
      <w:keepNext/>
      <w:keepLines/>
      <w:spacing w:before="240"/>
      <w:outlineLvl w:val="0"/>
    </w:pPr>
    <w:rPr>
      <w:rFonts w:asciiTheme="majorHAnsi" w:eastAsiaTheme="majorEastAsia" w:hAnsiTheme="majorHAns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Normal"/>
    <w:next w:val="Normal"/>
    <w:link w:val="TitleChar"/>
    <w:uiPriority w:val="10"/>
    <w:qFormat/>
    <w:rsid w:val="00E050A9"/>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E050A9"/>
    <w:rPr>
      <w:rFonts w:asciiTheme="majorHAnsi" w:eastAsiaTheme="majorEastAsia" w:hAnsiTheme="majorHAnsi" w:cs="Mangal"/>
      <w:spacing w:val="-10"/>
      <w:kern w:val="28"/>
      <w:sz w:val="56"/>
      <w:szCs w:val="50"/>
      <w:lang w:val="en-CA" w:eastAsia="hi-IN" w:bidi="hi-IN"/>
    </w:rPr>
  </w:style>
  <w:style w:type="character" w:customStyle="1" w:styleId="Heading1Char">
    <w:name w:val="Heading 1 Char"/>
    <w:basedOn w:val="DefaultParagraphFont"/>
    <w:link w:val="Heading1"/>
    <w:uiPriority w:val="9"/>
    <w:rsid w:val="00E050A9"/>
    <w:rPr>
      <w:rFonts w:asciiTheme="majorHAnsi" w:eastAsiaTheme="majorEastAsia" w:hAnsiTheme="majorHAnsi" w:cs="Mangal"/>
      <w:color w:val="2E74B5" w:themeColor="accent1" w:themeShade="BF"/>
      <w:kern w:val="1"/>
      <w:sz w:val="32"/>
      <w:szCs w:val="29"/>
      <w:lang w:val="en-CA" w:eastAsia="hi-IN" w:bidi="hi-IN"/>
    </w:rPr>
  </w:style>
  <w:style w:type="character" w:styleId="Hyperlink">
    <w:name w:val="Hyperlink"/>
    <w:basedOn w:val="DefaultParagraphFont"/>
    <w:uiPriority w:val="99"/>
    <w:unhideWhenUsed/>
    <w:rsid w:val="00E050A9"/>
    <w:rPr>
      <w:color w:val="0563C1" w:themeColor="hyperlink"/>
      <w:u w:val="single"/>
    </w:rPr>
  </w:style>
  <w:style w:type="paragraph" w:styleId="ListParagraph">
    <w:name w:val="List Paragraph"/>
    <w:basedOn w:val="Normal"/>
    <w:uiPriority w:val="34"/>
    <w:qFormat/>
    <w:rsid w:val="00E050A9"/>
    <w:pPr>
      <w:ind w:left="720"/>
      <w:contextualSpacing/>
    </w:pPr>
    <w:rPr>
      <w:szCs w:val="21"/>
    </w:rPr>
  </w:style>
  <w:style w:type="paragraph" w:styleId="NoSpacing">
    <w:name w:val="No Spacing"/>
    <w:uiPriority w:val="1"/>
    <w:qFormat/>
    <w:rsid w:val="00683A63"/>
    <w:pPr>
      <w:widowControl w:val="0"/>
      <w:suppressAutoHyphens/>
    </w:pPr>
    <w:rPr>
      <w:rFonts w:eastAsia="SimSun" w:cs="Mangal"/>
      <w:kern w:val="1"/>
      <w:sz w:val="24"/>
      <w:szCs w:val="21"/>
      <w:lang w:val="en-CA"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e.github.io/styleguide/java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Hindman, Janelle</dc:creator>
  <cp:keywords/>
  <cp:lastModifiedBy>Hindman, Janelle</cp:lastModifiedBy>
  <cp:revision>9</cp:revision>
  <cp:lastPrinted>2016-11-01T20:55:00Z</cp:lastPrinted>
  <dcterms:created xsi:type="dcterms:W3CDTF">2016-11-01T20:28:00Z</dcterms:created>
  <dcterms:modified xsi:type="dcterms:W3CDTF">2016-11-02T03:52:00Z</dcterms:modified>
</cp:coreProperties>
</file>