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股票综合分析仪表盘设计</w:t>
      </w:r>
    </w:p>
    <w:p>
      <w:r>
        <w:t>日期：2026-06-28</w:t>
      </w:r>
    </w:p>
    <w:p>
      <w:pPr>
        <w:pStyle w:val="Heading1"/>
      </w:pPr>
      <w:r>
        <w:t>目标</w:t>
      </w:r>
    </w:p>
    <w:p>
      <w:r>
        <w:t>构建一个面向短线和波段交易研究的可部署全栈 Web 投研仪表盘。用户登录后，可以创建个人或团队股票池，配置短线选股策略，系统从公开数据源获取行情和基础数据，计算可解释综合评分，展示排行榜、个股详情、历史评分，并支持准实时盯盘提醒和回测。</w:t>
      </w:r>
    </w:p>
    <w:p>
      <w:r>
        <w:t>第一版强调完整投研闭环，而不是交易执行。系统预留实盘账户连接入口和数据模型，但不接入真实券商账户、不自动交易、不下单。</w:t>
      </w:r>
    </w:p>
    <w:p>
      <w:pPr>
        <w:pStyle w:val="Heading1"/>
      </w:pPr>
      <w:r>
        <w:t>第一版范围</w:t>
      </w:r>
    </w:p>
    <w:p>
      <w:r>
        <w:t>包含：</w:t>
      </w:r>
    </w:p>
    <w:p>
      <w:pPr>
        <w:pStyle w:val="ListBullet"/>
      </w:pPr>
      <w:r>
        <w:t>多用户登录和注册</w:t>
      </w:r>
    </w:p>
    <w:p>
      <w:pPr>
        <w:pStyle w:val="ListBullet"/>
      </w:pPr>
      <w:r>
        <w:t>团队空间：创建团队、邀请成员、共享股票池和策略</w:t>
      </w:r>
    </w:p>
    <w:p>
      <w:pPr>
        <w:pStyle w:val="ListBullet"/>
      </w:pPr>
      <w:r>
        <w:t>股票池管理：手工输入代码，按指数、行业、市场条件生成</w:t>
      </w:r>
    </w:p>
    <w:p>
      <w:pPr>
        <w:pStyle w:val="ListBullet"/>
      </w:pPr>
      <w:r>
        <w:t>策略配置：技术面、基本面、资金面、风险项权重</w:t>
      </w:r>
    </w:p>
    <w:p>
      <w:pPr>
        <w:pStyle w:val="ListBullet"/>
      </w:pPr>
      <w:r>
        <w:t>综合评分：总分、分项分、入选原因、风险提示</w:t>
      </w:r>
    </w:p>
    <w:p>
      <w:pPr>
        <w:pStyle w:val="ListBullet"/>
      </w:pPr>
      <w:r>
        <w:t>选股结果：排行榜、筛选、排序、导出</w:t>
      </w:r>
    </w:p>
    <w:p>
      <w:pPr>
        <w:pStyle w:val="ListBullet"/>
      </w:pPr>
      <w:r>
        <w:t>个股详情：价格、指标、评分拆解、历史评分走势</w:t>
      </w:r>
    </w:p>
    <w:p>
      <w:pPr>
        <w:pStyle w:val="ListBullet"/>
      </w:pPr>
      <w:r>
        <w:t>准实时盯盘：定时刷新股票池行情，触发提醒</w:t>
      </w:r>
    </w:p>
    <w:p>
      <w:pPr>
        <w:pStyle w:val="ListBullet"/>
      </w:pPr>
      <w:r>
        <w:t>提醒中心：价格、涨跌幅、评分变化、指标突破</w:t>
      </w:r>
    </w:p>
    <w:p>
      <w:pPr>
        <w:pStyle w:val="ListBullet"/>
      </w:pPr>
      <w:r>
        <w:t>回测系统：策略版本、历史区间、收益、回撤、胜率、交易明细</w:t>
      </w:r>
    </w:p>
    <w:p>
      <w:pPr>
        <w:pStyle w:val="ListBullet"/>
      </w:pPr>
      <w:r>
        <w:t>实盘账户连接占位：模块入口、状态字段、未来扩展数据结构</w:t>
      </w:r>
    </w:p>
    <w:p>
      <w:r>
        <w:t>不包含：</w:t>
      </w:r>
    </w:p>
    <w:p>
      <w:pPr>
        <w:pStyle w:val="ListBullet"/>
      </w:pPr>
      <w:r>
        <w:t>自动交易</w:t>
      </w:r>
    </w:p>
    <w:p>
      <w:pPr>
        <w:pStyle w:val="ListBullet"/>
      </w:pPr>
      <w:r>
        <w:t>券商下单</w:t>
      </w:r>
    </w:p>
    <w:p>
      <w:pPr>
        <w:pStyle w:val="ListBullet"/>
      </w:pPr>
      <w:r>
        <w:t>真实实盘账户连接</w:t>
      </w:r>
    </w:p>
    <w:p>
      <w:pPr>
        <w:pStyle w:val="ListBullet"/>
      </w:pPr>
      <w:r>
        <w:t>收费订阅和支付</w:t>
      </w:r>
    </w:p>
    <w:p>
      <w:pPr>
        <w:pStyle w:val="ListBullet"/>
      </w:pPr>
      <w:r>
        <w:t>复杂团队权限体系</w:t>
      </w:r>
    </w:p>
    <w:p>
      <w:pPr>
        <w:pStyle w:val="Heading1"/>
      </w:pPr>
      <w:r>
        <w:t>实施阶段</w:t>
      </w:r>
    </w:p>
    <w:p>
      <w:r>
        <w:t>第一版按三个里程碑交付，避免一次性实现全部模块导致风险过高。</w:t>
      </w:r>
    </w:p>
    <w:p>
      <w:pPr>
        <w:pStyle w:val="Heading2"/>
      </w:pPr>
      <w:r>
        <w:t>里程碑 1：投研基础闭环</w:t>
      </w:r>
    </w:p>
    <w:p>
      <w:pPr>
        <w:pStyle w:val="ListBullet"/>
      </w:pPr>
      <w:r>
        <w:t>登录、注册、用户会话</w:t>
      </w:r>
    </w:p>
    <w:p>
      <w:pPr>
        <w:pStyle w:val="ListBullet"/>
      </w:pPr>
      <w:r>
        <w:t>个人股票池</w:t>
      </w:r>
    </w:p>
    <w:p>
      <w:pPr>
        <w:pStyle w:val="ListBullet"/>
      </w:pPr>
      <w:r>
        <w:t>手工股票代码输入</w:t>
      </w:r>
    </w:p>
    <w:p>
      <w:pPr>
        <w:pStyle w:val="ListBullet"/>
      </w:pPr>
      <w:r>
        <w:t>基础策略配置</w:t>
      </w:r>
    </w:p>
    <w:p>
      <w:pPr>
        <w:pStyle w:val="ListBullet"/>
      </w:pPr>
      <w:r>
        <w:t>数据源适配层</w:t>
      </w:r>
    </w:p>
    <w:p>
      <w:pPr>
        <w:pStyle w:val="ListBullet"/>
      </w:pPr>
      <w:r>
        <w:t>综合评分排行榜</w:t>
      </w:r>
    </w:p>
    <w:p>
      <w:pPr>
        <w:pStyle w:val="ListBullet"/>
      </w:pPr>
      <w:r>
        <w:t>个股评分拆解</w:t>
      </w:r>
    </w:p>
    <w:p>
      <w:pPr>
        <w:pStyle w:val="Heading2"/>
      </w:pPr>
      <w:r>
        <w:t>里程碑 2：团队和盯盘</w:t>
      </w:r>
    </w:p>
    <w:p>
      <w:pPr>
        <w:pStyle w:val="ListBullet"/>
      </w:pPr>
      <w:r>
        <w:t>团队创建和成员邀请</w:t>
      </w:r>
    </w:p>
    <w:p>
      <w:pPr>
        <w:pStyle w:val="ListBullet"/>
      </w:pPr>
      <w:r>
        <w:t>团队共享股票池和策略</w:t>
      </w:r>
    </w:p>
    <w:p>
      <w:pPr>
        <w:pStyle w:val="ListBullet"/>
      </w:pPr>
      <w:r>
        <w:t>准实时行情刷新</w:t>
      </w:r>
    </w:p>
    <w:p>
      <w:pPr>
        <w:pStyle w:val="ListBullet"/>
      </w:pPr>
      <w:r>
        <w:t>提醒配置和提醒事件</w:t>
      </w:r>
    </w:p>
    <w:p>
      <w:pPr>
        <w:pStyle w:val="ListBullet"/>
      </w:pPr>
      <w:r>
        <w:t>选股结果导出</w:t>
      </w:r>
    </w:p>
    <w:p>
      <w:pPr>
        <w:pStyle w:val="Heading2"/>
      </w:pPr>
      <w:r>
        <w:t>里程碑 3：回测和历史分析</w:t>
      </w:r>
    </w:p>
    <w:p>
      <w:pPr>
        <w:pStyle w:val="ListBullet"/>
      </w:pPr>
      <w:r>
        <w:t>策略版本管理</w:t>
      </w:r>
    </w:p>
    <w:p>
      <w:pPr>
        <w:pStyle w:val="ListBullet"/>
      </w:pPr>
      <w:r>
        <w:t>评分快照历史</w:t>
      </w:r>
    </w:p>
    <w:p>
      <w:pPr>
        <w:pStyle w:val="ListBullet"/>
      </w:pPr>
      <w:r>
        <w:t>回测任务</w:t>
      </w:r>
    </w:p>
    <w:p>
      <w:pPr>
        <w:pStyle w:val="ListBullet"/>
      </w:pPr>
      <w:r>
        <w:t>回测报告</w:t>
      </w:r>
    </w:p>
    <w:p>
      <w:pPr>
        <w:pStyle w:val="ListBullet"/>
      </w:pPr>
      <w:r>
        <w:t>回测结果对比入口</w:t>
      </w:r>
    </w:p>
    <w:p>
      <w:pPr>
        <w:pStyle w:val="Heading1"/>
      </w:pPr>
      <w:r>
        <w:t>用户与协作</w:t>
      </w:r>
    </w:p>
    <w:p>
      <w:r>
        <w:t>系统支持个人用户和基础团队空间。</w:t>
      </w:r>
    </w:p>
    <w:p>
      <w:r>
        <w:t>用户可以：</w:t>
      </w:r>
    </w:p>
    <w:p>
      <w:pPr>
        <w:pStyle w:val="ListBullet"/>
      </w:pPr>
      <w:r>
        <w:t>注册、登录、退出</w:t>
      </w:r>
    </w:p>
    <w:p>
      <w:pPr>
        <w:pStyle w:val="ListBullet"/>
      </w:pPr>
      <w:r>
        <w:t>创建个人股票池和策略</w:t>
      </w:r>
    </w:p>
    <w:p>
      <w:pPr>
        <w:pStyle w:val="ListBullet"/>
      </w:pPr>
      <w:r>
        <w:t>创建团队</w:t>
      </w:r>
    </w:p>
    <w:p>
      <w:pPr>
        <w:pStyle w:val="ListBullet"/>
      </w:pPr>
      <w:r>
        <w:t>邀请成员加入团队</w:t>
      </w:r>
    </w:p>
    <w:p>
      <w:pPr>
        <w:pStyle w:val="ListBullet"/>
      </w:pPr>
      <w:r>
        <w:t>在团队内共享股票池和策略</w:t>
      </w:r>
    </w:p>
    <w:p>
      <w:r>
        <w:t>第一版团队权限保持简单：团队创建者管理团队和邀请，成员可以查看和使用团队共享资产。细粒度角色、只读权限、审计权限放到后续版本。</w:t>
      </w:r>
    </w:p>
    <w:p>
      <w:r>
        <w:t>团队邀请第一版采用邀请链接或邀请码，不要求邮件发送能力。邀请加入后，成员可以访问团队共享股票池和策略，但不能删除团队空间。团队创建者可以移除成员。</w:t>
      </w:r>
    </w:p>
    <w:p>
      <w:pPr>
        <w:pStyle w:val="Heading1"/>
      </w:pPr>
      <w:r>
        <w:t>页面结构</w:t>
      </w:r>
    </w:p>
    <w:p>
      <w:pPr>
        <w:pStyle w:val="Heading2"/>
      </w:pPr>
      <w:r>
        <w:t>登录和注册</w:t>
      </w:r>
    </w:p>
    <w:p>
      <w:r>
        <w:t>提供邮箱、密码登录和注册。第一版使用标准密码登录，保留以后接入第三方登录的接口边界。</w:t>
      </w:r>
    </w:p>
    <w:p>
      <w:pPr>
        <w:pStyle w:val="Heading2"/>
      </w:pPr>
      <w:r>
        <w:t>首页仪表盘</w:t>
      </w:r>
    </w:p>
    <w:p>
      <w:r>
        <w:t>展示今日评分概览、Top 股票、风险提示、最近运行记录、活跃提醒和最近回测结果。</w:t>
      </w:r>
    </w:p>
    <w:p>
      <w:pPr>
        <w:pStyle w:val="Heading2"/>
      </w:pPr>
      <w:r>
        <w:t>股票池管理</w:t>
      </w:r>
    </w:p>
    <w:p>
      <w:r>
        <w:t>支持两种创建方式：</w:t>
      </w:r>
    </w:p>
    <w:p>
      <w:pPr>
        <w:pStyle w:val="ListBullet"/>
      </w:pPr>
      <w:r>
        <w:t>手工输入股票代码列表</w:t>
      </w:r>
    </w:p>
    <w:p>
      <w:pPr>
        <w:pStyle w:val="ListBullet"/>
      </w:pPr>
      <w:r>
        <w:t>按指数、行业、市场、成交额、涨跌幅等条件生成初始股票池</w:t>
      </w:r>
    </w:p>
    <w:p>
      <w:r>
        <w:t>股票池可属于个人或团队。</w:t>
      </w:r>
    </w:p>
    <w:p>
      <w:pPr>
        <w:pStyle w:val="Heading2"/>
      </w:pPr>
      <w:r>
        <w:t>策略配置</w:t>
      </w:r>
    </w:p>
    <w:p>
      <w:r>
        <w:t>用户可以配置评分权重：</w:t>
      </w:r>
    </w:p>
    <w:p>
      <w:pPr>
        <w:pStyle w:val="ListBullet"/>
      </w:pPr>
      <w:r>
        <w:t>技术面权重</w:t>
      </w:r>
    </w:p>
    <w:p>
      <w:pPr>
        <w:pStyle w:val="ListBullet"/>
      </w:pPr>
      <w:r>
        <w:t>基本面权重</w:t>
      </w:r>
    </w:p>
    <w:p>
      <w:pPr>
        <w:pStyle w:val="ListBullet"/>
      </w:pPr>
      <w:r>
        <w:t>资金面权重</w:t>
      </w:r>
    </w:p>
    <w:p>
      <w:pPr>
        <w:pStyle w:val="ListBullet"/>
      </w:pPr>
      <w:r>
        <w:t>风险扣分权重</w:t>
      </w:r>
    </w:p>
    <w:p>
      <w:r>
        <w:t>第一版默认策略以短线为主，重点关注趋势、量能、突破、换手、成交额、波动和风险控制。基本面主要作为排雷和过滤项，不作为短线入选的核心依据。</w:t>
      </w:r>
    </w:p>
    <w:p>
      <w:r>
        <w:t>策略保存为版本化配置。每次评分或回测绑定具体策略版本，保证历史结果可追溯。</w:t>
      </w:r>
    </w:p>
    <w:p>
      <w:pPr>
        <w:pStyle w:val="Heading2"/>
      </w:pPr>
      <w:r>
        <w:t>选股结果</w:t>
      </w:r>
    </w:p>
    <w:p>
      <w:r>
        <w:t>展示综合排行榜。每行显示股票代码、名称、综合分、分项分、关键触发原因、主要风险、更新时间。</w:t>
      </w:r>
    </w:p>
    <w:p>
      <w:r>
        <w:t>支持筛选、排序和导出 CSV/Excel。</w:t>
      </w:r>
    </w:p>
    <w:p>
      <w:pPr>
        <w:pStyle w:val="Heading2"/>
      </w:pPr>
      <w:r>
        <w:t>个股详情</w:t>
      </w:r>
    </w:p>
    <w:p>
      <w:r>
        <w:t>展示股票基础信息、行情指标、评分拆解、历史评分走势、近期触发信号和风险提示。</w:t>
      </w:r>
    </w:p>
    <w:p>
      <w:pPr>
        <w:pStyle w:val="Heading2"/>
      </w:pPr>
      <w:r>
        <w:t>盯盘和提醒</w:t>
      </w:r>
    </w:p>
    <w:p>
      <w:r>
        <w:t>用户可以为股票池或单只股票设置提醒：</w:t>
      </w:r>
    </w:p>
    <w:p>
      <w:pPr>
        <w:pStyle w:val="ListBullet"/>
      </w:pPr>
      <w:r>
        <w:t>价格达到阈值</w:t>
      </w:r>
    </w:p>
    <w:p>
      <w:pPr>
        <w:pStyle w:val="ListBullet"/>
      </w:pPr>
      <w:r>
        <w:t>涨跌幅达到阈值</w:t>
      </w:r>
    </w:p>
    <w:p>
      <w:pPr>
        <w:pStyle w:val="ListBullet"/>
      </w:pPr>
      <w:r>
        <w:t>综合评分变化达到阈值</w:t>
      </w:r>
    </w:p>
    <w:p>
      <w:pPr>
        <w:pStyle w:val="ListBullet"/>
      </w:pPr>
      <w:r>
        <w:t>技术指标突破</w:t>
      </w:r>
    </w:p>
    <w:p>
      <w:r>
        <w:t>第一版使用准实时刷新，刷新频率由数据源和部署环境决定，不承诺毫秒级实时行情。</w:t>
      </w:r>
    </w:p>
    <w:p>
      <w:r>
        <w:t>盯盘默认以任务轮询实现。刷新间隔先设为 1 到 5 分钟可配置，具体下限取决于公开数据源限制。提醒先在系统内展示，邮件、短信、微信等外部推送放到后续版本。</w:t>
      </w:r>
    </w:p>
    <w:p>
      <w:pPr>
        <w:pStyle w:val="Heading2"/>
      </w:pPr>
      <w:r>
        <w:t>回测</w:t>
      </w:r>
    </w:p>
    <w:p>
      <w:r>
        <w:t>用户选择股票池、策略版本、历史区间和回测参数后运行回测。</w:t>
      </w:r>
    </w:p>
    <w:p>
      <w:r>
        <w:t>第一版回测参数包括：</w:t>
      </w:r>
    </w:p>
    <w:p>
      <w:pPr>
        <w:pStyle w:val="ListBullet"/>
      </w:pPr>
      <w:r>
        <w:t>调仓频率</w:t>
      </w:r>
    </w:p>
    <w:p>
      <w:pPr>
        <w:pStyle w:val="ListBullet"/>
      </w:pPr>
      <w:r>
        <w:t>最大持仓数量</w:t>
      </w:r>
    </w:p>
    <w:p>
      <w:pPr>
        <w:pStyle w:val="ListBullet"/>
      </w:pPr>
      <w:r>
        <w:t>单只股票权重方式</w:t>
      </w:r>
    </w:p>
    <w:p>
      <w:pPr>
        <w:pStyle w:val="ListBullet"/>
      </w:pPr>
      <w:r>
        <w:t>止损和止盈</w:t>
      </w:r>
    </w:p>
    <w:p>
      <w:pPr>
        <w:pStyle w:val="ListBullet"/>
      </w:pPr>
      <w:r>
        <w:t>手续费</w:t>
      </w:r>
    </w:p>
    <w:p>
      <w:r>
        <w:t>输出：</w:t>
      </w:r>
    </w:p>
    <w:p>
      <w:pPr>
        <w:pStyle w:val="ListBullet"/>
      </w:pPr>
      <w:r>
        <w:t>收益曲线</w:t>
      </w:r>
    </w:p>
    <w:p>
      <w:pPr>
        <w:pStyle w:val="ListBullet"/>
      </w:pPr>
      <w:r>
        <w:t>最大回撤</w:t>
      </w:r>
    </w:p>
    <w:p>
      <w:pPr>
        <w:pStyle w:val="ListBullet"/>
      </w:pPr>
      <w:r>
        <w:t>年化收益</w:t>
      </w:r>
    </w:p>
    <w:p>
      <w:pPr>
        <w:pStyle w:val="ListBullet"/>
      </w:pPr>
      <w:r>
        <w:t>胜率</w:t>
      </w:r>
    </w:p>
    <w:p>
      <w:pPr>
        <w:pStyle w:val="ListBullet"/>
      </w:pPr>
      <w:r>
        <w:t>交易次数</w:t>
      </w:r>
    </w:p>
    <w:p>
      <w:pPr>
        <w:pStyle w:val="ListBullet"/>
      </w:pPr>
      <w:r>
        <w:t>交易明细</w:t>
      </w:r>
    </w:p>
    <w:p>
      <w:pPr>
        <w:pStyle w:val="ListBullet"/>
      </w:pPr>
      <w:r>
        <w:t>持仓快照</w:t>
      </w:r>
    </w:p>
    <w:p>
      <w:r>
        <w:t>第一版回测采用日线级别，不做分钟级撮合。成交价先使用调仓日收盘价或下一交易日开盘价的可配置模式。停牌、涨跌停、滑点等市场细节以参数或限制项记录，第一版不追求专业量化平台级精度。</w:t>
      </w:r>
    </w:p>
    <w:p>
      <w:pPr>
        <w:pStyle w:val="Heading1"/>
      </w:pPr>
      <w:r>
        <w:t>技术架构</w:t>
      </w:r>
    </w:p>
    <w:p>
      <w:r>
        <w:t>推荐架构：</w:t>
      </w:r>
    </w:p>
    <w:p>
      <w:pPr>
        <w:pStyle w:val="ListBullet"/>
      </w:pPr>
      <w:r>
        <w:t>前端：Next.js 或 React</w:t>
      </w:r>
    </w:p>
    <w:p>
      <w:pPr>
        <w:pStyle w:val="ListBullet"/>
      </w:pPr>
      <w:r>
        <w:t>后端：FastAPI</w:t>
      </w:r>
    </w:p>
    <w:p>
      <w:pPr>
        <w:pStyle w:val="ListBullet"/>
      </w:pPr>
      <w:r>
        <w:t>数据库：PostgreSQL</w:t>
      </w:r>
    </w:p>
    <w:p>
      <w:pPr>
        <w:pStyle w:val="ListBullet"/>
      </w:pPr>
      <w:r>
        <w:t>缓存和任务：Redis + 后台任务队列</w:t>
      </w:r>
    </w:p>
    <w:p>
      <w:pPr>
        <w:pStyle w:val="ListBullet"/>
      </w:pPr>
      <w:r>
        <w:t>数据分析：Python pandas/numpy</w:t>
      </w:r>
    </w:p>
    <w:p>
      <w:pPr>
        <w:pStyle w:val="ListBullet"/>
      </w:pPr>
      <w:r>
        <w:t>图表：前端图表库</w:t>
      </w:r>
    </w:p>
    <w:p>
      <w:pPr>
        <w:pStyle w:val="ListBullet"/>
      </w:pPr>
      <w:r>
        <w:t>部署：保持平台无关，后续可部署到云服务器、Render、Railway、Vercel 加后端服务等环境</w:t>
      </w:r>
    </w:p>
    <w:p>
      <w:r>
        <w:t>前端推荐 Next.js，后端推荐 FastAPI。第一版如果追求开发速度，可采用一个仓库管理前后端代码；后续部署时再拆分服务。</w:t>
      </w:r>
    </w:p>
    <w:p>
      <w:pPr>
        <w:pStyle w:val="Heading1"/>
      </w:pPr>
      <w:r>
        <w:t>服务边界</w:t>
      </w:r>
    </w:p>
    <w:p>
      <w:pPr>
        <w:pStyle w:val="Heading2"/>
      </w:pPr>
      <w:r>
        <w:t>前端</w:t>
      </w:r>
    </w:p>
    <w:p>
      <w:r>
        <w:t>负责页面展示、交互、筛选、图表和导出入口。前端不直接访问第三方行情接口，避免跨域、密钥泄露和数据标准不一致问题。</w:t>
      </w:r>
    </w:p>
    <w:p>
      <w:pPr>
        <w:pStyle w:val="Heading2"/>
      </w:pPr>
      <w:r>
        <w:t>后端 API</w:t>
      </w:r>
    </w:p>
    <w:p>
      <w:r>
        <w:t>负责身份认证、团队数据、股票池、策略、评分、提醒、回测和导出任务。</w:t>
      </w:r>
    </w:p>
    <w:p>
      <w:pPr>
        <w:pStyle w:val="Heading2"/>
      </w:pPr>
      <w:r>
        <w:t>数据源适配层</w:t>
      </w:r>
    </w:p>
    <w:p>
      <w:r>
        <w:t>封装公开数据源，输出统一数据结构。后续更换或增加数据源时，不影响评分引擎和前端。</w:t>
      </w:r>
    </w:p>
    <w:p>
      <w:r>
        <w:t>第一版优先接入 A 股公开数据源，字段按可用性分层：</w:t>
      </w:r>
    </w:p>
    <w:p>
      <w:pPr>
        <w:pStyle w:val="ListBullet"/>
      </w:pPr>
      <w:r>
        <w:t>必需字段：股票代码、名称、日期、开盘价、最高价、最低价、收盘价、成交量、成交额</w:t>
      </w:r>
    </w:p>
    <w:p>
      <w:pPr>
        <w:pStyle w:val="ListBullet"/>
      </w:pPr>
      <w:r>
        <w:t>推荐字段：市盈率、市净率、总市值、流通市值、换手率、行业</w:t>
      </w:r>
    </w:p>
    <w:p>
      <w:pPr>
        <w:pStyle w:val="ListBullet"/>
      </w:pPr>
      <w:r>
        <w:t>可选字段：资金流、财务摘要、指数成分、概念标签</w:t>
      </w:r>
    </w:p>
    <w:p>
      <w:r>
        <w:t>如果公开数据源缺少基本面或资金面字段，评分引擎必须显示缺失原因，并按策略配置降低该分项权重或给出数据缺失风险提示。</w:t>
      </w:r>
    </w:p>
    <w:p>
      <w:r>
        <w:t>Public Equity Investing 插件可以作为可选辅助数据源接入，用于补充基本面、估值、行业对比和风险解释。该插件不作为短线评分的唯一依赖；插件不可用时，系统仍应完成行情、量价、资金活跃度和风险项评分，只降低或跳过基本面排雷项。</w:t>
      </w:r>
    </w:p>
    <w:p>
      <w:r>
        <w:t>数据源优先级：</w:t>
      </w:r>
    </w:p>
    <w:p>
      <w:pPr>
        <w:pStyle w:val="ListBullet"/>
      </w:pPr>
      <w:r>
        <w:t>主数据源：公开行情和量价数据，用于短线评分核心。</w:t>
      </w:r>
    </w:p>
    <w:p>
      <w:pPr>
        <w:pStyle w:val="ListBullet"/>
      </w:pPr>
      <w:r>
        <w:t>辅助数据源：Public Equity Investing 插件，用于基本面、估值、行业和风险解释。</w:t>
      </w:r>
    </w:p>
    <w:p>
      <w:pPr>
        <w:pStyle w:val="ListBullet"/>
      </w:pPr>
      <w:r>
        <w:t>备用数据源：同花顺导出、CSV/Excel、AkShare、Tushare 或其他可用公开接口。</w:t>
      </w:r>
    </w:p>
    <w:p>
      <w:r>
        <w:t>所有数据源必须通过统一适配器输出标准字段，不允许评分引擎直接依赖某一个插件或第三方接口。</w:t>
      </w:r>
    </w:p>
    <w:p>
      <w:pPr>
        <w:pStyle w:val="Heading2"/>
      </w:pPr>
      <w:r>
        <w:t>评分引擎</w:t>
      </w:r>
    </w:p>
    <w:p>
      <w:r>
        <w:t>读取标准化行情、基础面、资金面和风险数据，按照策略版本计算分数并保存结果快照。</w:t>
      </w:r>
    </w:p>
    <w:p>
      <w:pPr>
        <w:pStyle w:val="Heading2"/>
      </w:pPr>
      <w:r>
        <w:t>回测引擎</w:t>
      </w:r>
    </w:p>
    <w:p>
      <w:r>
        <w:t>复用策略版本和历史数据，按用户配置生成调仓、交易、持仓和收益结果。</w:t>
      </w:r>
    </w:p>
    <w:p>
      <w:pPr>
        <w:pStyle w:val="Heading2"/>
      </w:pPr>
      <w:r>
        <w:t>后台任务</w:t>
      </w:r>
    </w:p>
    <w:p>
      <w:r>
        <w:t>处理定时行情刷新、评分任务、提醒检测、回测任务和导出任务。</w:t>
      </w:r>
    </w:p>
    <w:p>
      <w:r>
        <w:t>后台任务需要支持任务状态查询，至少包含 queued、running、success、failed 四种状态。长任务不阻塞前端请求。</w:t>
      </w:r>
    </w:p>
    <w:p>
      <w:pPr>
        <w:pStyle w:val="Heading1"/>
      </w:pPr>
      <w:r>
        <w:t>数据流</w:t>
      </w:r>
    </w:p>
    <w:p>
      <w:pPr>
        <w:pStyle w:val="ListNumber"/>
      </w:pPr>
      <w:r>
        <w:t>用户创建或选择股票池。</w:t>
      </w:r>
    </w:p>
    <w:p>
      <w:pPr>
        <w:pStyle w:val="ListNumber"/>
      </w:pPr>
      <w:r>
        <w:t>用户创建或选择策略版本。</w:t>
      </w:r>
    </w:p>
    <w:p>
      <w:pPr>
        <w:pStyle w:val="ListNumber"/>
      </w:pPr>
      <w:r>
        <w:t>后端根据股票池拉取公开数据并缓存。</w:t>
      </w:r>
    </w:p>
    <w:p>
      <w:pPr>
        <w:pStyle w:val="ListNumber"/>
      </w:pPr>
      <w:r>
        <w:t>数据源适配层标准化数据。</w:t>
      </w:r>
    </w:p>
    <w:p>
      <w:pPr>
        <w:pStyle w:val="ListNumber"/>
      </w:pPr>
      <w:r>
        <w:t>评分引擎计算综合分和分项分。</w:t>
      </w:r>
    </w:p>
    <w:p>
      <w:pPr>
        <w:pStyle w:val="ListNumber"/>
      </w:pPr>
      <w:r>
        <w:t>后端保存评分快照和触发原因。</w:t>
      </w:r>
    </w:p>
    <w:p>
      <w:pPr>
        <w:pStyle w:val="ListNumber"/>
      </w:pPr>
      <w:r>
        <w:t>前端展示排行榜、详情和图表。</w:t>
      </w:r>
    </w:p>
    <w:p>
      <w:pPr>
        <w:pStyle w:val="ListNumber"/>
      </w:pPr>
      <w:r>
        <w:t>提醒任务根据最新行情和评分变化触发提醒。</w:t>
      </w:r>
    </w:p>
    <w:p>
      <w:pPr>
        <w:pStyle w:val="ListNumber"/>
      </w:pPr>
      <w:r>
        <w:t>回测引擎复用策略版本和历史数据生成回测报告。</w:t>
      </w:r>
    </w:p>
    <w:p>
      <w:pPr>
        <w:pStyle w:val="Heading1"/>
      </w:pPr>
      <w:r>
        <w:t>评分模型</w:t>
      </w:r>
    </w:p>
    <w:p>
      <w:r>
        <w:t>第一版使用短线优先的可解释综合评分，输出总分和分项分。评分目标不是判断长期投资价值，而是筛出短期活跃、趋势较强、流动性较好且风险可控的候选股票。</w:t>
      </w:r>
    </w:p>
    <w:p>
      <w:r>
        <w:t>默认总分为 0 到 100 分。每个分项先标准化到 0 到 100，再按策略权重合成。风险项作为扣分项处理。评分结果必须保留主要贡献因子，避免只给黑盒分数。</w:t>
      </w:r>
    </w:p>
    <w:p>
      <w:r>
        <w:t>技术面指标：</w:t>
      </w:r>
    </w:p>
    <w:p>
      <w:pPr>
        <w:pStyle w:val="ListBullet"/>
      </w:pPr>
      <w:r>
        <w:t>趋势强度</w:t>
      </w:r>
    </w:p>
    <w:p>
      <w:pPr>
        <w:pStyle w:val="ListBullet"/>
      </w:pPr>
      <w:r>
        <w:t>均线状态</w:t>
      </w:r>
    </w:p>
    <w:p>
      <w:pPr>
        <w:pStyle w:val="ListBullet"/>
      </w:pPr>
      <w:r>
        <w:t>成交量变化</w:t>
      </w:r>
    </w:p>
    <w:p>
      <w:pPr>
        <w:pStyle w:val="ListBullet"/>
      </w:pPr>
      <w:r>
        <w:t>突破信号</w:t>
      </w:r>
    </w:p>
    <w:p>
      <w:pPr>
        <w:pStyle w:val="ListBullet"/>
      </w:pPr>
      <w:r>
        <w:t>波动率</w:t>
      </w:r>
    </w:p>
    <w:p>
      <w:pPr>
        <w:pStyle w:val="ListBullet"/>
      </w:pPr>
      <w:r>
        <w:t>近 3 到 20 个交易日涨跌幅</w:t>
      </w:r>
    </w:p>
    <w:p>
      <w:pPr>
        <w:pStyle w:val="ListBullet"/>
      </w:pPr>
      <w:r>
        <w:t>关键价位突破或回踩</w:t>
      </w:r>
    </w:p>
    <w:p>
      <w:r>
        <w:t>基本面指标：</w:t>
      </w:r>
    </w:p>
    <w:p>
      <w:pPr>
        <w:pStyle w:val="ListBullet"/>
      </w:pPr>
      <w:r>
        <w:t>估值水平</w:t>
      </w:r>
    </w:p>
    <w:p>
      <w:pPr>
        <w:pStyle w:val="ListBullet"/>
      </w:pPr>
      <w:r>
        <w:t>成长性</w:t>
      </w:r>
    </w:p>
    <w:p>
      <w:pPr>
        <w:pStyle w:val="ListBullet"/>
      </w:pPr>
      <w:r>
        <w:t>盈利能力</w:t>
      </w:r>
    </w:p>
    <w:p>
      <w:pPr>
        <w:pStyle w:val="ListBullet"/>
      </w:pPr>
      <w:r>
        <w:t>财务稳定性</w:t>
      </w:r>
    </w:p>
    <w:p>
      <w:pPr>
        <w:pStyle w:val="ListBullet"/>
      </w:pPr>
      <w:r>
        <w:t>ST、退市风险、重大财务异常过滤</w:t>
      </w:r>
    </w:p>
    <w:p>
      <w:r>
        <w:t>资金面指标：</w:t>
      </w:r>
    </w:p>
    <w:p>
      <w:pPr>
        <w:pStyle w:val="ListBullet"/>
      </w:pPr>
      <w:r>
        <w:t>成交额</w:t>
      </w:r>
    </w:p>
    <w:p>
      <w:pPr>
        <w:pStyle w:val="ListBullet"/>
      </w:pPr>
      <w:r>
        <w:t>换手率</w:t>
      </w:r>
    </w:p>
    <w:p>
      <w:pPr>
        <w:pStyle w:val="ListBullet"/>
      </w:pPr>
      <w:r>
        <w:t>资金活跃度</w:t>
      </w:r>
    </w:p>
    <w:p>
      <w:pPr>
        <w:pStyle w:val="ListBullet"/>
      </w:pPr>
      <w:r>
        <w:t>量比</w:t>
      </w:r>
    </w:p>
    <w:p>
      <w:pPr>
        <w:pStyle w:val="ListBullet"/>
      </w:pPr>
      <w:r>
        <w:t>近期成交额排名</w:t>
      </w:r>
    </w:p>
    <w:p>
      <w:r>
        <w:t>风险扣分：</w:t>
      </w:r>
    </w:p>
    <w:p>
      <w:pPr>
        <w:pStyle w:val="ListBullet"/>
      </w:pPr>
      <w:r>
        <w:t>高波动</w:t>
      </w:r>
    </w:p>
    <w:p>
      <w:pPr>
        <w:pStyle w:val="ListBullet"/>
      </w:pPr>
      <w:r>
        <w:t>连续大涨</w:t>
      </w:r>
    </w:p>
    <w:p>
      <w:pPr>
        <w:pStyle w:val="ListBullet"/>
      </w:pPr>
      <w:r>
        <w:t>流动性不足</w:t>
      </w:r>
    </w:p>
    <w:p>
      <w:pPr>
        <w:pStyle w:val="ListBullet"/>
      </w:pPr>
      <w:r>
        <w:t>财务异常</w:t>
      </w:r>
    </w:p>
    <w:p>
      <w:pPr>
        <w:pStyle w:val="ListBullet"/>
      </w:pPr>
      <w:r>
        <w:t>数据缺失</w:t>
      </w:r>
    </w:p>
    <w:p>
      <w:pPr>
        <w:pStyle w:val="ListBullet"/>
      </w:pPr>
      <w:r>
        <w:t>短期涨幅过大</w:t>
      </w:r>
    </w:p>
    <w:p>
      <w:pPr>
        <w:pStyle w:val="ListBullet"/>
      </w:pPr>
      <w:r>
        <w:t>跌破关键均线</w:t>
      </w:r>
    </w:p>
    <w:p>
      <w:pPr>
        <w:pStyle w:val="ListBullet"/>
      </w:pPr>
      <w:r>
        <w:t>异常放量后回落</w:t>
      </w:r>
    </w:p>
    <w:p>
      <w:r>
        <w:t>默认权重建议：</w:t>
      </w:r>
    </w:p>
    <w:p>
      <w:pPr>
        <w:pStyle w:val="ListBullet"/>
      </w:pPr>
      <w:r>
        <w:t>技术面：45%</w:t>
      </w:r>
    </w:p>
    <w:p>
      <w:pPr>
        <w:pStyle w:val="ListBullet"/>
      </w:pPr>
      <w:r>
        <w:t>资金面：35%</w:t>
      </w:r>
    </w:p>
    <w:p>
      <w:pPr>
        <w:pStyle w:val="ListBullet"/>
      </w:pPr>
      <w:r>
        <w:t>风险扣分：15%</w:t>
      </w:r>
    </w:p>
    <w:p>
      <w:pPr>
        <w:pStyle w:val="ListBullet"/>
      </w:pPr>
      <w:r>
        <w:t>基本面：5%</w:t>
      </w:r>
    </w:p>
    <w:p>
      <w:r>
        <w:t>用户可以调整权重，但总权重需要归一化。策略保存后产生新版本，历史评分和回测不被新配置覆盖。</w:t>
      </w:r>
    </w:p>
    <w:p>
      <w:r>
        <w:t>短线默认策略应提供至少三种模板：</w:t>
      </w:r>
    </w:p>
    <w:p>
      <w:pPr>
        <w:pStyle w:val="ListBullet"/>
      </w:pPr>
      <w:r>
        <w:t>强势突破：偏好放量突破、均线多头、成交额活跃的股票。</w:t>
      </w:r>
    </w:p>
    <w:p>
      <w:pPr>
        <w:pStyle w:val="ListBullet"/>
      </w:pPr>
      <w:r>
        <w:t>回踩反弹：偏好趋势仍在、短期回调到关键均线附近并出现企稳迹象的股票。</w:t>
      </w:r>
    </w:p>
    <w:p>
      <w:pPr>
        <w:pStyle w:val="ListBullet"/>
      </w:pPr>
      <w:r>
        <w:t>低位异动：偏好近期成交额和换手明显放大、但短期涨幅尚未过大的股票。</w:t>
      </w:r>
    </w:p>
    <w:p>
      <w:r>
        <w:t>每只股票输出：</w:t>
      </w:r>
    </w:p>
    <w:p>
      <w:pPr>
        <w:pStyle w:val="ListBullet"/>
      </w:pPr>
      <w:r>
        <w:t>综合分</w:t>
      </w:r>
    </w:p>
    <w:p>
      <w:pPr>
        <w:pStyle w:val="ListBullet"/>
      </w:pPr>
      <w:r>
        <w:t>技术分</w:t>
      </w:r>
    </w:p>
    <w:p>
      <w:pPr>
        <w:pStyle w:val="ListBullet"/>
      </w:pPr>
      <w:r>
        <w:t>基本面分</w:t>
      </w:r>
    </w:p>
    <w:p>
      <w:pPr>
        <w:pStyle w:val="ListBullet"/>
      </w:pPr>
      <w:r>
        <w:t>资金分</w:t>
      </w:r>
    </w:p>
    <w:p>
      <w:pPr>
        <w:pStyle w:val="ListBullet"/>
      </w:pPr>
      <w:r>
        <w:t>风险扣分</w:t>
      </w:r>
    </w:p>
    <w:p>
      <w:pPr>
        <w:pStyle w:val="ListBullet"/>
      </w:pPr>
      <w:r>
        <w:t>主要入选原因</w:t>
      </w:r>
    </w:p>
    <w:p>
      <w:pPr>
        <w:pStyle w:val="ListBullet"/>
      </w:pPr>
      <w:r>
        <w:t>主要风险提示</w:t>
      </w:r>
    </w:p>
    <w:p>
      <w:pPr>
        <w:pStyle w:val="Heading1"/>
      </w:pPr>
      <w:r>
        <w:t>核心数据模型</w:t>
      </w:r>
    </w:p>
    <w:p>
      <w:r>
        <w:t>主要实体：</w:t>
      </w:r>
    </w:p>
    <w:p>
      <w:pPr>
        <w:pStyle w:val="ListBullet"/>
      </w:pPr>
      <w:r>
        <w:t>User：用户</w:t>
      </w:r>
    </w:p>
    <w:p>
      <w:pPr>
        <w:pStyle w:val="ListBullet"/>
      </w:pPr>
      <w:r>
        <w:t>Team：团队</w:t>
      </w:r>
    </w:p>
    <w:p>
      <w:pPr>
        <w:pStyle w:val="ListBullet"/>
      </w:pPr>
      <w:r>
        <w:t>TeamMember：团队成员</w:t>
      </w:r>
    </w:p>
    <w:p>
      <w:pPr>
        <w:pStyle w:val="ListBullet"/>
      </w:pPr>
      <w:r>
        <w:t>StockPool：股票池</w:t>
      </w:r>
    </w:p>
    <w:p>
      <w:pPr>
        <w:pStyle w:val="ListBullet"/>
      </w:pPr>
      <w:r>
        <w:t>StockPoolItem：股票池成分</w:t>
      </w:r>
    </w:p>
    <w:p>
      <w:pPr>
        <w:pStyle w:val="ListBullet"/>
      </w:pPr>
      <w:r>
        <w:t>Strategy：策略</w:t>
      </w:r>
    </w:p>
    <w:p>
      <w:pPr>
        <w:pStyle w:val="ListBullet"/>
      </w:pPr>
      <w:r>
        <w:t>StrategyVersion：策略版本</w:t>
      </w:r>
    </w:p>
    <w:p>
      <w:pPr>
        <w:pStyle w:val="ListBullet"/>
      </w:pPr>
      <w:r>
        <w:t>DataSourceSnapshot：数据源快照</w:t>
      </w:r>
    </w:p>
    <w:p>
      <w:pPr>
        <w:pStyle w:val="ListBullet"/>
      </w:pPr>
      <w:r>
        <w:t>ScoreRun：评分运行记录</w:t>
      </w:r>
    </w:p>
    <w:p>
      <w:pPr>
        <w:pStyle w:val="ListBullet"/>
      </w:pPr>
      <w:r>
        <w:t>StockScoreSnapshot：股票评分快照</w:t>
      </w:r>
    </w:p>
    <w:p>
      <w:pPr>
        <w:pStyle w:val="ListBullet"/>
      </w:pPr>
      <w:r>
        <w:t>WatchlistAlert：提醒配置</w:t>
      </w:r>
    </w:p>
    <w:p>
      <w:pPr>
        <w:pStyle w:val="ListBullet"/>
      </w:pPr>
      <w:r>
        <w:t>AlertEvent：提醒事件</w:t>
      </w:r>
    </w:p>
    <w:p>
      <w:pPr>
        <w:pStyle w:val="ListBullet"/>
      </w:pPr>
      <w:r>
        <w:t>BacktestRun：回测运行记录</w:t>
      </w:r>
    </w:p>
    <w:p>
      <w:pPr>
        <w:pStyle w:val="ListBullet"/>
      </w:pPr>
      <w:r>
        <w:t>BacktestTrade：回测交易明细</w:t>
      </w:r>
    </w:p>
    <w:p>
      <w:pPr>
        <w:pStyle w:val="ListBullet"/>
      </w:pPr>
      <w:r>
        <w:t>BacktestPositionSnapshot：回测持仓快照</w:t>
      </w:r>
    </w:p>
    <w:p>
      <w:pPr>
        <w:pStyle w:val="ListBullet"/>
      </w:pPr>
      <w:r>
        <w:t>BrokerageConnectionPlaceholder：实盘账户连接占位</w:t>
      </w:r>
    </w:p>
    <w:p>
      <w:r>
        <w:t>关键关系：</w:t>
      </w:r>
    </w:p>
    <w:p>
      <w:pPr>
        <w:pStyle w:val="ListBullet"/>
      </w:pPr>
      <w:r>
        <w:t>User 可以拥有多个 StockPool 和 Strategy。</w:t>
      </w:r>
    </w:p>
    <w:p>
      <w:pPr>
        <w:pStyle w:val="ListBullet"/>
      </w:pPr>
      <w:r>
        <w:t>Team 可以拥有多个共享 StockPool 和 Strategy。</w:t>
      </w:r>
    </w:p>
    <w:p>
      <w:pPr>
        <w:pStyle w:val="ListBullet"/>
      </w:pPr>
      <w:r>
        <w:t>Strategy 可以拥有多个 StrategyVersion。</w:t>
      </w:r>
    </w:p>
    <w:p>
      <w:pPr>
        <w:pStyle w:val="ListBullet"/>
      </w:pPr>
      <w:r>
        <w:t>ScoreRun 绑定 StockPool 和 StrategyVersion。</w:t>
      </w:r>
    </w:p>
    <w:p>
      <w:pPr>
        <w:pStyle w:val="ListBullet"/>
      </w:pPr>
      <w:r>
        <w:t>StockScoreSnapshot 绑定 ScoreRun 和股票代码。</w:t>
      </w:r>
    </w:p>
    <w:p>
      <w:pPr>
        <w:pStyle w:val="ListBullet"/>
      </w:pPr>
      <w:r>
        <w:t>BacktestRun 绑定 StockPool、StrategyVersion 和回测参数。</w:t>
      </w:r>
    </w:p>
    <w:p>
      <w:pPr>
        <w:pStyle w:val="Heading1"/>
      </w:pPr>
      <w:r>
        <w:t>错误处理</w:t>
      </w:r>
    </w:p>
    <w:p>
      <w:r>
        <w:t>数据源失败时：</w:t>
      </w:r>
    </w:p>
    <w:p>
      <w:pPr>
        <w:pStyle w:val="ListBullet"/>
      </w:pPr>
      <w:r>
        <w:t>标记数据源状态</w:t>
      </w:r>
    </w:p>
    <w:p>
      <w:pPr>
        <w:pStyle w:val="ListBullet"/>
      </w:pPr>
      <w:r>
        <w:t>使用最近一次可用缓存</w:t>
      </w:r>
    </w:p>
    <w:p>
      <w:pPr>
        <w:pStyle w:val="ListBullet"/>
      </w:pPr>
      <w:r>
        <w:t>在结果中显示数据更新时间和缺失提示</w:t>
      </w:r>
    </w:p>
    <w:p>
      <w:r>
        <w:t>评分失败时：</w:t>
      </w:r>
    </w:p>
    <w:p>
      <w:pPr>
        <w:pStyle w:val="ListBullet"/>
      </w:pPr>
      <w:r>
        <w:t>保存失败状态和错误原因</w:t>
      </w:r>
    </w:p>
    <w:p>
      <w:pPr>
        <w:pStyle w:val="ListBullet"/>
      </w:pPr>
      <w:r>
        <w:t>不覆盖上一次成功结果</w:t>
      </w:r>
    </w:p>
    <w:p>
      <w:r>
        <w:t>回测失败时：</w:t>
      </w:r>
    </w:p>
    <w:p>
      <w:pPr>
        <w:pStyle w:val="ListBullet"/>
      </w:pPr>
      <w:r>
        <w:t>保存失败状态</w:t>
      </w:r>
    </w:p>
    <w:p>
      <w:pPr>
        <w:pStyle w:val="ListBullet"/>
      </w:pPr>
      <w:r>
        <w:t>展示失败阶段和可操作错误信息</w:t>
      </w:r>
    </w:p>
    <w:p>
      <w:r>
        <w:t>提醒失败时：</w:t>
      </w:r>
    </w:p>
    <w:p>
      <w:pPr>
        <w:pStyle w:val="ListBullet"/>
      </w:pPr>
      <w:r>
        <w:t>记录失败事件</w:t>
      </w:r>
    </w:p>
    <w:p>
      <w:pPr>
        <w:pStyle w:val="ListBullet"/>
      </w:pPr>
      <w:r>
        <w:t>不重复发送同一触发条件的提醒</w:t>
      </w:r>
    </w:p>
    <w:p>
      <w:r>
        <w:t>数据质量异常时：</w:t>
      </w:r>
    </w:p>
    <w:p>
      <w:pPr>
        <w:pStyle w:val="ListBullet"/>
      </w:pPr>
      <w:r>
        <w:t>对缺失字段做显式标记</w:t>
      </w:r>
    </w:p>
    <w:p>
      <w:pPr>
        <w:pStyle w:val="ListBullet"/>
      </w:pPr>
      <w:r>
        <w:t>对异常价格、停牌、零成交量做风险提示</w:t>
      </w:r>
    </w:p>
    <w:p>
      <w:pPr>
        <w:pStyle w:val="ListBullet"/>
      </w:pPr>
      <w:r>
        <w:t>对超过缓存有效期的数据禁止作为最新评分依据</w:t>
      </w:r>
    </w:p>
    <w:p>
      <w:r>
        <w:t>权限错误时：</w:t>
      </w:r>
    </w:p>
    <w:p>
      <w:pPr>
        <w:pStyle w:val="ListBullet"/>
      </w:pPr>
      <w:r>
        <w:t>个人资产只允许所有者访问</w:t>
      </w:r>
    </w:p>
    <w:p>
      <w:pPr>
        <w:pStyle w:val="ListBullet"/>
      </w:pPr>
      <w:r>
        <w:t>团队资产只允许团队成员访问</w:t>
      </w:r>
    </w:p>
    <w:p>
      <w:pPr>
        <w:pStyle w:val="ListBullet"/>
      </w:pPr>
      <w:r>
        <w:t>未授权访问返回明确错误，不泄露资产名称或明细</w:t>
      </w:r>
    </w:p>
    <w:p>
      <w:pPr>
        <w:pStyle w:val="Heading1"/>
      </w:pPr>
      <w:r>
        <w:t>安全和合规边界</w:t>
      </w:r>
    </w:p>
    <w:p>
      <w:r>
        <w:t>第一版不处理真实交易凭证，不连接券商实盘账户，不执行下单。</w:t>
      </w:r>
    </w:p>
    <w:p>
      <w:r>
        <w:t>用户密码必须加密存储。后续如果加入实盘账户连接，必须单独设计凭证加密、最小权限、审计日志、人工确认、风控限制和模拟盘验证。</w:t>
      </w:r>
    </w:p>
    <w:p>
      <w:r>
        <w:t>第一版需要实现：</w:t>
      </w:r>
    </w:p>
    <w:p>
      <w:pPr>
        <w:pStyle w:val="ListBullet"/>
      </w:pPr>
      <w:r>
        <w:t>密码哈希存储</w:t>
      </w:r>
    </w:p>
    <w:p>
      <w:pPr>
        <w:pStyle w:val="ListBullet"/>
      </w:pPr>
      <w:r>
        <w:t>登录态过期</w:t>
      </w:r>
    </w:p>
    <w:p>
      <w:pPr>
        <w:pStyle w:val="ListBullet"/>
      </w:pPr>
      <w:r>
        <w:t>基础请求鉴权</w:t>
      </w:r>
    </w:p>
    <w:p>
      <w:pPr>
        <w:pStyle w:val="ListBullet"/>
      </w:pPr>
      <w:r>
        <w:t>用户和团队数据隔离</w:t>
      </w:r>
    </w:p>
    <w:p>
      <w:pPr>
        <w:pStyle w:val="ListBullet"/>
      </w:pPr>
      <w:r>
        <w:t>后端接口参数校验</w:t>
      </w:r>
    </w:p>
    <w:p>
      <w:pPr>
        <w:pStyle w:val="ListBullet"/>
      </w:pPr>
      <w:r>
        <w:t>任务和错误日志</w:t>
      </w:r>
    </w:p>
    <w:p>
      <w:r>
        <w:t>页面上需要明确提示：评分和回测结果仅用于研究分析，不构成投资建议。</w:t>
      </w:r>
    </w:p>
    <w:p>
      <w:pPr>
        <w:pStyle w:val="Heading1"/>
      </w:pPr>
      <w:r>
        <w:t>非功能要求</w:t>
      </w:r>
    </w:p>
    <w:p>
      <w:pPr>
        <w:pStyle w:val="ListBullet"/>
      </w:pPr>
      <w:r>
        <w:t>常规页面响应应保持在 2 秒内。</w:t>
      </w:r>
    </w:p>
    <w:p>
      <w:pPr>
        <w:pStyle w:val="ListBullet"/>
      </w:pPr>
      <w:r>
        <w:t>评分和回测等长任务可以异步完成，并在页面展示进度或状态。</w:t>
      </w:r>
    </w:p>
    <w:p>
      <w:pPr>
        <w:pStyle w:val="ListBullet"/>
      </w:pPr>
      <w:r>
        <w:t>系统应能处理至少 100 只股票的单次评分任务。</w:t>
      </w:r>
    </w:p>
    <w:p>
      <w:pPr>
        <w:pStyle w:val="ListBullet"/>
      </w:pPr>
      <w:r>
        <w:t>数据源失败时，系统应展示可理解的错误信息，而不是空白页面。</w:t>
      </w:r>
    </w:p>
    <w:p>
      <w:pPr>
        <w:pStyle w:val="ListBullet"/>
      </w:pPr>
      <w:r>
        <w:t>导出文件需包含数据更新时间、策略版本和评分运行编号。</w:t>
      </w:r>
    </w:p>
    <w:p>
      <w:pPr>
        <w:pStyle w:val="ListBullet"/>
      </w:pPr>
      <w:r>
        <w:t>主要业务对象需要创建时间、更新时间和所有者信息。</w:t>
      </w:r>
    </w:p>
    <w:p>
      <w:pPr>
        <w:pStyle w:val="Heading1"/>
      </w:pPr>
      <w:r>
        <w:t>验收标准</w:t>
      </w:r>
    </w:p>
    <w:p>
      <w:r>
        <w:t>第一版完成后应满足：</w:t>
      </w:r>
    </w:p>
    <w:p>
      <w:pPr>
        <w:pStyle w:val="ListBullet"/>
      </w:pPr>
      <w:r>
        <w:t>用户可以注册、登录并进入仪表盘。</w:t>
      </w:r>
    </w:p>
    <w:p>
      <w:pPr>
        <w:pStyle w:val="ListBullet"/>
      </w:pPr>
      <w:r>
        <w:t>用户可以创建个人股票池和团队股票池。</w:t>
      </w:r>
    </w:p>
    <w:p>
      <w:pPr>
        <w:pStyle w:val="ListBullet"/>
      </w:pPr>
      <w:r>
        <w:t>用户可以创建团队并通过邀请链接或邀请码添加成员。</w:t>
      </w:r>
    </w:p>
    <w:p>
      <w:pPr>
        <w:pStyle w:val="ListBullet"/>
      </w:pPr>
      <w:r>
        <w:t>用户可以创建策略并调整评分权重。</w:t>
      </w:r>
    </w:p>
    <w:p>
      <w:pPr>
        <w:pStyle w:val="ListBullet"/>
      </w:pPr>
      <w:r>
        <w:t>系统提供至少三种短线策略模板：强势突破、回踩反弹、低位异动。</w:t>
      </w:r>
    </w:p>
    <w:p>
      <w:pPr>
        <w:pStyle w:val="ListBullet"/>
      </w:pPr>
      <w:r>
        <w:t>系统可以从公开数据源拉取至少一组可用行情或基础数据。</w:t>
      </w:r>
    </w:p>
    <w:p>
      <w:pPr>
        <w:pStyle w:val="ListBullet"/>
      </w:pPr>
      <w:r>
        <w:t>用户可以运行评分并看到综合排行榜。</w:t>
      </w:r>
    </w:p>
    <w:p>
      <w:pPr>
        <w:pStyle w:val="ListBullet"/>
      </w:pPr>
      <w:r>
        <w:t>每只股票可以查看评分拆解和历史评分。</w:t>
      </w:r>
    </w:p>
    <w:p>
      <w:pPr>
        <w:pStyle w:val="ListBullet"/>
      </w:pPr>
      <w:r>
        <w:t>用户可以设置至少一种提醒并看到提醒事件。</w:t>
      </w:r>
    </w:p>
    <w:p>
      <w:pPr>
        <w:pStyle w:val="ListBullet"/>
      </w:pPr>
      <w:r>
        <w:t>用户可以运行一个日线级历史区间回测，并看到收益、回撤、胜率和交易明细。</w:t>
      </w:r>
    </w:p>
    <w:p>
      <w:pPr>
        <w:pStyle w:val="ListBullet"/>
      </w:pPr>
      <w:r>
        <w:t>用户可以导出选股结果。</w:t>
      </w:r>
    </w:p>
    <w:p>
      <w:pPr>
        <w:pStyle w:val="ListBullet"/>
      </w:pPr>
      <w:r>
        <w:t>导出结果包含数据更新时间、策略版本和评分运行编号。</w:t>
      </w:r>
    </w:p>
    <w:p>
      <w:pPr>
        <w:pStyle w:val="ListBullet"/>
      </w:pPr>
      <w:r>
        <w:t>系统不提供自动交易、券商下单或真实实盘账户连接功能。</w:t>
      </w:r>
    </w:p>
    <w:p>
      <w:pPr>
        <w:pStyle w:val="Heading1"/>
      </w:pPr>
      <w:r>
        <w:t>后续版本</w:t>
      </w:r>
    </w:p>
    <w:p>
      <w:r>
        <w:t>后续可增加：</w:t>
      </w:r>
    </w:p>
    <w:p>
      <w:pPr>
        <w:pStyle w:val="ListBullet"/>
      </w:pPr>
      <w:r>
        <w:t>真实只读实盘账户连接</w:t>
      </w:r>
    </w:p>
    <w:p>
      <w:pPr>
        <w:pStyle w:val="ListBullet"/>
      </w:pPr>
      <w:r>
        <w:t>更细团队权限</w:t>
      </w:r>
    </w:p>
    <w:p>
      <w:pPr>
        <w:pStyle w:val="ListBullet"/>
      </w:pPr>
      <w:r>
        <w:t>收费订阅和支付</w:t>
      </w:r>
    </w:p>
    <w:p>
      <w:pPr>
        <w:pStyle w:val="ListBullet"/>
      </w:pPr>
      <w:r>
        <w:t>更多数据源</w:t>
      </w:r>
    </w:p>
    <w:p>
      <w:pPr>
        <w:pStyle w:val="ListBullet"/>
      </w:pPr>
      <w:r>
        <w:t>更复杂因子库</w:t>
      </w:r>
    </w:p>
    <w:p>
      <w:pPr>
        <w:pStyle w:val="ListBullet"/>
      </w:pPr>
      <w:r>
        <w:t>策略对比和策略市场</w:t>
      </w:r>
    </w:p>
    <w:p>
      <w:pPr>
        <w:pStyle w:val="ListBullet"/>
      </w:pPr>
      <w:r>
        <w:t>更精细回测撮合模型</w:t>
      </w:r>
    </w:p>
    <w:p>
      <w:pPr>
        <w:pStyle w:val="ListBullet"/>
      </w:pPr>
      <w:r>
        <w:t>移动端适配和消息推送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