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92346" w14:textId="77777777" w:rsidR="00BA2F4A" w:rsidRDefault="00000000">
      <w:pPr>
        <w:spacing w:after="273" w:line="259" w:lineRule="auto"/>
        <w:ind w:left="0" w:firstLine="0"/>
        <w:jc w:val="left"/>
      </w:pPr>
      <w:r>
        <w:t xml:space="preserve"> </w:t>
      </w:r>
    </w:p>
    <w:p w14:paraId="5FBB28A4" w14:textId="77777777" w:rsidR="00BA2F4A" w:rsidRDefault="00000000">
      <w:pPr>
        <w:spacing w:after="0" w:line="233" w:lineRule="auto"/>
        <w:ind w:left="4110" w:right="4063" w:hanging="4110"/>
        <w:jc w:val="left"/>
      </w:pPr>
      <w:r>
        <w:rPr>
          <w:rFonts w:ascii="Arial" w:eastAsia="Arial" w:hAnsi="Arial" w:cs="Arial"/>
        </w:rPr>
        <w:t xml:space="preserve"> </w:t>
      </w:r>
      <w:r>
        <w:rPr>
          <w:sz w:val="48"/>
        </w:rPr>
        <w:t xml:space="preserve">Andrea </w:t>
      </w:r>
      <w:proofErr w:type="spellStart"/>
      <w:r>
        <w:rPr>
          <w:sz w:val="48"/>
        </w:rPr>
        <w:t>Garcia</w:t>
      </w:r>
      <w:proofErr w:type="spellEnd"/>
      <w:r>
        <w:rPr>
          <w:sz w:val="48"/>
        </w:rPr>
        <w:t xml:space="preserve"> </w:t>
      </w:r>
    </w:p>
    <w:p w14:paraId="2A131138" w14:textId="77777777" w:rsidR="00BA2F4A" w:rsidRDefault="00000000">
      <w:pPr>
        <w:spacing w:after="0" w:line="259" w:lineRule="auto"/>
        <w:ind w:left="51" w:firstLine="0"/>
        <w:jc w:val="center"/>
      </w:pPr>
      <w:r>
        <w:t xml:space="preserve">+505 81871305 · andreawm66@gmail.com · </w:t>
      </w:r>
      <w:hyperlink r:id="rId5">
        <w:r>
          <w:rPr>
            <w:color w:val="1155CC"/>
            <w:u w:val="single" w:color="1155CC"/>
          </w:rPr>
          <w:t>linkedin.com/</w:t>
        </w:r>
        <w:proofErr w:type="spellStart"/>
        <w:r>
          <w:rPr>
            <w:color w:val="1155CC"/>
            <w:u w:val="single" w:color="1155CC"/>
          </w:rPr>
          <w:t>andrea</w:t>
        </w:r>
      </w:hyperlink>
      <w:hyperlink r:id="rId6">
        <w:r>
          <w:rPr>
            <w:color w:val="1155CC"/>
            <w:u w:val="single" w:color="1155CC"/>
          </w:rPr>
          <w:t>-</w:t>
        </w:r>
      </w:hyperlink>
      <w:hyperlink r:id="rId7">
        <w:r>
          <w:rPr>
            <w:color w:val="1155CC"/>
            <w:u w:val="single" w:color="1155CC"/>
          </w:rPr>
          <w:t>garcía</w:t>
        </w:r>
        <w:proofErr w:type="spellEnd"/>
      </w:hyperlink>
      <w:hyperlink r:id="rId8">
        <w:r>
          <w:rPr>
            <w:sz w:val="20"/>
          </w:rPr>
          <w:t xml:space="preserve"> </w:t>
        </w:r>
      </w:hyperlink>
    </w:p>
    <w:p w14:paraId="38884B90" w14:textId="77777777" w:rsidR="00BA2F4A" w:rsidRDefault="00000000">
      <w:pPr>
        <w:spacing w:after="24" w:line="259" w:lineRule="auto"/>
        <w:ind w:left="0" w:right="-51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9281E66" wp14:editId="3322DC3D">
                <wp:extent cx="7109460" cy="6096"/>
                <wp:effectExtent l="0" t="0" r="0" b="0"/>
                <wp:docPr id="1841" name="Group 1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9460" cy="6096"/>
                          <a:chOff x="0" y="0"/>
                          <a:chExt cx="7109460" cy="6096"/>
                        </a:xfrm>
                      </wpg:grpSpPr>
                      <wps:wsp>
                        <wps:cNvPr id="2162" name="Shape 2162"/>
                        <wps:cNvSpPr/>
                        <wps:spPr>
                          <a:xfrm>
                            <a:off x="0" y="0"/>
                            <a:ext cx="71094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9460" h="9144">
                                <a:moveTo>
                                  <a:pt x="0" y="0"/>
                                </a:moveTo>
                                <a:lnTo>
                                  <a:pt x="7109460" y="0"/>
                                </a:lnTo>
                                <a:lnTo>
                                  <a:pt x="71094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1" style="width:559.8pt;height:0.47998pt;mso-position-horizontal-relative:char;mso-position-vertical-relative:line" coordsize="71094,60">
                <v:shape id="Shape 2163" style="position:absolute;width:71094;height:91;left:0;top:0;" coordsize="7109460,9144" path="m0,0l7109460,0l710946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FC7B252" w14:textId="77777777" w:rsidR="00BA2F4A" w:rsidRDefault="00000000">
      <w:pPr>
        <w:spacing w:after="134" w:line="259" w:lineRule="auto"/>
        <w:ind w:left="74" w:firstLine="0"/>
        <w:jc w:val="center"/>
      </w:pPr>
      <w:r>
        <w:rPr>
          <w:sz w:val="10"/>
        </w:rPr>
        <w:t xml:space="preserve"> </w:t>
      </w:r>
    </w:p>
    <w:p w14:paraId="0B10D9EB" w14:textId="5F3055B8" w:rsidR="00BA2F4A" w:rsidRDefault="00000000">
      <w:pPr>
        <w:spacing w:after="27"/>
        <w:ind w:left="108" w:firstLine="0"/>
      </w:pPr>
      <w:r>
        <w:t xml:space="preserve">Ingeniera Industrial con experiencia en documentación técnica, cumplimiento regulatorio y apoyo a procesos. Experiencia en la gestión, actualización y control de documentación normativa, así como en el monitoreo del cumplimiento de regulaciones del sector financiero. </w:t>
      </w:r>
      <w:r w:rsidR="00A4001E">
        <w:t xml:space="preserve">Cuento con </w:t>
      </w:r>
      <w:r>
        <w:t xml:space="preserve">habilidades en organización de información, mejora de procesos, trabajo en equipo, comunicación efectiva y resolución de problemas, con enfoque en eficiencia operativa y cumplimiento institucional. </w:t>
      </w:r>
    </w:p>
    <w:p w14:paraId="2084D5F4" w14:textId="77777777" w:rsidR="00BA2F4A" w:rsidRDefault="00000000">
      <w:pPr>
        <w:spacing w:after="71" w:line="259" w:lineRule="auto"/>
        <w:ind w:left="108" w:firstLine="0"/>
        <w:jc w:val="left"/>
      </w:pPr>
      <w:r>
        <w:rPr>
          <w:sz w:val="16"/>
        </w:rPr>
        <w:t xml:space="preserve"> </w:t>
      </w:r>
    </w:p>
    <w:p w14:paraId="2310B35B" w14:textId="77777777" w:rsidR="00BA2F4A" w:rsidRDefault="00000000">
      <w:pPr>
        <w:pStyle w:val="Ttulo1"/>
        <w:ind w:left="103"/>
      </w:pPr>
      <w:r>
        <w:t xml:space="preserve">EXPERIENCIA PROFESIONAL </w:t>
      </w:r>
    </w:p>
    <w:p w14:paraId="52BD68FF" w14:textId="77777777" w:rsidR="00BA2F4A" w:rsidRDefault="00000000">
      <w:pPr>
        <w:spacing w:after="38" w:line="259" w:lineRule="auto"/>
        <w:ind w:left="0" w:right="-51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B67D7F1" wp14:editId="39D412D7">
                <wp:extent cx="7109460" cy="6096"/>
                <wp:effectExtent l="0" t="0" r="0" b="0"/>
                <wp:docPr id="1842" name="Group 1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9460" cy="6096"/>
                          <a:chOff x="0" y="0"/>
                          <a:chExt cx="7109460" cy="6096"/>
                        </a:xfrm>
                      </wpg:grpSpPr>
                      <wps:wsp>
                        <wps:cNvPr id="2164" name="Shape 2164"/>
                        <wps:cNvSpPr/>
                        <wps:spPr>
                          <a:xfrm>
                            <a:off x="0" y="0"/>
                            <a:ext cx="71094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9460" h="9144">
                                <a:moveTo>
                                  <a:pt x="0" y="0"/>
                                </a:moveTo>
                                <a:lnTo>
                                  <a:pt x="7109460" y="0"/>
                                </a:lnTo>
                                <a:lnTo>
                                  <a:pt x="71094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2" style="width:559.8pt;height:0.47998pt;mso-position-horizontal-relative:char;mso-position-vertical-relative:line" coordsize="71094,60">
                <v:shape id="Shape 2165" style="position:absolute;width:71094;height:91;left:0;top:0;" coordsize="7109460,9144" path="m0,0l7109460,0l710946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771EEA8" w14:textId="77777777" w:rsidR="00BA2F4A" w:rsidRDefault="00000000">
      <w:pPr>
        <w:spacing w:after="62" w:line="259" w:lineRule="auto"/>
        <w:ind w:left="108" w:firstLine="0"/>
        <w:jc w:val="left"/>
      </w:pPr>
      <w:r>
        <w:rPr>
          <w:sz w:val="16"/>
        </w:rPr>
        <w:t xml:space="preserve"> </w:t>
      </w:r>
    </w:p>
    <w:p w14:paraId="78DD6BB5" w14:textId="77777777" w:rsidR="00BA2F4A" w:rsidRDefault="00000000">
      <w:pPr>
        <w:tabs>
          <w:tab w:val="right" w:pos="11145"/>
        </w:tabs>
        <w:spacing w:after="7"/>
        <w:ind w:left="0" w:firstLine="0"/>
        <w:jc w:val="left"/>
      </w:pPr>
      <w:r>
        <w:t>Grupo LAFISE (</w:t>
      </w:r>
      <w:proofErr w:type="spellStart"/>
      <w:r>
        <w:t>Latin</w:t>
      </w:r>
      <w:proofErr w:type="spellEnd"/>
      <w:r>
        <w:t xml:space="preserve"> American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) </w:t>
      </w:r>
      <w:r>
        <w:tab/>
        <w:t>Managua, Nicaragua</w:t>
      </w:r>
      <w:r>
        <w:rPr>
          <w:sz w:val="23"/>
        </w:rPr>
        <w:t xml:space="preserve">  </w:t>
      </w:r>
    </w:p>
    <w:p w14:paraId="617A064C" w14:textId="77777777" w:rsidR="00BA2F4A" w:rsidRDefault="00000000">
      <w:pPr>
        <w:tabs>
          <w:tab w:val="right" w:pos="11145"/>
        </w:tabs>
        <w:spacing w:after="101"/>
        <w:ind w:left="0" w:firstLine="0"/>
        <w:jc w:val="left"/>
      </w:pPr>
      <w:r>
        <w:t xml:space="preserve">Oficial de normativa de TI </w:t>
      </w:r>
      <w:r>
        <w:tab/>
      </w:r>
      <w:proofErr w:type="gramStart"/>
      <w:r>
        <w:rPr>
          <w:sz w:val="23"/>
        </w:rPr>
        <w:t>Marzo</w:t>
      </w:r>
      <w:proofErr w:type="gramEnd"/>
      <w:r>
        <w:rPr>
          <w:sz w:val="23"/>
        </w:rPr>
        <w:t xml:space="preserve"> 2025–Presente </w:t>
      </w:r>
    </w:p>
    <w:p w14:paraId="21508214" w14:textId="77777777" w:rsidR="00BA2F4A" w:rsidRDefault="00000000">
      <w:pPr>
        <w:numPr>
          <w:ilvl w:val="0"/>
          <w:numId w:val="1"/>
        </w:numPr>
        <w:ind w:hanging="360"/>
      </w:pPr>
      <w:r>
        <w:t xml:space="preserve">Actualización y desarrollo de manuales, guías y circulares basados en los estándares establecidos por la Superintendencia de bancos y de otras instituciones financieras (SIBOIF).  </w:t>
      </w:r>
    </w:p>
    <w:p w14:paraId="289B0565" w14:textId="77777777" w:rsidR="00BA2F4A" w:rsidRDefault="00000000">
      <w:pPr>
        <w:numPr>
          <w:ilvl w:val="0"/>
          <w:numId w:val="1"/>
        </w:numPr>
        <w:ind w:hanging="360"/>
      </w:pPr>
      <w:r>
        <w:t xml:space="preserve">Apoyo en distintas áreas de tecnología de la Información en la optimización de procesos internos, contribuyendo a mejoras en eficiencia operativa y cumplimiento normativo. </w:t>
      </w:r>
    </w:p>
    <w:p w14:paraId="5E2ABC25" w14:textId="77777777" w:rsidR="00BA2F4A" w:rsidRDefault="00000000">
      <w:pPr>
        <w:numPr>
          <w:ilvl w:val="0"/>
          <w:numId w:val="1"/>
        </w:numPr>
        <w:ind w:hanging="360"/>
      </w:pPr>
      <w:proofErr w:type="spellStart"/>
      <w:r>
        <w:t>Supervision</w:t>
      </w:r>
      <w:proofErr w:type="spellEnd"/>
      <w:r>
        <w:t xml:space="preserve"> en la implementación de acciones correctivas derivadas de requerimientos regulatorios y hallazgos de auditorías internas. </w:t>
      </w:r>
    </w:p>
    <w:p w14:paraId="2880CA15" w14:textId="77777777" w:rsidR="00BA2F4A" w:rsidRDefault="00000000">
      <w:pPr>
        <w:numPr>
          <w:ilvl w:val="0"/>
          <w:numId w:val="1"/>
        </w:numPr>
        <w:ind w:hanging="360"/>
      </w:pPr>
      <w:r>
        <w:t xml:space="preserve">Organización y seguimiento de información regulatoria mediante herramientas de control, garantizando el cumplimiento de los plazos establecidos por entes reguladores. </w:t>
      </w:r>
    </w:p>
    <w:p w14:paraId="6FD55E05" w14:textId="77777777" w:rsidR="00BA2F4A" w:rsidRDefault="00000000">
      <w:pPr>
        <w:spacing w:after="0" w:line="259" w:lineRule="auto"/>
        <w:ind w:left="108" w:firstLine="0"/>
        <w:jc w:val="left"/>
      </w:pPr>
      <w:r>
        <w:t xml:space="preserve"> </w:t>
      </w:r>
    </w:p>
    <w:p w14:paraId="6784D036" w14:textId="77777777" w:rsidR="00BA2F4A" w:rsidRDefault="00000000">
      <w:pPr>
        <w:spacing w:after="150"/>
        <w:ind w:left="108" w:firstLine="0"/>
      </w:pPr>
      <w:r>
        <w:t>Grupo LAFISE (</w:t>
      </w:r>
      <w:proofErr w:type="spellStart"/>
      <w:r>
        <w:t>Latin</w:t>
      </w:r>
      <w:proofErr w:type="spellEnd"/>
      <w:r>
        <w:t xml:space="preserve"> American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) </w:t>
      </w:r>
      <w:r>
        <w:tab/>
        <w:t xml:space="preserve">Managua, </w:t>
      </w:r>
      <w:proofErr w:type="gramStart"/>
      <w:r>
        <w:t>Nicaragua</w:t>
      </w:r>
      <w:r>
        <w:rPr>
          <w:sz w:val="23"/>
        </w:rPr>
        <w:t xml:space="preserve">  </w:t>
      </w:r>
      <w:r>
        <w:t>Pasante</w:t>
      </w:r>
      <w:proofErr w:type="gramEnd"/>
      <w:r>
        <w:t xml:space="preserve"> de TI </w:t>
      </w:r>
      <w:r>
        <w:tab/>
      </w:r>
      <w:proofErr w:type="gramStart"/>
      <w:r>
        <w:rPr>
          <w:sz w:val="23"/>
        </w:rPr>
        <w:t>Agosto</w:t>
      </w:r>
      <w:proofErr w:type="gramEnd"/>
      <w:r>
        <w:rPr>
          <w:sz w:val="23"/>
        </w:rPr>
        <w:t xml:space="preserve"> 2024–</w:t>
      </w:r>
      <w:proofErr w:type="gramStart"/>
      <w:r>
        <w:rPr>
          <w:sz w:val="23"/>
        </w:rPr>
        <w:t>Marzo</w:t>
      </w:r>
      <w:proofErr w:type="gramEnd"/>
      <w:r>
        <w:rPr>
          <w:sz w:val="23"/>
        </w:rPr>
        <w:t xml:space="preserve"> 2025 </w:t>
      </w:r>
    </w:p>
    <w:p w14:paraId="6D34A51F" w14:textId="77777777" w:rsidR="00BA2F4A" w:rsidRDefault="00000000">
      <w:pPr>
        <w:numPr>
          <w:ilvl w:val="0"/>
          <w:numId w:val="2"/>
        </w:numPr>
        <w:ind w:hanging="360"/>
      </w:pPr>
      <w:r>
        <w:t xml:space="preserve">Monitoreo y seguimiento de documentos asignados a responsables de procesos para asegurar su revisión y actualización oportuna. </w:t>
      </w:r>
    </w:p>
    <w:p w14:paraId="17AF799F" w14:textId="77777777" w:rsidR="00BA2F4A" w:rsidRDefault="00000000">
      <w:pPr>
        <w:numPr>
          <w:ilvl w:val="0"/>
          <w:numId w:val="2"/>
        </w:numPr>
        <w:ind w:hanging="360"/>
      </w:pPr>
      <w:r>
        <w:t xml:space="preserve">Gestión de documentación en proceso, incluyendo manuales y guías, implementando mejoras orientadas a la calidad y claridad de la información. </w:t>
      </w:r>
    </w:p>
    <w:p w14:paraId="41D976D8" w14:textId="77777777" w:rsidR="00BA2F4A" w:rsidRDefault="00000000">
      <w:pPr>
        <w:numPr>
          <w:ilvl w:val="0"/>
          <w:numId w:val="2"/>
        </w:numPr>
        <w:spacing w:after="0"/>
        <w:ind w:hanging="360"/>
      </w:pPr>
      <w:r>
        <w:t xml:space="preserve">Coordinación con distintas áreas para recopilar requerimientos y actualizar documentación regulada (manuales, guías, contratos y circulares). </w:t>
      </w:r>
    </w:p>
    <w:p w14:paraId="4EB10B25" w14:textId="77777777" w:rsidR="00BA2F4A" w:rsidRDefault="00000000">
      <w:pPr>
        <w:spacing w:after="71" w:line="259" w:lineRule="auto"/>
        <w:ind w:left="108" w:firstLine="0"/>
        <w:jc w:val="left"/>
      </w:pPr>
      <w:r>
        <w:rPr>
          <w:sz w:val="16"/>
        </w:rPr>
        <w:t xml:space="preserve"> </w:t>
      </w:r>
    </w:p>
    <w:p w14:paraId="790559A3" w14:textId="77777777" w:rsidR="00BA2F4A" w:rsidRDefault="00000000">
      <w:pPr>
        <w:pStyle w:val="Ttulo1"/>
        <w:ind w:left="103"/>
      </w:pPr>
      <w:r>
        <w:t xml:space="preserve">EDUCACIÓN </w:t>
      </w:r>
    </w:p>
    <w:tbl>
      <w:tblPr>
        <w:tblStyle w:val="TableGrid"/>
        <w:tblW w:w="11196" w:type="dxa"/>
        <w:tblInd w:w="0" w:type="dxa"/>
        <w:tblCellMar>
          <w:top w:w="43" w:type="dxa"/>
          <w:left w:w="0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9146"/>
        <w:gridCol w:w="2050"/>
      </w:tblGrid>
      <w:tr w:rsidR="00BA2F4A" w14:paraId="12B9BD59" w14:textId="77777777">
        <w:trPr>
          <w:trHeight w:val="965"/>
        </w:trPr>
        <w:tc>
          <w:tcPr>
            <w:tcW w:w="914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5D4CC231" w14:textId="77777777" w:rsidR="00BA2F4A" w:rsidRDefault="00000000">
            <w:pPr>
              <w:spacing w:after="50" w:line="259" w:lineRule="auto"/>
              <w:ind w:left="108" w:firstLine="0"/>
              <w:jc w:val="left"/>
            </w:pPr>
            <w:r>
              <w:rPr>
                <w:sz w:val="16"/>
              </w:rPr>
              <w:t xml:space="preserve"> </w:t>
            </w:r>
          </w:p>
          <w:p w14:paraId="64C2B4EE" w14:textId="77777777" w:rsidR="00BA2F4A" w:rsidRDefault="00000000">
            <w:pPr>
              <w:spacing w:after="0" w:line="259" w:lineRule="auto"/>
              <w:ind w:left="108" w:firstLine="0"/>
              <w:jc w:val="left"/>
            </w:pPr>
            <w:r>
              <w:t xml:space="preserve">UNIVERSIDAD CASIMIRO SOTELO MOTENEGRO </w:t>
            </w:r>
          </w:p>
          <w:p w14:paraId="1CA3F437" w14:textId="77777777" w:rsidR="00BA2F4A" w:rsidRDefault="00000000">
            <w:pPr>
              <w:spacing w:after="0" w:line="259" w:lineRule="auto"/>
              <w:ind w:left="108" w:firstLine="0"/>
              <w:jc w:val="left"/>
            </w:pPr>
            <w:r>
              <w:t xml:space="preserve">Ingeniería Industrial </w:t>
            </w:r>
          </w:p>
          <w:p w14:paraId="58DCAF15" w14:textId="77777777" w:rsidR="00BA2F4A" w:rsidRDefault="00000000">
            <w:pPr>
              <w:spacing w:after="0" w:line="259" w:lineRule="auto"/>
              <w:ind w:left="108" w:firstLine="0"/>
              <w:jc w:val="left"/>
            </w:pPr>
            <w:r>
              <w:t xml:space="preserve"> </w:t>
            </w:r>
          </w:p>
        </w:tc>
        <w:tc>
          <w:tcPr>
            <w:tcW w:w="205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5358EF3" w14:textId="77777777" w:rsidR="00BA2F4A" w:rsidRDefault="00000000">
            <w:pPr>
              <w:spacing w:after="0" w:line="259" w:lineRule="auto"/>
              <w:ind w:left="981" w:hanging="981"/>
              <w:jc w:val="left"/>
            </w:pPr>
            <w:r>
              <w:t xml:space="preserve">Managua, Nicaragua </w:t>
            </w:r>
            <w:r>
              <w:rPr>
                <w:sz w:val="23"/>
              </w:rPr>
              <w:t xml:space="preserve">2024-2025 </w:t>
            </w:r>
          </w:p>
        </w:tc>
      </w:tr>
      <w:tr w:rsidR="00BA2F4A" w14:paraId="1EF3CA12" w14:textId="77777777">
        <w:trPr>
          <w:trHeight w:val="1443"/>
        </w:trPr>
        <w:tc>
          <w:tcPr>
            <w:tcW w:w="914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AA1B43A" w14:textId="77777777" w:rsidR="00BA2F4A" w:rsidRDefault="00000000">
            <w:pPr>
              <w:spacing w:after="0" w:line="259" w:lineRule="auto"/>
              <w:ind w:left="108" w:firstLine="0"/>
              <w:jc w:val="left"/>
            </w:pPr>
            <w:r>
              <w:lastRenderedPageBreak/>
              <w:t xml:space="preserve">UNIVERSIDAD CENTROAMERICANA (UCA) </w:t>
            </w:r>
          </w:p>
          <w:p w14:paraId="288C1E6A" w14:textId="77777777" w:rsidR="00BA2F4A" w:rsidRDefault="00000000">
            <w:pPr>
              <w:spacing w:after="178" w:line="246" w:lineRule="auto"/>
              <w:ind w:left="108" w:right="7054" w:firstLine="0"/>
              <w:jc w:val="left"/>
            </w:pPr>
            <w:r>
              <w:t xml:space="preserve">Ingeniería Industrial  </w:t>
            </w:r>
          </w:p>
          <w:p w14:paraId="2277A067" w14:textId="77777777" w:rsidR="00BA2F4A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sz w:val="24"/>
              </w:rPr>
              <w:t xml:space="preserve">HABILIDADES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251455D" w14:textId="77777777" w:rsidR="00BA2F4A" w:rsidRDefault="00000000">
            <w:pPr>
              <w:spacing w:after="0" w:line="259" w:lineRule="auto"/>
              <w:ind w:left="0" w:firstLine="0"/>
            </w:pPr>
            <w:r>
              <w:t xml:space="preserve">Managua, Nicaragua </w:t>
            </w:r>
          </w:p>
          <w:p w14:paraId="62DEF898" w14:textId="77777777" w:rsidR="00BA2F4A" w:rsidRDefault="00000000">
            <w:pPr>
              <w:spacing w:after="0" w:line="259" w:lineRule="auto"/>
              <w:ind w:left="0" w:right="51" w:firstLine="0"/>
              <w:jc w:val="right"/>
            </w:pPr>
            <w:r>
              <w:rPr>
                <w:sz w:val="23"/>
              </w:rPr>
              <w:t>2021-2023</w:t>
            </w:r>
            <w:r>
              <w:t xml:space="preserve"> </w:t>
            </w:r>
          </w:p>
        </w:tc>
      </w:tr>
    </w:tbl>
    <w:p w14:paraId="099BC8C5" w14:textId="77777777" w:rsidR="00BA2F4A" w:rsidRDefault="00000000">
      <w:pPr>
        <w:spacing w:after="68" w:line="259" w:lineRule="auto"/>
        <w:ind w:left="108" w:firstLine="0"/>
        <w:jc w:val="left"/>
      </w:pPr>
      <w:r>
        <w:rPr>
          <w:sz w:val="16"/>
        </w:rPr>
        <w:t xml:space="preserve"> </w:t>
      </w:r>
    </w:p>
    <w:p w14:paraId="3871D1D5" w14:textId="77777777" w:rsidR="00BA2F4A" w:rsidRDefault="00000000">
      <w:pPr>
        <w:numPr>
          <w:ilvl w:val="0"/>
          <w:numId w:val="3"/>
        </w:numPr>
        <w:spacing w:after="75" w:line="259" w:lineRule="auto"/>
        <w:ind w:hanging="360"/>
        <w:jc w:val="left"/>
      </w:pPr>
      <w:r>
        <w:rPr>
          <w:sz w:val="20"/>
        </w:rPr>
        <w:t xml:space="preserve">Microsoft Excel (intermedio) </w:t>
      </w:r>
      <w:r>
        <w:rPr>
          <w:sz w:val="20"/>
        </w:rPr>
        <w:tab/>
        <w:t>d.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0"/>
        </w:rPr>
        <w:t xml:space="preserve">Monitoreo y reporte de cumplimiento </w:t>
      </w:r>
    </w:p>
    <w:p w14:paraId="018BAEED" w14:textId="77777777" w:rsidR="00BA2F4A" w:rsidRDefault="00000000">
      <w:pPr>
        <w:numPr>
          <w:ilvl w:val="0"/>
          <w:numId w:val="3"/>
        </w:numPr>
        <w:spacing w:after="92" w:line="259" w:lineRule="auto"/>
        <w:ind w:hanging="360"/>
        <w:jc w:val="left"/>
      </w:pPr>
      <w:r>
        <w:rPr>
          <w:sz w:val="20"/>
        </w:rPr>
        <w:t xml:space="preserve">Google </w:t>
      </w:r>
      <w:proofErr w:type="spellStart"/>
      <w:r>
        <w:rPr>
          <w:sz w:val="20"/>
        </w:rPr>
        <w:t>Workspace</w:t>
      </w:r>
      <w:proofErr w:type="spellEnd"/>
      <w:r>
        <w:rPr>
          <w:sz w:val="20"/>
        </w:rPr>
        <w:t xml:space="preserve"> </w:t>
      </w:r>
      <w:r>
        <w:rPr>
          <w:sz w:val="20"/>
        </w:rPr>
        <w:tab/>
        <w:t>e.</w:t>
      </w:r>
      <w:r>
        <w:rPr>
          <w:rFonts w:ascii="Arial" w:eastAsia="Arial" w:hAnsi="Arial" w:cs="Arial"/>
          <w:sz w:val="20"/>
        </w:rPr>
        <w:t xml:space="preserve"> </w:t>
      </w:r>
      <w:r>
        <w:rPr>
          <w:sz w:val="20"/>
        </w:rPr>
        <w:t xml:space="preserve">Gestión documental técnica y regulatoria  </w:t>
      </w:r>
    </w:p>
    <w:p w14:paraId="66C265B4" w14:textId="77777777" w:rsidR="00BA2F4A" w:rsidRDefault="00000000">
      <w:pPr>
        <w:numPr>
          <w:ilvl w:val="0"/>
          <w:numId w:val="3"/>
        </w:numPr>
        <w:spacing w:after="0" w:line="259" w:lineRule="auto"/>
        <w:ind w:hanging="360"/>
        <w:jc w:val="left"/>
      </w:pPr>
      <w:r>
        <w:rPr>
          <w:sz w:val="20"/>
        </w:rPr>
        <w:t xml:space="preserve">Microsoft Word (avanzado) </w:t>
      </w:r>
      <w:r>
        <w:rPr>
          <w:sz w:val="20"/>
        </w:rPr>
        <w:tab/>
        <w:t>f.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Inglés (intermedio) </w:t>
      </w:r>
    </w:p>
    <w:p w14:paraId="4AC49FA7" w14:textId="77777777" w:rsidR="00BA2F4A" w:rsidRDefault="00000000">
      <w:pPr>
        <w:spacing w:after="1290" w:line="259" w:lineRule="auto"/>
        <w:ind w:left="0" w:firstLine="0"/>
        <w:jc w:val="left"/>
      </w:pPr>
      <w:r>
        <w:rPr>
          <w:sz w:val="2"/>
        </w:rPr>
        <w:t xml:space="preserve"> </w:t>
      </w:r>
    </w:p>
    <w:p w14:paraId="742DB93C" w14:textId="77777777" w:rsidR="00BA2F4A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sectPr w:rsidR="00BA2F4A">
      <w:pgSz w:w="12240" w:h="15840"/>
      <w:pgMar w:top="1440" w:right="528" w:bottom="144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09AB"/>
    <w:multiLevelType w:val="hybridMultilevel"/>
    <w:tmpl w:val="B3A68370"/>
    <w:lvl w:ilvl="0" w:tplc="FE6E6BE6">
      <w:start w:val="1"/>
      <w:numFmt w:val="lowerLetter"/>
      <w:lvlText w:val="%1."/>
      <w:lvlJc w:val="left"/>
      <w:pPr>
        <w:ind w:left="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1CE8DC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A44F42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FA5E24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9C7DF8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EEC94A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5E43A0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2E97F6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F4914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C53AB1"/>
    <w:multiLevelType w:val="hybridMultilevel"/>
    <w:tmpl w:val="D460197E"/>
    <w:lvl w:ilvl="0" w:tplc="7C9E51BE">
      <w:start w:val="1"/>
      <w:numFmt w:val="lowerLetter"/>
      <w:lvlText w:val="%1."/>
      <w:lvlJc w:val="left"/>
      <w:pPr>
        <w:ind w:left="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6A2720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322C08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2AD276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583630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32AD72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76FD40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DCAAC0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B4E802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E9B5A66"/>
    <w:multiLevelType w:val="hybridMultilevel"/>
    <w:tmpl w:val="6CB4CF36"/>
    <w:lvl w:ilvl="0" w:tplc="CF98ABC6">
      <w:start w:val="1"/>
      <w:numFmt w:val="lowerLetter"/>
      <w:lvlText w:val="%1."/>
      <w:lvlJc w:val="left"/>
      <w:pPr>
        <w:ind w:left="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BCC01A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54E490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AEC8D4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C0C002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20E444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6C9748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F8439E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10471E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4028823">
    <w:abstractNumId w:val="0"/>
  </w:num>
  <w:num w:numId="2" w16cid:durableId="1413773501">
    <w:abstractNumId w:val="1"/>
  </w:num>
  <w:num w:numId="3" w16cid:durableId="1569728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F4A"/>
    <w:rsid w:val="002320A5"/>
    <w:rsid w:val="00A4001E"/>
    <w:rsid w:val="00BA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229A8E"/>
  <w15:docId w15:val="{3C9949B3-974E-4598-9F79-93C8BC2E2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NI" w:eastAsia="es-NI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4" w:line="252" w:lineRule="auto"/>
      <w:ind w:left="421" w:hanging="370"/>
      <w:jc w:val="both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18" w:hanging="10"/>
      <w:outlineLvl w:val="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drea-garc%C3%ADa-129598236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ndrea-garc%C3%ADa-12959823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drea-garc%C3%ADa-129598236/" TargetMode="External"/><Relationship Id="rId5" Type="http://schemas.openxmlformats.org/officeDocument/2006/relationships/hyperlink" Target="https://www.linkedin.com/in/andrea-garc%C3%ADa-129598236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</dc:creator>
  <cp:keywords/>
  <cp:lastModifiedBy>Osirys Orozco</cp:lastModifiedBy>
  <cp:revision>2</cp:revision>
  <dcterms:created xsi:type="dcterms:W3CDTF">2026-03-30T16:34:00Z</dcterms:created>
  <dcterms:modified xsi:type="dcterms:W3CDTF">2026-03-30T16:34:00Z</dcterms:modified>
</cp:coreProperties>
</file>