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List2-Accent1"/>
        <w:tblW w:w="5327" w:type="pct"/>
        <w:tblLook w:val="04A0" w:firstRow="1" w:lastRow="0" w:firstColumn="1" w:lastColumn="0" w:noHBand="0" w:noVBand="1"/>
      </w:tblPr>
      <w:tblGrid>
        <w:gridCol w:w="1081"/>
        <w:gridCol w:w="9121"/>
      </w:tblGrid>
      <w:tr w:rsidR="00097CA9" w14:paraId="4EC44A12" w14:textId="77777777" w:rsidTr="00B06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0" w:type="pct"/>
            <w:noWrap/>
          </w:tcPr>
          <w:p w14:paraId="75FA4BB5" w14:textId="40D95079" w:rsidR="00097CA9" w:rsidRPr="00097CA9" w:rsidRDefault="00097CA9">
            <w:pPr>
              <w:rPr>
                <w:rFonts w:asciiTheme="minorHAnsi" w:eastAsiaTheme="minorEastAsia" w:hAnsiTheme="minorHAnsi" w:cstheme="minorBidi"/>
                <w:color w:val="auto"/>
                <w:sz w:val="32"/>
                <w:szCs w:val="32"/>
              </w:rPr>
            </w:pPr>
            <w:r w:rsidRPr="00097CA9">
              <w:rPr>
                <w:rFonts w:asciiTheme="minorHAnsi" w:eastAsiaTheme="minorEastAsia" w:hAnsiTheme="minorHAnsi" w:cstheme="minorBidi"/>
                <w:color w:val="auto"/>
                <w:sz w:val="32"/>
                <w:szCs w:val="32"/>
              </w:rPr>
              <w:t>Week</w:t>
            </w:r>
          </w:p>
        </w:tc>
        <w:tc>
          <w:tcPr>
            <w:tcW w:w="4470" w:type="pct"/>
          </w:tcPr>
          <w:p w14:paraId="1E37543E" w14:textId="2DD719A5" w:rsidR="00097CA9" w:rsidRPr="00097CA9" w:rsidRDefault="00097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32"/>
                <w:szCs w:val="32"/>
              </w:rPr>
            </w:pPr>
            <w:r w:rsidRPr="00097CA9">
              <w:rPr>
                <w:rFonts w:asciiTheme="minorHAnsi" w:eastAsiaTheme="minorEastAsia" w:hAnsiTheme="minorHAnsi" w:cstheme="minorBidi"/>
                <w:color w:val="auto"/>
                <w:sz w:val="32"/>
                <w:szCs w:val="32"/>
              </w:rPr>
              <w:t>Work Description</w:t>
            </w:r>
          </w:p>
        </w:tc>
      </w:tr>
      <w:tr w:rsidR="00097CA9" w14:paraId="499FA722" w14:textId="77777777" w:rsidTr="00B0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</w:tcPr>
          <w:p w14:paraId="3C975841" w14:textId="77777777" w:rsidR="00B067E4" w:rsidRPr="00B067E4" w:rsidRDefault="00B067E4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  <w:p w14:paraId="5B5A71F9" w14:textId="65746018" w:rsidR="00097CA9" w:rsidRPr="00B067E4" w:rsidRDefault="00097CA9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B067E4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1-2</w:t>
            </w:r>
          </w:p>
        </w:tc>
        <w:tc>
          <w:tcPr>
            <w:tcW w:w="4470" w:type="pct"/>
          </w:tcPr>
          <w:p w14:paraId="0E8924D5" w14:textId="77777777" w:rsidR="00097CA9" w:rsidRPr="00B067E4" w:rsidRDefault="00097CA9" w:rsidP="00097CA9">
            <w:pPr>
              <w:tabs>
                <w:tab w:val="left" w:pos="4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  <w:p w14:paraId="77E2622F" w14:textId="354E0E58" w:rsidR="00097CA9" w:rsidRPr="00B067E4" w:rsidRDefault="00097CA9" w:rsidP="00097CA9">
            <w:pPr>
              <w:tabs>
                <w:tab w:val="left" w:pos="4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18"/>
                <w:szCs w:val="18"/>
              </w:rPr>
            </w:pPr>
            <w:r w:rsidRPr="00B067E4">
              <w:rPr>
                <w:rFonts w:eastAsiaTheme="minorEastAsia"/>
                <w:b/>
                <w:bCs/>
                <w:sz w:val="18"/>
                <w:szCs w:val="18"/>
              </w:rPr>
              <w:t>Project Kickoff and Initial Assessment</w:t>
            </w:r>
          </w:p>
          <w:p w14:paraId="5479190D" w14:textId="77777777" w:rsidR="00097CA9" w:rsidRPr="00B067E4" w:rsidRDefault="00097CA9" w:rsidP="00097CA9">
            <w:pPr>
              <w:tabs>
                <w:tab w:val="left" w:pos="43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</w:p>
          <w:p w14:paraId="42DD8D26" w14:textId="77777777" w:rsidR="00097CA9" w:rsidRPr="00B067E4" w:rsidRDefault="00097CA9" w:rsidP="00097CA9">
            <w:pPr>
              <w:pStyle w:val="ListParagraph"/>
              <w:numPr>
                <w:ilvl w:val="0"/>
                <w:numId w:val="3"/>
              </w:numPr>
              <w:tabs>
                <w:tab w:val="left" w:pos="438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 xml:space="preserve">Assemble project </w:t>
            </w:r>
            <w:proofErr w:type="gramStart"/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>team</w:t>
            </w:r>
            <w:proofErr w:type="gramEnd"/>
          </w:p>
          <w:p w14:paraId="60564062" w14:textId="77777777" w:rsidR="00097CA9" w:rsidRPr="00B067E4" w:rsidRDefault="00097CA9" w:rsidP="00097CA9">
            <w:pPr>
              <w:pStyle w:val="ListParagraph"/>
              <w:numPr>
                <w:ilvl w:val="0"/>
                <w:numId w:val="3"/>
              </w:numPr>
              <w:tabs>
                <w:tab w:val="left" w:pos="4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B067E4">
              <w:rPr>
                <w:rFonts w:eastAsiaTheme="minorEastAsia"/>
                <w:sz w:val="18"/>
                <w:szCs w:val="18"/>
              </w:rPr>
              <w:t>Initial security posture assessment</w:t>
            </w:r>
          </w:p>
          <w:p w14:paraId="37D34AB4" w14:textId="487CD02F" w:rsidR="00097CA9" w:rsidRPr="00B067E4" w:rsidRDefault="00097CA9" w:rsidP="00097CA9">
            <w:pPr>
              <w:tabs>
                <w:tab w:val="left" w:pos="4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</w:tr>
      <w:tr w:rsidR="00097CA9" w14:paraId="3F64E498" w14:textId="77777777" w:rsidTr="00B067E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</w:tcPr>
          <w:p w14:paraId="413061D8" w14:textId="77777777" w:rsidR="00B067E4" w:rsidRPr="00B067E4" w:rsidRDefault="00B067E4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  <w:p w14:paraId="0CDB96AD" w14:textId="15217FCC" w:rsidR="00097CA9" w:rsidRPr="00B067E4" w:rsidRDefault="00097CA9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B067E4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3-4</w:t>
            </w:r>
          </w:p>
        </w:tc>
        <w:tc>
          <w:tcPr>
            <w:tcW w:w="4470" w:type="pct"/>
          </w:tcPr>
          <w:p w14:paraId="1ED91014" w14:textId="77777777" w:rsidR="00097CA9" w:rsidRPr="00B067E4" w:rsidRDefault="00097CA9" w:rsidP="0009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  <w:p w14:paraId="1DFBCEBA" w14:textId="3E56B135" w:rsidR="00097CA9" w:rsidRPr="00B067E4" w:rsidRDefault="00097CA9" w:rsidP="0009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18"/>
                <w:szCs w:val="18"/>
              </w:rPr>
            </w:pPr>
            <w:r w:rsidRPr="00B067E4">
              <w:rPr>
                <w:rFonts w:eastAsiaTheme="minorEastAsia"/>
                <w:b/>
                <w:bCs/>
                <w:sz w:val="18"/>
                <w:szCs w:val="18"/>
              </w:rPr>
              <w:t>Planning and Strategy Development</w:t>
            </w:r>
          </w:p>
          <w:p w14:paraId="06032414" w14:textId="77777777" w:rsidR="00097CA9" w:rsidRPr="00B067E4" w:rsidRDefault="00097CA9" w:rsidP="00097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</w:p>
          <w:p w14:paraId="60367854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 xml:space="preserve">Define zero-trust architecture transition </w:t>
            </w:r>
            <w:proofErr w:type="gramStart"/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>plan</w:t>
            </w:r>
            <w:proofErr w:type="gramEnd"/>
          </w:p>
          <w:p w14:paraId="20AE0933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B067E4">
              <w:rPr>
                <w:rFonts w:eastAsiaTheme="minorEastAsia"/>
                <w:sz w:val="18"/>
                <w:szCs w:val="18"/>
              </w:rPr>
              <w:t xml:space="preserve">Develop threat hunting and incident response </w:t>
            </w:r>
            <w:proofErr w:type="gramStart"/>
            <w:r w:rsidRPr="00B067E4">
              <w:rPr>
                <w:rFonts w:eastAsiaTheme="minorEastAsia"/>
                <w:sz w:val="18"/>
                <w:szCs w:val="18"/>
              </w:rPr>
              <w:t>protocols</w:t>
            </w:r>
            <w:proofErr w:type="gramEnd"/>
          </w:p>
          <w:p w14:paraId="5F301DB9" w14:textId="24B328A7" w:rsidR="00097CA9" w:rsidRPr="00B067E4" w:rsidRDefault="00097CA9" w:rsidP="0009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</w:tr>
      <w:tr w:rsidR="00097CA9" w14:paraId="45001657" w14:textId="77777777" w:rsidTr="00B0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</w:tcPr>
          <w:p w14:paraId="73362E7C" w14:textId="77777777" w:rsidR="00B067E4" w:rsidRPr="00B067E4" w:rsidRDefault="00B067E4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  <w:p w14:paraId="1CA26D1E" w14:textId="78265FCD" w:rsidR="00097CA9" w:rsidRPr="00B067E4" w:rsidRDefault="00097CA9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B067E4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5-6</w:t>
            </w:r>
          </w:p>
        </w:tc>
        <w:tc>
          <w:tcPr>
            <w:tcW w:w="4470" w:type="pct"/>
          </w:tcPr>
          <w:p w14:paraId="2F8BED6B" w14:textId="77777777" w:rsidR="00097CA9" w:rsidRPr="00B067E4" w:rsidRDefault="00097CA9" w:rsidP="00097CA9">
            <w:pPr>
              <w:tabs>
                <w:tab w:val="left" w:pos="35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  <w:p w14:paraId="5605EB99" w14:textId="084A903B" w:rsidR="00097CA9" w:rsidRPr="00B067E4" w:rsidRDefault="00097CA9" w:rsidP="00097CA9">
            <w:pPr>
              <w:tabs>
                <w:tab w:val="left" w:pos="35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18"/>
                <w:szCs w:val="18"/>
              </w:rPr>
            </w:pPr>
            <w:r w:rsidRPr="00B067E4">
              <w:rPr>
                <w:rFonts w:eastAsiaTheme="minorEastAsia"/>
                <w:b/>
                <w:bCs/>
                <w:sz w:val="18"/>
                <w:szCs w:val="18"/>
              </w:rPr>
              <w:t>Tool Selection and Procurement</w:t>
            </w:r>
          </w:p>
          <w:p w14:paraId="2C2303E0" w14:textId="77777777" w:rsidR="00097CA9" w:rsidRPr="00B067E4" w:rsidRDefault="00097CA9" w:rsidP="00097CA9">
            <w:pPr>
              <w:tabs>
                <w:tab w:val="left" w:pos="35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</w:p>
          <w:p w14:paraId="3C2C2E24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tabs>
                <w:tab w:val="left" w:pos="351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 xml:space="preserve">Select and procure </w:t>
            </w:r>
            <w:proofErr w:type="spellStart"/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>Crowdstrike’s</w:t>
            </w:r>
            <w:proofErr w:type="spellEnd"/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 xml:space="preserve"> EDR </w:t>
            </w:r>
            <w:proofErr w:type="gramStart"/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>technology</w:t>
            </w:r>
            <w:proofErr w:type="gramEnd"/>
          </w:p>
          <w:p w14:paraId="56E711B3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tabs>
                <w:tab w:val="left" w:pos="35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  <w:r w:rsidRPr="00B067E4">
              <w:rPr>
                <w:rFonts w:eastAsiaTheme="minorEastAsia"/>
                <w:sz w:val="18"/>
                <w:szCs w:val="18"/>
              </w:rPr>
              <w:t xml:space="preserve">Begin vulnerability </w:t>
            </w:r>
            <w:proofErr w:type="gramStart"/>
            <w:r w:rsidRPr="00B067E4">
              <w:rPr>
                <w:rFonts w:eastAsiaTheme="minorEastAsia"/>
                <w:sz w:val="18"/>
                <w:szCs w:val="18"/>
              </w:rPr>
              <w:t>scanning</w:t>
            </w:r>
            <w:proofErr w:type="gramEnd"/>
            <w:r w:rsidRPr="00B067E4"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  <w:tab/>
            </w:r>
          </w:p>
          <w:p w14:paraId="1E40DFD5" w14:textId="05F2E197" w:rsidR="00097CA9" w:rsidRPr="00B067E4" w:rsidRDefault="00097CA9" w:rsidP="00097CA9">
            <w:pPr>
              <w:tabs>
                <w:tab w:val="left" w:pos="35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</w:tr>
      <w:tr w:rsidR="00097CA9" w14:paraId="43442FF6" w14:textId="77777777" w:rsidTr="00B067E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</w:tcPr>
          <w:p w14:paraId="6C2533E4" w14:textId="77777777" w:rsidR="00B067E4" w:rsidRPr="00B067E4" w:rsidRDefault="00B067E4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  <w:p w14:paraId="2F65CECA" w14:textId="00A2445C" w:rsidR="00097CA9" w:rsidRPr="00B067E4" w:rsidRDefault="00097CA9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B067E4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7-10</w:t>
            </w:r>
          </w:p>
        </w:tc>
        <w:tc>
          <w:tcPr>
            <w:tcW w:w="4470" w:type="pct"/>
          </w:tcPr>
          <w:p w14:paraId="32089DCF" w14:textId="77777777" w:rsidR="00097CA9" w:rsidRPr="00B067E4" w:rsidRDefault="00097CA9" w:rsidP="0009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  <w:p w14:paraId="4F05B0B2" w14:textId="261FEE60" w:rsidR="00097CA9" w:rsidRPr="00B067E4" w:rsidRDefault="00097CA9" w:rsidP="0009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18"/>
                <w:szCs w:val="18"/>
              </w:rPr>
            </w:pPr>
            <w:r w:rsidRPr="00B067E4">
              <w:rPr>
                <w:rFonts w:eastAsiaTheme="minorEastAsia"/>
                <w:b/>
                <w:bCs/>
                <w:sz w:val="18"/>
                <w:szCs w:val="18"/>
              </w:rPr>
              <w:t>Infrastructure Setup and EDR Implementation</w:t>
            </w:r>
          </w:p>
          <w:p w14:paraId="1AC4FDF6" w14:textId="77777777" w:rsidR="00097CA9" w:rsidRPr="00B067E4" w:rsidRDefault="00097CA9" w:rsidP="00097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</w:p>
          <w:p w14:paraId="28588D0F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 xml:space="preserve">Set up servers and network </w:t>
            </w:r>
            <w:proofErr w:type="gramStart"/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>infrastructure</w:t>
            </w:r>
            <w:proofErr w:type="gramEnd"/>
          </w:p>
          <w:p w14:paraId="61F5BED5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B067E4">
              <w:rPr>
                <w:rFonts w:eastAsiaTheme="minorEastAsia"/>
                <w:sz w:val="18"/>
                <w:szCs w:val="18"/>
              </w:rPr>
              <w:t>Initial EDR system implementation and configuration</w:t>
            </w:r>
          </w:p>
          <w:p w14:paraId="6FBAE449" w14:textId="68283D9B" w:rsidR="00097CA9" w:rsidRPr="00B067E4" w:rsidRDefault="00097CA9" w:rsidP="0009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</w:tr>
      <w:tr w:rsidR="00097CA9" w14:paraId="674EF194" w14:textId="77777777" w:rsidTr="00B0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</w:tcPr>
          <w:p w14:paraId="68BC56A0" w14:textId="77777777" w:rsidR="00B067E4" w:rsidRPr="00B067E4" w:rsidRDefault="00B067E4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</w:p>
          <w:p w14:paraId="29F0B7DA" w14:textId="6A44B40D" w:rsidR="00097CA9" w:rsidRPr="00B067E4" w:rsidRDefault="00097CA9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B067E4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11-14</w:t>
            </w:r>
          </w:p>
        </w:tc>
        <w:tc>
          <w:tcPr>
            <w:tcW w:w="4470" w:type="pct"/>
          </w:tcPr>
          <w:p w14:paraId="45659210" w14:textId="77777777" w:rsidR="00097CA9" w:rsidRPr="00B067E4" w:rsidRDefault="00097CA9" w:rsidP="00097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  <w:p w14:paraId="36E34D20" w14:textId="0F9AEC3D" w:rsidR="00097CA9" w:rsidRPr="00B067E4" w:rsidRDefault="00097CA9" w:rsidP="00097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18"/>
                <w:szCs w:val="18"/>
              </w:rPr>
            </w:pPr>
            <w:r w:rsidRPr="00B067E4">
              <w:rPr>
                <w:rFonts w:eastAsiaTheme="minorEastAsia"/>
                <w:b/>
                <w:bCs/>
                <w:sz w:val="18"/>
                <w:szCs w:val="18"/>
              </w:rPr>
              <w:t>EDR Development and Testing</w:t>
            </w:r>
          </w:p>
          <w:p w14:paraId="0D2A8ED8" w14:textId="77777777" w:rsidR="00097CA9" w:rsidRPr="00B067E4" w:rsidRDefault="00097CA9" w:rsidP="00097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</w:p>
          <w:p w14:paraId="49129360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kern w:val="0"/>
                <w:sz w:val="18"/>
                <w:szCs w:val="18"/>
                <w:lang w:val="en-US"/>
              </w:rPr>
            </w:pPr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 xml:space="preserve">Develop custom EDR </w:t>
            </w:r>
            <w:proofErr w:type="gramStart"/>
            <w:r w:rsidRPr="00B067E4">
              <w:rPr>
                <w:rFonts w:eastAsiaTheme="minorEastAsia"/>
                <w:kern w:val="0"/>
                <w:sz w:val="18"/>
                <w:szCs w:val="18"/>
                <w:lang w:val="en-US"/>
              </w:rPr>
              <w:t>components</w:t>
            </w:r>
            <w:proofErr w:type="gramEnd"/>
          </w:p>
          <w:p w14:paraId="3908726E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B067E4">
              <w:rPr>
                <w:rFonts w:eastAsiaTheme="minorEastAsia"/>
                <w:sz w:val="18"/>
                <w:szCs w:val="18"/>
              </w:rPr>
              <w:t xml:space="preserve">Begin continuous vulnerability testing with red </w:t>
            </w:r>
            <w:proofErr w:type="gramStart"/>
            <w:r w:rsidRPr="00B067E4">
              <w:rPr>
                <w:rFonts w:eastAsiaTheme="minorEastAsia"/>
                <w:sz w:val="18"/>
                <w:szCs w:val="18"/>
              </w:rPr>
              <w:t>team</w:t>
            </w:r>
            <w:proofErr w:type="gramEnd"/>
          </w:p>
          <w:p w14:paraId="12C9E49D" w14:textId="41849B7D" w:rsidR="00097CA9" w:rsidRPr="00B067E4" w:rsidRDefault="00097CA9" w:rsidP="00097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8"/>
                <w:szCs w:val="18"/>
              </w:rPr>
            </w:pPr>
          </w:p>
        </w:tc>
      </w:tr>
      <w:tr w:rsidR="00097CA9" w14:paraId="7E30C15E" w14:textId="77777777" w:rsidTr="00B067E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</w:tcPr>
          <w:p w14:paraId="609B1E64" w14:textId="77777777" w:rsidR="00B067E4" w:rsidRPr="00B067E4" w:rsidRDefault="00B067E4">
            <w:pPr>
              <w:rPr>
                <w:rFonts w:eastAsiaTheme="minorEastAsia"/>
                <w:b/>
                <w:bCs/>
              </w:rPr>
            </w:pPr>
          </w:p>
          <w:p w14:paraId="7EBA5595" w14:textId="1C54144A" w:rsidR="00097CA9" w:rsidRPr="00B067E4" w:rsidRDefault="00097CA9">
            <w:pPr>
              <w:rPr>
                <w:rFonts w:eastAsiaTheme="minorEastAsia"/>
                <w:b/>
                <w:bCs/>
              </w:rPr>
            </w:pPr>
            <w:r w:rsidRPr="00B067E4">
              <w:rPr>
                <w:rFonts w:eastAsiaTheme="minorEastAsia"/>
                <w:b/>
                <w:bCs/>
              </w:rPr>
              <w:t>15-18</w:t>
            </w:r>
          </w:p>
        </w:tc>
        <w:tc>
          <w:tcPr>
            <w:tcW w:w="4470" w:type="pct"/>
          </w:tcPr>
          <w:p w14:paraId="1A6B1F27" w14:textId="77777777" w:rsidR="00097CA9" w:rsidRPr="00B067E4" w:rsidRDefault="00097CA9" w:rsidP="0009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  <w:p w14:paraId="73AE45C1" w14:textId="64A1489A" w:rsidR="00097CA9" w:rsidRPr="00B067E4" w:rsidRDefault="00097CA9" w:rsidP="0009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B067E4">
              <w:rPr>
                <w:rFonts w:eastAsiaTheme="minorEastAsia"/>
                <w:b/>
                <w:bCs/>
                <w:sz w:val="18"/>
                <w:szCs w:val="18"/>
              </w:rPr>
              <w:t>Deployment and Staff Training</w:t>
            </w:r>
          </w:p>
          <w:p w14:paraId="5E97DD9C" w14:textId="77777777" w:rsidR="00097CA9" w:rsidRPr="00B067E4" w:rsidRDefault="00097CA9" w:rsidP="00097CA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</w:pPr>
          </w:p>
          <w:p w14:paraId="7FB6FB84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</w:pPr>
            <w:r w:rsidRPr="00B067E4"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  <w:t xml:space="preserve">Deploy EDR solution across the </w:t>
            </w:r>
            <w:proofErr w:type="gramStart"/>
            <w:r w:rsidRPr="00B067E4"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  <w:t>network</w:t>
            </w:r>
            <w:proofErr w:type="gramEnd"/>
          </w:p>
          <w:p w14:paraId="605137BF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B067E4">
              <w:rPr>
                <w:rFonts w:eastAsiaTheme="minorEastAsia"/>
                <w:sz w:val="18"/>
                <w:szCs w:val="18"/>
              </w:rPr>
              <w:t xml:space="preserve">Conduct staff training sessions on the new </w:t>
            </w:r>
            <w:proofErr w:type="gramStart"/>
            <w:r w:rsidRPr="00B067E4">
              <w:rPr>
                <w:rFonts w:eastAsiaTheme="minorEastAsia"/>
                <w:sz w:val="18"/>
                <w:szCs w:val="18"/>
              </w:rPr>
              <w:t>system</w:t>
            </w:r>
            <w:proofErr w:type="gramEnd"/>
          </w:p>
          <w:p w14:paraId="4D7220BA" w14:textId="29DBE147" w:rsidR="00097CA9" w:rsidRPr="00B067E4" w:rsidRDefault="00097CA9" w:rsidP="0009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</w:tc>
      </w:tr>
      <w:tr w:rsidR="00097CA9" w14:paraId="7D5FE1A8" w14:textId="77777777" w:rsidTr="00B0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</w:tcPr>
          <w:p w14:paraId="5AAD43B5" w14:textId="77777777" w:rsidR="00B067E4" w:rsidRPr="00B067E4" w:rsidRDefault="00B067E4">
            <w:pPr>
              <w:rPr>
                <w:rFonts w:eastAsiaTheme="minorEastAsia"/>
                <w:b/>
                <w:bCs/>
              </w:rPr>
            </w:pPr>
          </w:p>
          <w:p w14:paraId="2F772CE9" w14:textId="39E9D56B" w:rsidR="00097CA9" w:rsidRPr="00B067E4" w:rsidRDefault="00097CA9">
            <w:pPr>
              <w:rPr>
                <w:rFonts w:eastAsiaTheme="minorEastAsia"/>
                <w:b/>
                <w:bCs/>
              </w:rPr>
            </w:pPr>
            <w:r w:rsidRPr="00B067E4">
              <w:rPr>
                <w:rFonts w:eastAsiaTheme="minorEastAsia"/>
                <w:b/>
                <w:bCs/>
              </w:rPr>
              <w:t>19-22</w:t>
            </w:r>
          </w:p>
        </w:tc>
        <w:tc>
          <w:tcPr>
            <w:tcW w:w="4470" w:type="pct"/>
          </w:tcPr>
          <w:p w14:paraId="0037D9E0" w14:textId="77777777" w:rsidR="00097CA9" w:rsidRPr="00B067E4" w:rsidRDefault="00097CA9" w:rsidP="00097CA9">
            <w:pPr>
              <w:tabs>
                <w:tab w:val="left" w:pos="17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  <w:p w14:paraId="6AB48EC0" w14:textId="2956C106" w:rsidR="00097CA9" w:rsidRPr="00B067E4" w:rsidRDefault="00097CA9" w:rsidP="00097CA9">
            <w:pPr>
              <w:tabs>
                <w:tab w:val="left" w:pos="17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067E4">
              <w:rPr>
                <w:rFonts w:eastAsiaTheme="minorEastAsia"/>
                <w:b/>
                <w:bCs/>
                <w:sz w:val="18"/>
                <w:szCs w:val="18"/>
              </w:rPr>
              <w:t>Optimization and Fine-Tuning</w:t>
            </w:r>
          </w:p>
          <w:p w14:paraId="2144C7FE" w14:textId="77777777" w:rsidR="00097CA9" w:rsidRPr="00B067E4" w:rsidRDefault="00097CA9" w:rsidP="00097CA9">
            <w:pPr>
              <w:tabs>
                <w:tab w:val="left" w:pos="175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b/>
                <w:bCs/>
                <w:color w:val="000000" w:themeColor="text1"/>
                <w:kern w:val="0"/>
                <w:sz w:val="18"/>
                <w:szCs w:val="18"/>
                <w:lang w:val="en-US"/>
              </w:rPr>
            </w:pPr>
          </w:p>
          <w:p w14:paraId="2BD5488C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tabs>
                <w:tab w:val="left" w:pos="1753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</w:pPr>
            <w:r w:rsidRPr="00B067E4"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  <w:t xml:space="preserve">Optimize EDR configurations based on red team </w:t>
            </w:r>
            <w:proofErr w:type="gramStart"/>
            <w:r w:rsidRPr="00B067E4"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  <w:t>feedback</w:t>
            </w:r>
            <w:proofErr w:type="gramEnd"/>
          </w:p>
          <w:p w14:paraId="441071FA" w14:textId="77777777" w:rsidR="00097CA9" w:rsidRPr="00B067E4" w:rsidRDefault="00097CA9" w:rsidP="00097CA9">
            <w:pPr>
              <w:pStyle w:val="ListParagraph"/>
              <w:numPr>
                <w:ilvl w:val="0"/>
                <w:numId w:val="1"/>
              </w:numPr>
              <w:tabs>
                <w:tab w:val="left" w:pos="17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B067E4">
              <w:rPr>
                <w:rFonts w:eastAsiaTheme="minorEastAsia"/>
                <w:sz w:val="18"/>
                <w:szCs w:val="18"/>
              </w:rPr>
              <w:t xml:space="preserve">Fine-tune threat hunting and incident response </w:t>
            </w:r>
            <w:proofErr w:type="gramStart"/>
            <w:r w:rsidRPr="00B067E4">
              <w:rPr>
                <w:rFonts w:eastAsiaTheme="minorEastAsia"/>
                <w:sz w:val="18"/>
                <w:szCs w:val="18"/>
              </w:rPr>
              <w:t>procedures</w:t>
            </w:r>
            <w:proofErr w:type="gramEnd"/>
          </w:p>
          <w:p w14:paraId="0A02A091" w14:textId="304CF2CF" w:rsidR="00097CA9" w:rsidRPr="00B067E4" w:rsidRDefault="00097CA9" w:rsidP="00097CA9">
            <w:pPr>
              <w:tabs>
                <w:tab w:val="left" w:pos="17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</w:tc>
      </w:tr>
      <w:tr w:rsidR="00097CA9" w14:paraId="4FD62418" w14:textId="77777777" w:rsidTr="00B067E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</w:tcPr>
          <w:p w14:paraId="05A614C7" w14:textId="77777777" w:rsidR="00B067E4" w:rsidRPr="00B067E4" w:rsidRDefault="00B067E4">
            <w:pPr>
              <w:rPr>
                <w:rFonts w:eastAsiaTheme="minorEastAsia"/>
                <w:b/>
                <w:bCs/>
              </w:rPr>
            </w:pPr>
          </w:p>
          <w:p w14:paraId="6260D28E" w14:textId="440B6ECA" w:rsidR="00097CA9" w:rsidRPr="00B067E4" w:rsidRDefault="00097CA9">
            <w:pPr>
              <w:rPr>
                <w:rFonts w:eastAsiaTheme="minorEastAsia"/>
                <w:b/>
                <w:bCs/>
              </w:rPr>
            </w:pPr>
            <w:r w:rsidRPr="00B067E4">
              <w:rPr>
                <w:rFonts w:eastAsiaTheme="minorEastAsia"/>
                <w:b/>
                <w:bCs/>
              </w:rPr>
              <w:t>23-26</w:t>
            </w:r>
          </w:p>
        </w:tc>
        <w:tc>
          <w:tcPr>
            <w:tcW w:w="4470" w:type="pct"/>
          </w:tcPr>
          <w:p w14:paraId="588A5AA4" w14:textId="77777777" w:rsidR="00097CA9" w:rsidRPr="00B067E4" w:rsidRDefault="00097CA9" w:rsidP="00097CA9">
            <w:pPr>
              <w:tabs>
                <w:tab w:val="left" w:pos="2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  <w:p w14:paraId="14FF79BC" w14:textId="280B6765" w:rsidR="00097CA9" w:rsidRPr="00B067E4" w:rsidRDefault="00097CA9" w:rsidP="00097CA9">
            <w:pPr>
              <w:tabs>
                <w:tab w:val="left" w:pos="2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067E4">
              <w:rPr>
                <w:rFonts w:eastAsiaTheme="minorEastAsia"/>
                <w:b/>
                <w:bCs/>
                <w:sz w:val="18"/>
                <w:szCs w:val="18"/>
              </w:rPr>
              <w:t>Monitoring and Continuous Improvement</w:t>
            </w:r>
          </w:p>
          <w:p w14:paraId="677741E5" w14:textId="77777777" w:rsidR="00097CA9" w:rsidRPr="00B067E4" w:rsidRDefault="00097CA9" w:rsidP="00097CA9">
            <w:pPr>
              <w:tabs>
                <w:tab w:val="left" w:pos="21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</w:pPr>
          </w:p>
          <w:p w14:paraId="27EDE722" w14:textId="77777777" w:rsidR="00097CA9" w:rsidRPr="00B067E4" w:rsidRDefault="00097CA9" w:rsidP="00097CA9">
            <w:pPr>
              <w:pStyle w:val="ListParagraph"/>
              <w:numPr>
                <w:ilvl w:val="0"/>
                <w:numId w:val="2"/>
              </w:numPr>
              <w:tabs>
                <w:tab w:val="left" w:pos="21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</w:pPr>
            <w:r w:rsidRPr="00B067E4"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  <w:t xml:space="preserve">Initiate continuous monitoring </w:t>
            </w:r>
            <w:proofErr w:type="gramStart"/>
            <w:r w:rsidRPr="00B067E4"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  <w:t>phase</w:t>
            </w:r>
            <w:proofErr w:type="gramEnd"/>
          </w:p>
          <w:p w14:paraId="588EA376" w14:textId="77777777" w:rsidR="00097CA9" w:rsidRPr="00B067E4" w:rsidRDefault="00097CA9" w:rsidP="00097CA9">
            <w:pPr>
              <w:pStyle w:val="ListParagraph"/>
              <w:numPr>
                <w:ilvl w:val="0"/>
                <w:numId w:val="2"/>
              </w:numPr>
              <w:tabs>
                <w:tab w:val="left" w:pos="2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B067E4">
              <w:rPr>
                <w:rFonts w:eastAsiaTheme="minorEastAsia"/>
                <w:sz w:val="18"/>
                <w:szCs w:val="18"/>
              </w:rPr>
              <w:t xml:space="preserve">Regularly review and update the security </w:t>
            </w:r>
            <w:proofErr w:type="gramStart"/>
            <w:r w:rsidRPr="00B067E4">
              <w:rPr>
                <w:rFonts w:eastAsiaTheme="minorEastAsia"/>
                <w:sz w:val="18"/>
                <w:szCs w:val="18"/>
              </w:rPr>
              <w:t>measures</w:t>
            </w:r>
            <w:proofErr w:type="gramEnd"/>
          </w:p>
          <w:p w14:paraId="377A7A69" w14:textId="6CC8C1EA" w:rsidR="00097CA9" w:rsidRPr="00B067E4" w:rsidRDefault="00097CA9" w:rsidP="00097CA9">
            <w:pPr>
              <w:tabs>
                <w:tab w:val="left" w:pos="2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</w:tc>
      </w:tr>
      <w:tr w:rsidR="00097CA9" w14:paraId="1D0D0303" w14:textId="77777777" w:rsidTr="00B0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</w:tcPr>
          <w:p w14:paraId="3FC6D049" w14:textId="77777777" w:rsidR="00B067E4" w:rsidRPr="00B067E4" w:rsidRDefault="00B067E4">
            <w:pPr>
              <w:rPr>
                <w:rFonts w:eastAsiaTheme="minorEastAsia"/>
                <w:b/>
                <w:bCs/>
              </w:rPr>
            </w:pPr>
          </w:p>
          <w:p w14:paraId="653384FB" w14:textId="4F77BE27" w:rsidR="00097CA9" w:rsidRPr="00B067E4" w:rsidRDefault="00097CA9">
            <w:pPr>
              <w:rPr>
                <w:rFonts w:eastAsiaTheme="minorEastAsia"/>
                <w:b/>
                <w:bCs/>
              </w:rPr>
            </w:pPr>
            <w:r w:rsidRPr="00B067E4">
              <w:rPr>
                <w:rFonts w:eastAsiaTheme="minorEastAsia"/>
                <w:b/>
                <w:bCs/>
              </w:rPr>
              <w:t>27-28</w:t>
            </w:r>
          </w:p>
        </w:tc>
        <w:tc>
          <w:tcPr>
            <w:tcW w:w="4470" w:type="pct"/>
          </w:tcPr>
          <w:p w14:paraId="58181976" w14:textId="77777777" w:rsidR="00097CA9" w:rsidRPr="00B067E4" w:rsidRDefault="00097CA9" w:rsidP="00097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  <w:p w14:paraId="584BE0BD" w14:textId="4EC43452" w:rsidR="00097CA9" w:rsidRPr="00B067E4" w:rsidRDefault="00097CA9" w:rsidP="00097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B067E4">
              <w:rPr>
                <w:rFonts w:eastAsiaTheme="minorEastAsia"/>
                <w:b/>
                <w:bCs/>
                <w:sz w:val="18"/>
                <w:szCs w:val="18"/>
              </w:rPr>
              <w:t>Project Review and Closure</w:t>
            </w:r>
          </w:p>
          <w:p w14:paraId="429927EC" w14:textId="77777777" w:rsidR="00097CA9" w:rsidRPr="00B067E4" w:rsidRDefault="00097CA9" w:rsidP="00097CA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b/>
                <w:bCs/>
                <w:color w:val="000000" w:themeColor="text1"/>
                <w:kern w:val="0"/>
                <w:sz w:val="18"/>
                <w:szCs w:val="18"/>
                <w:lang w:val="en-US"/>
              </w:rPr>
            </w:pPr>
          </w:p>
          <w:p w14:paraId="71F99C62" w14:textId="77777777" w:rsidR="00097CA9" w:rsidRPr="00B067E4" w:rsidRDefault="00097CA9" w:rsidP="00097C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</w:pPr>
            <w:r w:rsidRPr="00B067E4"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  <w:t xml:space="preserve">Conduct final project </w:t>
            </w:r>
            <w:proofErr w:type="gramStart"/>
            <w:r w:rsidRPr="00B067E4">
              <w:rPr>
                <w:rFonts w:asciiTheme="majorHAnsi" w:eastAsiaTheme="minorEastAsia" w:hAnsiTheme="majorHAnsi" w:cstheme="majorBidi"/>
                <w:color w:val="000000" w:themeColor="text1"/>
                <w:kern w:val="0"/>
                <w:sz w:val="18"/>
                <w:szCs w:val="18"/>
                <w:lang w:val="en-US"/>
              </w:rPr>
              <w:t>review</w:t>
            </w:r>
            <w:proofErr w:type="gramEnd"/>
          </w:p>
          <w:p w14:paraId="71CCC886" w14:textId="77777777" w:rsidR="00097CA9" w:rsidRPr="00B067E4" w:rsidRDefault="00097CA9" w:rsidP="00097CA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  <w:r w:rsidRPr="00B067E4">
              <w:rPr>
                <w:rFonts w:eastAsiaTheme="minorEastAsia"/>
                <w:sz w:val="18"/>
                <w:szCs w:val="18"/>
              </w:rPr>
              <w:t xml:space="preserve">Document lessons learned and </w:t>
            </w:r>
            <w:proofErr w:type="gramStart"/>
            <w:r w:rsidRPr="00B067E4">
              <w:rPr>
                <w:rFonts w:eastAsiaTheme="minorEastAsia"/>
                <w:sz w:val="18"/>
                <w:szCs w:val="18"/>
              </w:rPr>
              <w:t>close</w:t>
            </w:r>
            <w:proofErr w:type="gramEnd"/>
            <w:r w:rsidRPr="00B067E4">
              <w:rPr>
                <w:rFonts w:eastAsiaTheme="minorEastAsia"/>
                <w:sz w:val="18"/>
                <w:szCs w:val="18"/>
              </w:rPr>
              <w:t xml:space="preserve"> the project</w:t>
            </w:r>
          </w:p>
          <w:p w14:paraId="04819057" w14:textId="0FF140C2" w:rsidR="00097CA9" w:rsidRPr="00B067E4" w:rsidRDefault="00097CA9" w:rsidP="00097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15CF45A5" w14:textId="73953111" w:rsidR="007F18AB" w:rsidRDefault="007F18AB"/>
    <w:sectPr w:rsidR="007F1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EC9"/>
    <w:multiLevelType w:val="hybridMultilevel"/>
    <w:tmpl w:val="6DC00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807"/>
    <w:multiLevelType w:val="hybridMultilevel"/>
    <w:tmpl w:val="EDD83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83064"/>
    <w:multiLevelType w:val="hybridMultilevel"/>
    <w:tmpl w:val="3F6C6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876924">
    <w:abstractNumId w:val="1"/>
  </w:num>
  <w:num w:numId="2" w16cid:durableId="271283224">
    <w:abstractNumId w:val="0"/>
  </w:num>
  <w:num w:numId="3" w16cid:durableId="633293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CA9"/>
    <w:rsid w:val="00097CA9"/>
    <w:rsid w:val="007D1DBA"/>
    <w:rsid w:val="007F18AB"/>
    <w:rsid w:val="00B067E4"/>
    <w:rsid w:val="00B46D08"/>
    <w:rsid w:val="00D7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0929"/>
  <w15:chartTrackingRefBased/>
  <w15:docId w15:val="{FB0F60EA-4694-4EFC-88A0-C5090106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A9"/>
    <w:rPr>
      <w:b/>
      <w:bCs/>
      <w:smallCaps/>
      <w:color w:val="0F4761" w:themeColor="accent1" w:themeShade="BF"/>
      <w:spacing w:val="5"/>
    </w:rPr>
  </w:style>
  <w:style w:type="table" w:styleId="MediumList2-Accent1">
    <w:name w:val="Medium List 2 Accent 1"/>
    <w:basedOn w:val="TableNormal"/>
    <w:uiPriority w:val="66"/>
    <w:rsid w:val="00097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val="en-US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Neudorf</dc:creator>
  <cp:keywords/>
  <dc:description/>
  <cp:lastModifiedBy>Dallas Neudorf</cp:lastModifiedBy>
  <cp:revision>1</cp:revision>
  <dcterms:created xsi:type="dcterms:W3CDTF">2024-02-10T00:49:00Z</dcterms:created>
  <dcterms:modified xsi:type="dcterms:W3CDTF">2024-02-10T01:02:00Z</dcterms:modified>
</cp:coreProperties>
</file>