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32"/>
        </w:rPr>
        <w:t>Схема разметки рассуждений LLM</w:t>
      </w:r>
    </w:p>
    <w:p>
      <w:pPr>
        <w:jc w:val="center"/>
      </w:pPr>
      <w:r>
        <w:rPr>
          <w:rFonts w:ascii="Times New Roman" w:hAnsi="Times New Roman"/>
          <w:i/>
          <w:sz w:val="26"/>
        </w:rPr>
        <w:t>Финальная бинарная версия</w:t>
      </w:r>
    </w:p>
    <w:p/>
    <w:p>
      <w:pPr>
        <w:jc w:val="left"/>
      </w:pPr>
      <w:r>
        <w:rPr>
          <w:rFonts w:ascii="Times New Roman" w:hAnsi="Times New Roman"/>
          <w:b/>
          <w:color w:val="1F497D"/>
          <w:sz w:val="28"/>
        </w:rPr>
        <w:t>ОБЩИЕ ПРАВИЛА КОДИРОВАНИЯ</w:t>
      </w:r>
    </w:p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Causality-переменные</w:t>
      </w:r>
    </w:p>
    <w:p>
      <w:r>
        <w:rPr>
          <w:rFonts w:ascii="Times New Roman" w:hAnsi="Times New Roman"/>
          <w:b w:val="0"/>
          <w:i w:val="0"/>
          <w:sz w:val="24"/>
        </w:rPr>
        <w:t>Кодируют, присутствует ли аргумент данной категории в рассуждении.</w:t>
      </w:r>
    </w:p>
    <w:p>
      <w:pPr>
        <w:ind w:left="432"/>
      </w:pPr>
      <w:r>
        <w:rPr>
          <w:rFonts w:ascii="Times New Roman" w:hAnsi="Times New Roman"/>
          <w:sz w:val="22"/>
        </w:rPr>
        <w:t>0 = категория отсутствует в рассуждении.</w:t>
      </w:r>
    </w:p>
    <w:p>
      <w:pPr>
        <w:ind w:left="432"/>
      </w:pPr>
      <w:r>
        <w:rPr>
          <w:rFonts w:ascii="Times New Roman" w:hAnsi="Times New Roman"/>
          <w:sz w:val="22"/>
        </w:rPr>
        <w:t>1 = категория присутствует (упомянута и используется как аргумент — независимо от того, центральный ли он).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Примечание: ранее применялась трёхбалльная шкала (0/1/2). В финальной версии значение 2 упразднено — любое присутствие аргумента кодируется как 1.</w:t>
      </w:r>
    </w:p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Direction-переменные</w:t>
      </w:r>
    </w:p>
    <w:p>
      <w:r>
        <w:rPr>
          <w:rFonts w:ascii="Times New Roman" w:hAnsi="Times New Roman"/>
          <w:b w:val="0"/>
          <w:i w:val="0"/>
          <w:sz w:val="24"/>
        </w:rPr>
        <w:t>Кодируют локальное направление влияния аргумента внутри рассуждения, а не итоговый ответ модели.</w:t>
      </w:r>
    </w:p>
    <w:p>
      <w:pPr>
        <w:ind w:left="432"/>
      </w:pPr>
      <w:r>
        <w:rPr>
          <w:rFonts w:ascii="Times New Roman" w:hAnsi="Times New Roman"/>
          <w:sz w:val="22"/>
        </w:rPr>
        <w:t>−1 = аргумент тянет рассуждение в сторону меньшей поддержки действия / более негативной оценки.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аргумент тянет рассуждение в сторону большей поддержки действия / более позитивной оценки.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NA: направление неясно, сбалансировано, аргумент используется только описательно, или соответствующая causality-переменная равна 0.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Direction может не совпадать с итоговым ответом модели.</w:t>
      </w:r>
    </w:p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Binary-переменные</w:t>
      </w:r>
    </w:p>
    <w:p>
      <w:pPr>
        <w:ind w:left="432"/>
      </w:pPr>
      <w:r>
        <w:rPr>
          <w:rFonts w:ascii="Times New Roman" w:hAnsi="Times New Roman"/>
          <w:sz w:val="22"/>
        </w:rPr>
        <w:t>0 = категория отсутствует.</w:t>
      </w:r>
    </w:p>
    <w:p>
      <w:pPr>
        <w:ind w:left="432"/>
      </w:pPr>
      <w:r>
        <w:rPr>
          <w:rFonts w:ascii="Times New Roman" w:hAnsi="Times New Roman"/>
          <w:sz w:val="22"/>
        </w:rPr>
        <w:t>1 = категория присутствует.</w:t>
      </w:r>
    </w:p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Правила согласованности</w:t>
      </w:r>
    </w:p>
    <w:p>
      <w:r>
        <w:rPr>
          <w:rFonts w:ascii="Times New Roman" w:hAnsi="Times New Roman"/>
          <w:b w:val="0"/>
          <w:i w:val="0"/>
          <w:sz w:val="24"/>
        </w:rPr>
        <w:t>Если causality-переменная = 0, соответствующая direction-переменная должна быть 0.</w:t>
      </w:r>
    </w:p>
    <w:p>
      <w:r>
        <w:rPr>
          <w:rFonts w:ascii="Times New Roman" w:hAnsi="Times New Roman"/>
          <w:b w:val="0"/>
          <w:i w:val="0"/>
          <w:sz w:val="24"/>
        </w:rPr>
        <w:t>Кодировать консервативно: не выводить категории, которые явно не присутствуют.</w:t>
      </w:r>
    </w:p>
    <w:p/>
    <w:p>
      <w:pPr>
        <w:jc w:val="left"/>
      </w:pPr>
      <w:r>
        <w:rPr>
          <w:rFonts w:ascii="Times New Roman" w:hAnsi="Times New Roman"/>
          <w:b/>
          <w:color w:val="1F497D"/>
          <w:sz w:val="28"/>
        </w:rPr>
        <w:t>СПЕЦИАЛЬНЫЕ ПРАВИЛА</w:t>
      </w:r>
    </w:p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Правило treatment</w:t>
      </w:r>
    </w:p>
    <w:p>
      <w:r>
        <w:rPr>
          <w:rFonts w:ascii="Times New Roman" w:hAnsi="Times New Roman"/>
          <w:b w:val="0"/>
          <w:i w:val="0"/>
          <w:sz w:val="24"/>
        </w:rPr>
        <w:t>Если group_name содержит "control" — это контрольное условие:</w:t>
      </w:r>
    </w:p>
    <w:p>
      <w:pPr>
        <w:ind w:left="432"/>
      </w:pPr>
      <w:r>
        <w:rPr>
          <w:rFonts w:ascii="Times New Roman" w:hAnsi="Times New Roman"/>
          <w:sz w:val="22"/>
        </w:rPr>
        <w:t>treatment_awareness_causality = 0</w:t>
      </w:r>
    </w:p>
    <w:p>
      <w:pPr>
        <w:ind w:left="432"/>
      </w:pPr>
      <w:r>
        <w:rPr>
          <w:rFonts w:ascii="Times New Roman" w:hAnsi="Times New Roman"/>
          <w:sz w:val="22"/>
        </w:rPr>
        <w:t>treatment_effect_direction = 0</w:t>
      </w:r>
    </w:p>
    <w:p>
      <w:r>
        <w:rPr>
          <w:rFonts w:ascii="Times New Roman" w:hAnsi="Times New Roman"/>
          <w:b w:val="0"/>
          <w:i w:val="0"/>
          <w:sz w:val="24"/>
        </w:rPr>
        <w:t>Не кодировать treatment-переменные, если рассуждение ссылается только на базовый сюжет (терроризм, подозреваемый, факт лишения сна, charity, помощь семьям) без treatment-добавки.</w:t>
      </w:r>
    </w:p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Правило incentive</w:t>
      </w:r>
    </w:p>
    <w:p>
      <w:r>
        <w:rPr>
          <w:rFonts w:ascii="Times New Roman" w:hAnsi="Times New Roman"/>
          <w:b w:val="0"/>
          <w:i w:val="0"/>
          <w:sz w:val="24"/>
        </w:rPr>
        <w:t>Если incentive = "no_incentive", пустое, отсутствует или null:</w:t>
      </w:r>
    </w:p>
    <w:p>
      <w:pPr>
        <w:ind w:left="432"/>
      </w:pPr>
      <w:r>
        <w:rPr>
          <w:rFonts w:ascii="Times New Roman" w:hAnsi="Times New Roman"/>
          <w:sz w:val="22"/>
        </w:rPr>
        <w:t>incentive_awareness_causality = 0</w:t>
      </w:r>
    </w:p>
    <w:p>
      <w:pPr>
        <w:ind w:left="432"/>
      </w:pPr>
      <w:r>
        <w:rPr>
          <w:rFonts w:ascii="Times New Roman" w:hAnsi="Times New Roman"/>
          <w:sz w:val="22"/>
        </w:rPr>
        <w:t>incentive_effect_direction = 0</w:t>
      </w:r>
    </w:p>
    <w:p/>
    <w:p>
      <w:pPr>
        <w:jc w:val="left"/>
      </w:pPr>
      <w:r>
        <w:rPr>
          <w:rFonts w:ascii="Times New Roman" w:hAnsi="Times New Roman"/>
          <w:b/>
          <w:color w:val="1F497D"/>
          <w:sz w:val="28"/>
        </w:rPr>
        <w:t>КОДИРОВОЧНАЯ СХЕМА</w:t>
      </w:r>
    </w:p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I. Перспектива LLM</w:t>
      </w:r>
    </w:p>
    <w:p>
      <w:pPr>
        <w:jc w:val="left"/>
      </w:pPr>
      <w:r>
        <w:rPr>
          <w:rFonts w:ascii="Times New Roman" w:hAnsi="Times New Roman"/>
          <w:b/>
          <w:sz w:val="24"/>
        </w:rPr>
        <w:t>1. overcorrection_concern_causality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упоминает опасение дать чрезмерно «стерильный», sanitized или социально ожидаемый ответ.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Не кодировать: простое упоминание, что нужно ответить как правдоподобный человек.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treatment_awareness_causality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содержательно ссылается на элементы treatment-условия из экспериментального сюжета.</w:t>
      </w:r>
    </w:p>
    <w:p>
      <w:pPr>
        <w:ind w:left="432"/>
      </w:pPr>
      <w:r>
        <w:rPr>
          <w:rFonts w:ascii="Times New Roman" w:hAnsi="Times New Roman"/>
          <w:sz w:val="22"/>
        </w:rPr>
        <w:t>0 = содержание treatment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r>
        <w:rPr>
          <w:rFonts w:ascii="Times New Roman" w:hAnsi="Times New Roman"/>
          <w:b/>
          <w:i w:val="0"/>
          <w:sz w:val="24"/>
        </w:rPr>
        <w:t xml:space="preserve">Кодировать: </w:t>
      </w:r>
      <w:r>
        <w:rPr>
          <w:rFonts w:ascii="Times New Roman" w:hAnsi="Times New Roman"/>
          <w:b w:val="0"/>
          <w:i w:val="0"/>
          <w:sz w:val="24"/>
        </w:rPr>
        <w:t>Кодировать при ссылке на:</w:t>
      </w:r>
    </w:p>
    <w:p>
      <w:pPr>
        <w:ind w:left="432"/>
      </w:pPr>
      <w:r>
        <w:rPr>
          <w:rFonts w:ascii="Times New Roman" w:hAnsi="Times New Roman"/>
          <w:sz w:val="22"/>
        </w:rPr>
        <w:t>• treatment_modest_intelligence: лишение сна не даёт новой информации, но может подтвердить подозрения ЦРУ.</w:t>
      </w:r>
    </w:p>
    <w:p>
      <w:pPr>
        <w:ind w:left="432"/>
      </w:pPr>
      <w:r>
        <w:rPr>
          <w:rFonts w:ascii="Times New Roman" w:hAnsi="Times New Roman"/>
          <w:sz w:val="22"/>
        </w:rPr>
        <w:t>• treatment_protracted_duration: допрос / лишение сна может длиться около месяца.</w:t>
      </w:r>
    </w:p>
    <w:p>
      <w:pPr>
        <w:ind w:left="432"/>
      </w:pPr>
      <w:r>
        <w:rPr>
          <w:rFonts w:ascii="Times New Roman" w:hAnsi="Times New Roman"/>
          <w:sz w:val="22"/>
        </w:rPr>
        <w:t>• treatment_duration_plus_modest_intelligence: допрос ~месяц, информационная польза ограничена.</w:t>
      </w:r>
    </w:p>
    <w:p>
      <w:pPr>
        <w:ind w:left="432"/>
      </w:pPr>
      <w:r>
        <w:rPr>
          <w:rFonts w:ascii="Times New Roman" w:hAnsi="Times New Roman"/>
          <w:sz w:val="22"/>
        </w:rPr>
        <w:t>• public_recognition_treatment: имя донора будет публично признано.</w:t>
      </w:r>
    </w:p>
    <w:p>
      <w:pPr>
        <w:ind w:left="432"/>
      </w:pPr>
      <w:r>
        <w:rPr>
          <w:rFonts w:ascii="Times New Roman" w:hAnsi="Times New Roman"/>
          <w:sz w:val="22"/>
        </w:rPr>
        <w:t>• public_recognition_with_social_benefit: публичное признание принесёт социальные выгоды / одобрение.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Не кодировать: ссылки только на базовый сюжет (терроризм, подозреваемый, сам факт лишения сна, charity, помощь семьям), или простое повторение условий без опоры на них в аргументации.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treatment_effect_direction</w:t>
      </w:r>
    </w:p>
    <w:p>
      <w:r>
        <w:rPr>
          <w:rFonts w:ascii="Times New Roman" w:hAnsi="Times New Roman"/>
          <w:b w:val="0"/>
          <w:i w:val="0"/>
          <w:sz w:val="24"/>
        </w:rPr>
        <w:t>Направление влияния treatment-аргумента.</w:t>
      </w:r>
    </w:p>
    <w:p>
      <w:pPr>
        <w:ind w:left="432"/>
      </w:pPr>
      <w:r>
        <w:rPr>
          <w:rFonts w:ascii="Times New Roman" w:hAnsi="Times New Roman"/>
          <w:sz w:val="22"/>
        </w:rPr>
        <w:t>−1 = treatment снижает поддержку действия / делает ответ более негативным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treatment повышает поддержку действия / делает ответ более позитивным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treatment_awareness_causality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incentive_awareness_causality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ссылается на последствия реалистичного или нереалистичного ответа, заданные в incentive (не просто повторяет его слова).</w:t>
      </w:r>
    </w:p>
    <w:p>
      <w:pPr>
        <w:ind w:left="432"/>
      </w:pPr>
      <w:r>
        <w:rPr>
          <w:rFonts w:ascii="Times New Roman" w:hAnsi="Times New Roman"/>
          <w:sz w:val="22"/>
        </w:rPr>
        <w:t>0 = содержание incentive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Не кодировать общие фразы: «нужно отвечать реалистично», «избегать морализаторства», «это задача измерения» — только если рядом есть указание на конкретное последствие (опросный инструмент, деньги исследователя, научная ценность, продукт и т.д.).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incentive_effect_direction</w:t>
      </w:r>
    </w:p>
    <w:p>
      <w:r>
        <w:rPr>
          <w:rFonts w:ascii="Times New Roman" w:hAnsi="Times New Roman"/>
          <w:b w:val="0"/>
          <w:i w:val="0"/>
          <w:sz w:val="24"/>
        </w:rPr>
        <w:t>Направление влияния incentive-аргумента.</w:t>
      </w:r>
    </w:p>
    <w:p>
      <w:pPr>
        <w:ind w:left="432"/>
      </w:pPr>
      <w:r>
        <w:rPr>
          <w:rFonts w:ascii="Times New Roman" w:hAnsi="Times New Roman"/>
          <w:sz w:val="22"/>
        </w:rPr>
        <w:t>−1 = incentive снижает поддержку действия / делает ответ более негативным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incentive повышает поддержку действия / делает ответ более позитивным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incentive_awareness_causality = 0</w:t>
      </w:r>
    </w:p>
    <w:p/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II. Перспектива человека (по версии LLM)</w:t>
      </w:r>
    </w:p>
    <w:p>
      <w:pPr>
        <w:jc w:val="left"/>
      </w:pPr>
      <w:r>
        <w:rPr>
          <w:rFonts w:ascii="Times New Roman" w:hAnsi="Times New Roman"/>
          <w:b/>
          <w:sz w:val="24"/>
        </w:rPr>
        <w:t>A. Механизмы социальной желательности: impression management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self_enhancement_causality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говорит, что люди склонны представлять себя лучше, щедрее, добрее, более принципиальными, чем они есть.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Не путать с fear_negative_evaluation: self_enhancement = желание выглядеть лучше; fear_negative_evaluation = страх выглядеть плохо.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fear_negative_evaluation_causality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говорит, что люди избегают ответа, который может выставить их эгоистичными, жестокими, агрессивными, равнодушными, экстремальными или социально неприемлемыми.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Не кодировать: простое моральное осуждение действия, страх юридических последствий, рациональный расчёт выгод и потерь.</w:t>
      </w:r>
    </w:p>
    <w:p>
      <w:pPr>
        <w:jc w:val="left"/>
      </w:pPr>
      <w:r>
        <w:rPr>
          <w:rFonts w:ascii="Times New Roman" w:hAnsi="Times New Roman"/>
          <w:b/>
          <w:sz w:val="24"/>
        </w:rPr>
        <w:t>B. Механизм социальной желательности: self-deception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8. self_deception_causality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говорит, что человек выбирает социально желательный ответ из-за устойчивого позитивного образа себя: считает себя честным, добрым, справедливым, ответственным, непредвзятым или «хорошим человеком». Важно: не сознательная попытка произвести впечатление, а искренняя убеждённость.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9. possibility_of_different_opinions  [binary]</w:t>
      </w:r>
    </w:p>
    <w:p>
      <w:r>
        <w:rPr>
          <w:rFonts w:ascii="Times New Roman" w:hAnsi="Times New Roman"/>
          <w:b w:val="0"/>
          <w:i w:val="0"/>
          <w:sz w:val="24"/>
        </w:rPr>
        <w:t>Модель упоминает, что по данному вопросу могут существовать разные мнения, позиции, моральные интуиции, общественные реакции или разумные разногласия.</w:t>
      </w:r>
    </w:p>
    <w:p>
      <w:pPr>
        <w:ind w:left="432"/>
      </w:pPr>
      <w:r>
        <w:rPr>
          <w:rFonts w:ascii="Times New Roman" w:hAnsi="Times New Roman"/>
          <w:sz w:val="22"/>
        </w:rPr>
        <w:t>0 = возможность разных мнений не упомянута</w:t>
      </w:r>
    </w:p>
    <w:p>
      <w:pPr>
        <w:ind w:left="432"/>
      </w:pPr>
      <w:r>
        <w:rPr>
          <w:rFonts w:ascii="Times New Roman" w:hAnsi="Times New Roman"/>
          <w:sz w:val="22"/>
        </w:rPr>
        <w:t>1 = возможность разных мнений упомянута</w:t>
      </w:r>
    </w:p>
    <w:p>
      <w:pPr>
        <w:jc w:val="left"/>
      </w:pPr>
      <w:r>
        <w:rPr>
          <w:rFonts w:ascii="Times New Roman" w:hAnsi="Times New Roman"/>
          <w:b/>
          <w:sz w:val="24"/>
        </w:rPr>
        <w:t>10. majority_reliance_causality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говорит, что ответ основан на предполагаемом мнении большинства или усреднённой стратегии выбора ответа.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11. majority_reliance_direction</w:t>
      </w:r>
    </w:p>
    <w:p>
      <w:pPr>
        <w:ind w:left="432"/>
      </w:pPr>
      <w:r>
        <w:rPr>
          <w:rFonts w:ascii="Times New Roman" w:hAnsi="Times New Roman"/>
          <w:sz w:val="22"/>
        </w:rPr>
        <w:t>−1 = предполагаемое мнение большинства снижает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предполагаемое мнение большинства повышает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majority_reliance_causality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12. source_reliance_causality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ссылается на исследования, статьи, эмпирические данные, экспертные источники, международные стандарты, правовые нормы или общеизвестные факты как основание ответа.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13. source_reliance_direction</w:t>
      </w:r>
    </w:p>
    <w:p>
      <w:pPr>
        <w:ind w:left="432"/>
      </w:pPr>
      <w:r>
        <w:rPr>
          <w:rFonts w:ascii="Times New Roman" w:hAnsi="Times New Roman"/>
          <w:sz w:val="22"/>
        </w:rPr>
        <w:t>−1 = источники используются для негативной оценки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источники используются для позитивной оценки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source_reliance_causality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14. common_interests_prioritization_causality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обсуждает приоритет общественных, коллективных или чужих интересов: благо общества, безопасность, защита других, помощь нуждающимся, предотвращение вреда для многих.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15. common_interests_prioritization_direction</w:t>
      </w:r>
    </w:p>
    <w:p>
      <w:pPr>
        <w:ind w:left="432"/>
      </w:pPr>
      <w:r>
        <w:rPr>
          <w:rFonts w:ascii="Times New Roman" w:hAnsi="Times New Roman"/>
          <w:sz w:val="22"/>
        </w:rPr>
        <w:t>−1 = приоритет общественных / коллективных интересов снижает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приоритет общественных / коллективных интересов повышает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common_interests_prioritization_causality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16. private_interests_prioritization_causality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обсуждает приоритет личных интересов респондента: собственная выгода, безопасность себя или близких, личные ресурсы, комфорт, репутация, время, деньги.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Только личные интересы респондента — не подозреваемого, подсудимого или получателя помощи из виньетки.</w:t>
      </w:r>
    </w:p>
    <w:p>
      <w:pPr>
        <w:jc w:val="left"/>
      </w:pPr>
      <w:r>
        <w:rPr>
          <w:rFonts w:ascii="Times New Roman" w:hAnsi="Times New Roman"/>
          <w:b/>
          <w:sz w:val="24"/>
        </w:rPr>
        <w:t>17. private_interests_prioritization_direction</w:t>
      </w:r>
    </w:p>
    <w:p>
      <w:pPr>
        <w:ind w:left="432"/>
      </w:pPr>
      <w:r>
        <w:rPr>
          <w:rFonts w:ascii="Times New Roman" w:hAnsi="Times New Roman"/>
          <w:sz w:val="22"/>
        </w:rPr>
        <w:t>−1 = приоритет личных интересов снижает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приоритет личных интересов повышает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private_interests_prioritization_causality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18. personal_cost_burden_causality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обсуждает, насколько действие является затратным, обременительным, доступным или лёгким для респондента: деньги, время, усилия, риск, комфорт.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19. personal_cost_burden_direction</w:t>
      </w:r>
    </w:p>
    <w:p>
      <w:pPr>
        <w:ind w:left="432"/>
      </w:pPr>
      <w:r>
        <w:rPr>
          <w:rFonts w:ascii="Times New Roman" w:hAnsi="Times New Roman"/>
          <w:sz w:val="22"/>
        </w:rPr>
        <w:t>−1 = действие описывается как затратное / обременительное / рискованное → снижает поддержку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действие описывается как малозатратное / доступное / необременительное → повышает поддержку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personal_cost_burden_causality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20. ratio_of_goals_and_means_causality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обсуждает, насколько действие эффективно, результативно или реально способно повлиять на ситуацию с учётом его масштаба (размера пожертвования, силы наказания и т.д.).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21. ratio_of_goals_and_means_direction</w:t>
      </w:r>
    </w:p>
    <w:p>
      <w:pPr>
        <w:ind w:left="432"/>
      </w:pPr>
      <w:r>
        <w:rPr>
          <w:rFonts w:ascii="Times New Roman" w:hAnsi="Times New Roman"/>
          <w:sz w:val="22"/>
        </w:rPr>
        <w:t>−1 = действие описывается как малозначимое / неэффективное / символическое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действие описывается как значимое / эффективное / способное существенно повлиять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ratio_of_goals_and_means_causality = 0</w:t>
      </w:r>
    </w:p>
    <w:p/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III. Стиль рассуждения</w:t>
      </w:r>
    </w:p>
    <w:p>
      <w:pPr>
        <w:jc w:val="left"/>
      </w:pPr>
      <w:r>
        <w:rPr>
          <w:rFonts w:ascii="Times New Roman" w:hAnsi="Times New Roman"/>
          <w:b/>
          <w:sz w:val="24"/>
        </w:rPr>
        <w:t>22. moral_style_reasoning_present  [binary]</w:t>
      </w:r>
    </w:p>
    <w:p>
      <w:r>
        <w:rPr>
          <w:rFonts w:ascii="Times New Roman" w:hAnsi="Times New Roman"/>
          <w:b w:val="0"/>
          <w:i w:val="0"/>
          <w:sz w:val="24"/>
        </w:rPr>
        <w:t>Рассуждение использует моральную, нормативную, деонтологическую аргументацию: права, обязанности, справедливость, достоинство, допустимость, добро/зло.</w:t>
      </w:r>
    </w:p>
    <w:p>
      <w:pPr>
        <w:ind w:left="432"/>
      </w:pPr>
      <w:r>
        <w:rPr>
          <w:rFonts w:ascii="Times New Roman" w:hAnsi="Times New Roman"/>
          <w:sz w:val="22"/>
        </w:rPr>
        <w:t>0 = отсутствует или только подразумевается финальным ответом без развёрнутой аргументации</w:t>
      </w:r>
    </w:p>
    <w:p>
      <w:pPr>
        <w:ind w:left="432"/>
      </w:pPr>
      <w:r>
        <w:rPr>
          <w:rFonts w:ascii="Times New Roman" w:hAnsi="Times New Roman"/>
          <w:sz w:val="22"/>
        </w:rPr>
        <w:t>1 = явно присутствует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Переменные moral и rational не взаимоисключают друг друга: обе могут быть = 1.</w:t>
      </w:r>
    </w:p>
    <w:p>
      <w:pPr>
        <w:jc w:val="left"/>
      </w:pPr>
      <w:r>
        <w:rPr>
          <w:rFonts w:ascii="Times New Roman" w:hAnsi="Times New Roman"/>
          <w:b/>
          <w:sz w:val="24"/>
        </w:rPr>
        <w:t>23. rational_style_reasoning_present  [binary]</w:t>
      </w:r>
    </w:p>
    <w:p>
      <w:r>
        <w:rPr>
          <w:rFonts w:ascii="Times New Roman" w:hAnsi="Times New Roman"/>
          <w:b w:val="0"/>
          <w:i w:val="0"/>
          <w:sz w:val="24"/>
        </w:rPr>
        <w:t>Рассуждение использует инструментальную, прагматическую или следственную аргументацию: последствия, польза, вред, эффективность, риски, cost-benefit, практические ограничения.</w:t>
      </w:r>
    </w:p>
    <w:p>
      <w:pPr>
        <w:ind w:left="432"/>
      </w:pPr>
      <w:r>
        <w:rPr>
          <w:rFonts w:ascii="Times New Roman" w:hAnsi="Times New Roman"/>
          <w:sz w:val="22"/>
        </w:rPr>
        <w:t>0 = отсутствует или только подразумевается финальным ответом без развёрнутой аргументации</w:t>
      </w:r>
    </w:p>
    <w:p>
      <w:pPr>
        <w:ind w:left="432"/>
      </w:pPr>
      <w:r>
        <w:rPr>
          <w:rFonts w:ascii="Times New Roman" w:hAnsi="Times New Roman"/>
          <w:sz w:val="22"/>
        </w:rPr>
        <w:t>1 = явно присутствует</w:t>
      </w:r>
    </w:p>
    <w:p>
      <w:pPr>
        <w:jc w:val="left"/>
      </w:pPr>
      <w:r>
        <w:rPr>
          <w:rFonts w:ascii="Times New Roman" w:hAnsi="Times New Roman"/>
          <w:b/>
          <w:sz w:val="24"/>
        </w:rPr>
        <w:t>24. emotional_reasoning_causality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оценивает действие через чувства: эмоциональное отторжение, сочувствие, страх, возмущение, симпатию, эмоциональную привлекательность или неприятие.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25. emotional_reasoning_direction</w:t>
      </w:r>
    </w:p>
    <w:p>
      <w:pPr>
        <w:ind w:left="432"/>
      </w:pPr>
      <w:r>
        <w:rPr>
          <w:rFonts w:ascii="Times New Roman" w:hAnsi="Times New Roman"/>
          <w:sz w:val="22"/>
        </w:rPr>
        <w:t>−1 = эмоциональная логика ведёт к негативной оценке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эмоциональная логика ведёт к позитивной оценке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NA, сбалансировано или emotional_reasoning_causality = 0</w:t>
      </w:r>
    </w:p>
    <w:p/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IV. Специфические категории: благотворительность</w:t>
      </w:r>
    </w:p>
    <w:p>
      <w:pPr>
        <w:jc w:val="left"/>
      </w:pPr>
      <w:r>
        <w:rPr>
          <w:rFonts w:ascii="Times New Roman" w:hAnsi="Times New Roman"/>
          <w:b/>
          <w:sz w:val="24"/>
        </w:rPr>
        <w:t>26. public_recognition_causality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упоминает публичное признание, огласку имени донора, репутационные выгоды или публичную видимость благотворительности.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27. public_recognition_direction</w:t>
      </w:r>
    </w:p>
    <w:p>
      <w:pPr>
        <w:ind w:left="432"/>
      </w:pPr>
      <w:r>
        <w:rPr>
          <w:rFonts w:ascii="Times New Roman" w:hAnsi="Times New Roman"/>
          <w:sz w:val="22"/>
        </w:rPr>
        <w:t>−1 = публичное признание снижает склонность к благотворительности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публичное признание повышает склонность к благотворительности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public_recognition_causality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28. privacy_factor_causality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упоминает приватность, анонимность, скромность или непубличность как фактор выбора в благотворительном контексте.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29. privacy_factor_direction</w:t>
      </w:r>
    </w:p>
    <w:p>
      <w:pPr>
        <w:ind w:left="432"/>
      </w:pPr>
      <w:r>
        <w:rPr>
          <w:rFonts w:ascii="Times New Roman" w:hAnsi="Times New Roman"/>
          <w:sz w:val="22"/>
        </w:rPr>
        <w:t>−1 = приватность / её отсутствие снижает склонность к благотворительности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приватность / её отсутствие повышает склонность к благотворительности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privacy_factor_causality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30. social_reward_causality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упоминает социальные награды, признание, похвалу, статус, репутационные бонусы или позитивное подкрепление в контексте благотворительности.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31. social_reward_direction</w:t>
      </w:r>
    </w:p>
    <w:p>
      <w:pPr>
        <w:ind w:left="432"/>
      </w:pPr>
      <w:r>
        <w:rPr>
          <w:rFonts w:ascii="Times New Roman" w:hAnsi="Times New Roman"/>
          <w:sz w:val="22"/>
        </w:rPr>
        <w:t>−1 = социальные награды снижают склонность к благотворительности (ощущение неискренности / показухи)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социальные награды повышают склонность к благотворительности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social_reward_causality = 0</w:t>
      </w:r>
    </w:p>
    <w:p/>
    <w:p>
      <w:pPr>
        <w:jc w:val="left"/>
      </w:pPr>
      <w:r>
        <w:rPr>
          <w:rFonts w:ascii="Times New Roman" w:hAnsi="Times New Roman"/>
          <w:b/>
          <w:color w:val="2E74B5"/>
          <w:sz w:val="26"/>
        </w:rPr>
        <w:t>V. Специфические категории: принуждение и пытки</w:t>
      </w:r>
    </w:p>
    <w:p>
      <w:pPr>
        <w:jc w:val="left"/>
      </w:pPr>
      <w:r>
        <w:rPr>
          <w:rFonts w:ascii="Times New Roman" w:hAnsi="Times New Roman"/>
          <w:b/>
          <w:sz w:val="24"/>
        </w:rPr>
        <w:t>32. emergency_urgency_causality</w:t>
      </w:r>
    </w:p>
    <w:p>
      <w:r>
        <w:rPr>
          <w:rFonts w:ascii="Times New Roman" w:hAnsi="Times New Roman"/>
          <w:b w:val="0"/>
          <w:i w:val="0"/>
          <w:sz w:val="24"/>
        </w:rPr>
        <w:t>Модель упоминает срочность, emergency, ticking bomb scenario, необходимость быстрого предотвращения вреда.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33. emergency_urgency_direction</w:t>
      </w:r>
    </w:p>
    <w:p>
      <w:pPr>
        <w:ind w:left="432"/>
      </w:pPr>
      <w:r>
        <w:rPr>
          <w:rFonts w:ascii="Times New Roman" w:hAnsi="Times New Roman"/>
          <w:sz w:val="22"/>
        </w:rPr>
        <w:t>−1 = срочность снижает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срочность повышает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emergency_urgency_causality = 0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В torture-сценариях срочность обычно повышает поддержку принуждения, но кодировать нужно по фактическому рассуждению, а не по ожиданию.</w:t>
      </w:r>
    </w:p>
    <w:p>
      <w:pPr>
        <w:jc w:val="left"/>
      </w:pPr>
      <w:r>
        <w:rPr>
          <w:rFonts w:ascii="Times New Roman" w:hAnsi="Times New Roman"/>
          <w:b/>
          <w:sz w:val="24"/>
        </w:rPr>
        <w:t>34. legality_assessment_causality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обсуждает легальность или нелегальность практики с точки зрения соблюдения прав человека, международных норм или правовых стандартов.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jc w:val="left"/>
      </w:pPr>
      <w:r>
        <w:rPr>
          <w:rFonts w:ascii="Times New Roman" w:hAnsi="Times New Roman"/>
          <w:b/>
          <w:sz w:val="24"/>
        </w:rPr>
        <w:t>35. legality_assessment_direction</w:t>
      </w:r>
    </w:p>
    <w:p>
      <w:pPr>
        <w:ind w:left="432"/>
      </w:pPr>
      <w:r>
        <w:rPr>
          <w:rFonts w:ascii="Times New Roman" w:hAnsi="Times New Roman"/>
          <w:sz w:val="22"/>
        </w:rPr>
        <w:t>−1 = юридическая оценка снижает поддержку действия (незаконно / нарушает права)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юридическая оценка повышает поддержку действия (законно / допустимо при условиях)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 или legality_assessment_causality = 0</w:t>
      </w:r>
    </w:p>
    <w:p>
      <w:pPr>
        <w:jc w:val="left"/>
      </w:pPr>
      <w:r>
        <w:rPr>
          <w:rFonts w:ascii="Times New Roman" w:hAnsi="Times New Roman"/>
          <w:b/>
          <w:sz w:val="24"/>
        </w:rPr>
        <w:t>36. cruelty_causality</w:t>
      </w:r>
    </w:p>
    <w:p>
      <w:r>
        <w:rPr>
          <w:rFonts w:ascii="Times New Roman" w:hAnsi="Times New Roman"/>
          <w:b w:val="0"/>
          <w:i w:val="0"/>
          <w:sz w:val="24"/>
        </w:rPr>
        <w:t>Модель обсуждает жёсткость, насильственность, суровость или чрезмерность действия, а также допустимость физического или психологического принуждения к подозреваемому / подсудимому / потенциальному преступнику.</w:t>
      </w:r>
    </w:p>
    <w:p>
      <w:pPr>
        <w:ind w:left="432"/>
      </w:pPr>
      <w:r>
        <w:rPr>
          <w:rFonts w:ascii="Times New Roman" w:hAnsi="Times New Roman"/>
          <w:sz w:val="22"/>
        </w:rPr>
        <w:t>0 = не упомянуто</w:t>
      </w:r>
    </w:p>
    <w:p>
      <w:pPr>
        <w:ind w:left="432"/>
      </w:pPr>
      <w:r>
        <w:rPr>
          <w:rFonts w:ascii="Times New Roman" w:hAnsi="Times New Roman"/>
          <w:sz w:val="22"/>
        </w:rPr>
        <w:t>1 = присутствует в рассуждении</w:t>
      </w:r>
    </w:p>
    <w:p>
      <w:pPr>
        <w:ind w:left="432"/>
      </w:pPr>
      <w:r>
        <w:rPr>
          <w:rFonts w:ascii="Times New Roman" w:hAnsi="Times New Roman"/>
          <w:i/>
          <w:color w:val="606060"/>
          <w:sz w:val="22"/>
        </w:rPr>
        <w:t>Не кодировать отдельно дегуманизацию. Важен факт обсуждения допустимости / недопустимости / оправданности жёсткого обращения.</w:t>
      </w:r>
    </w:p>
    <w:p>
      <w:pPr>
        <w:jc w:val="left"/>
      </w:pPr>
      <w:r>
        <w:rPr>
          <w:rFonts w:ascii="Times New Roman" w:hAnsi="Times New Roman"/>
          <w:b/>
          <w:sz w:val="24"/>
        </w:rPr>
        <w:t>37. cruelty_direction</w:t>
      </w:r>
    </w:p>
    <w:p>
      <w:pPr>
        <w:ind w:left="432"/>
      </w:pPr>
      <w:r>
        <w:rPr>
          <w:rFonts w:ascii="Times New Roman" w:hAnsi="Times New Roman"/>
          <w:sz w:val="22"/>
        </w:rPr>
        <w:t>−1 = упоминание жёсткости / насилия / принуждения снижает поддержку действия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1 = жёсткость / принуждение описываются как допустимые / оправданные / необходимые → повышают поддержку</w:t>
      </w:r>
    </w:p>
    <w:p>
      <w:pPr>
        <w:ind w:left="432"/>
      </w:pPr>
      <w:r>
        <w:rPr>
          <w:rFonts w:ascii="Times New Roman" w:hAnsi="Times New Roman"/>
          <w:sz w:val="22"/>
        </w:rPr>
        <w:t xml:space="preserve"> 0 = NA, сбалансировано или cruelty_causality = 0</w:t>
      </w:r>
    </w:p>
    <w:p/>
    <w:p>
      <w:pPr>
        <w:jc w:val="left"/>
      </w:pPr>
      <w:r>
        <w:rPr>
          <w:rFonts w:ascii="Times New Roman" w:hAnsi="Times New Roman"/>
          <w:b/>
          <w:color w:val="1F497D"/>
          <w:sz w:val="28"/>
        </w:rPr>
        <w:t>СТРУКТУРА JSON-ВЫВОДА</w:t>
      </w:r>
    </w:p>
    <w:p>
      <w:r>
        <w:rPr>
          <w:rFonts w:ascii="Times New Roman" w:hAnsi="Times New Roman"/>
          <w:b w:val="0"/>
          <w:i w:val="0"/>
          <w:sz w:val="24"/>
        </w:rPr>
        <w:t>Модель возвращает ровно один JSON-объект с 37 полями:</w:t>
      </w:r>
    </w:p>
    <w:p/>
    <w:p>
      <w:r>
        <w:rPr>
          <w:rFonts w:ascii="Times New Roman" w:hAnsi="Times New Roman"/>
          <w:b/>
          <w:i w:val="0"/>
          <w:sz w:val="24"/>
        </w:rPr>
        <w:t xml:space="preserve">19 causality-полей (0 / 1):  </w:t>
      </w:r>
      <w:r>
        <w:rPr>
          <w:rFonts w:ascii="Times New Roman" w:hAnsi="Times New Roman"/>
          <w:b w:val="0"/>
          <w:i w:val="0"/>
          <w:sz w:val="24"/>
        </w:rPr>
        <w:t>19 causality-полей (0 / 1):</w:t>
      </w:r>
    </w:p>
    <w:p>
      <w:pPr>
        <w:ind w:left="432"/>
      </w:pPr>
      <w:r>
        <w:rPr>
          <w:rFonts w:ascii="Times New Roman" w:hAnsi="Times New Roman"/>
          <w:sz w:val="22"/>
        </w:rPr>
        <w:t>overcorrection_concern_causality, treatment_awareness_causality, incentive_awareness_causality,</w:t>
      </w:r>
    </w:p>
    <w:p>
      <w:pPr>
        <w:ind w:left="432"/>
      </w:pPr>
      <w:r>
        <w:rPr>
          <w:rFonts w:ascii="Times New Roman" w:hAnsi="Times New Roman"/>
          <w:sz w:val="22"/>
        </w:rPr>
        <w:t>self_enhancement_causality, fear_negative_evaluation_causality, self_deception_causality,</w:t>
      </w:r>
    </w:p>
    <w:p>
      <w:pPr>
        <w:ind w:left="432"/>
      </w:pPr>
      <w:r>
        <w:rPr>
          <w:rFonts w:ascii="Times New Roman" w:hAnsi="Times New Roman"/>
          <w:sz w:val="22"/>
        </w:rPr>
        <w:t>majority_reliance_causality, source_reliance_causality,</w:t>
      </w:r>
    </w:p>
    <w:p>
      <w:pPr>
        <w:ind w:left="432"/>
      </w:pPr>
      <w:r>
        <w:rPr>
          <w:rFonts w:ascii="Times New Roman" w:hAnsi="Times New Roman"/>
          <w:sz w:val="22"/>
        </w:rPr>
        <w:t>common_interests_prioritization_causality, private_interests_prioritization_causality,</w:t>
      </w:r>
    </w:p>
    <w:p>
      <w:pPr>
        <w:ind w:left="432"/>
      </w:pPr>
      <w:r>
        <w:rPr>
          <w:rFonts w:ascii="Times New Roman" w:hAnsi="Times New Roman"/>
          <w:sz w:val="22"/>
        </w:rPr>
        <w:t>personal_cost_burden_causality, ratio_of_goals_and_means_causality,</w:t>
      </w:r>
    </w:p>
    <w:p>
      <w:pPr>
        <w:ind w:left="432"/>
      </w:pPr>
      <w:r>
        <w:rPr>
          <w:rFonts w:ascii="Times New Roman" w:hAnsi="Times New Roman"/>
          <w:sz w:val="22"/>
        </w:rPr>
        <w:t>emotional_reasoning_causality, public_recognition_causality, privacy_factor_causality,</w:t>
      </w:r>
    </w:p>
    <w:p>
      <w:pPr>
        <w:ind w:left="432"/>
      </w:pPr>
      <w:r>
        <w:rPr>
          <w:rFonts w:ascii="Times New Roman" w:hAnsi="Times New Roman"/>
          <w:sz w:val="22"/>
        </w:rPr>
        <w:t>social_reward_causality, emergency_urgency_causality, legality_assessment_causality,</w:t>
      </w:r>
    </w:p>
    <w:p>
      <w:pPr>
        <w:ind w:left="432"/>
      </w:pPr>
      <w:r>
        <w:rPr>
          <w:rFonts w:ascii="Times New Roman" w:hAnsi="Times New Roman"/>
          <w:sz w:val="22"/>
        </w:rPr>
        <w:t>cruelty_causality</w:t>
      </w:r>
    </w:p>
    <w:p/>
    <w:p>
      <w:r>
        <w:rPr>
          <w:rFonts w:ascii="Times New Roman" w:hAnsi="Times New Roman"/>
          <w:b/>
          <w:i w:val="0"/>
          <w:sz w:val="24"/>
        </w:rPr>
        <w:t xml:space="preserve">3 binary-поля (0 / 1):  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ind w:left="432"/>
      </w:pPr>
      <w:r>
        <w:rPr>
          <w:rFonts w:ascii="Times New Roman" w:hAnsi="Times New Roman"/>
          <w:sz w:val="22"/>
        </w:rPr>
        <w:t>possibility_of_different_opinions, moral_style_reasoning_present, rational_style_reasoning_present</w:t>
      </w:r>
    </w:p>
    <w:p/>
    <w:p>
      <w:r>
        <w:rPr>
          <w:rFonts w:ascii="Times New Roman" w:hAnsi="Times New Roman"/>
          <w:b/>
          <w:i w:val="0"/>
          <w:sz w:val="24"/>
        </w:rPr>
        <w:t xml:space="preserve">15 direction-полей (−1 / 0 / 1):  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ind w:left="432"/>
      </w:pPr>
      <w:r>
        <w:rPr>
          <w:rFonts w:ascii="Times New Roman" w:hAnsi="Times New Roman"/>
          <w:sz w:val="22"/>
        </w:rPr>
        <w:t>treatment_effect_direction, incentive_effect_direction, majority_reliance_direction,</w:t>
      </w:r>
    </w:p>
    <w:p>
      <w:pPr>
        <w:ind w:left="432"/>
      </w:pPr>
      <w:r>
        <w:rPr>
          <w:rFonts w:ascii="Times New Roman" w:hAnsi="Times New Roman"/>
          <w:sz w:val="22"/>
        </w:rPr>
        <w:t>source_reliance_direction, common_interests_prioritization_direction,</w:t>
      </w:r>
    </w:p>
    <w:p>
      <w:pPr>
        <w:ind w:left="432"/>
      </w:pPr>
      <w:r>
        <w:rPr>
          <w:rFonts w:ascii="Times New Roman" w:hAnsi="Times New Roman"/>
          <w:sz w:val="22"/>
        </w:rPr>
        <w:t>private_interests_prioritization_direction, personal_cost_burden_direction,</w:t>
      </w:r>
    </w:p>
    <w:p>
      <w:pPr>
        <w:ind w:left="432"/>
      </w:pPr>
      <w:r>
        <w:rPr>
          <w:rFonts w:ascii="Times New Roman" w:hAnsi="Times New Roman"/>
          <w:sz w:val="22"/>
        </w:rPr>
        <w:t>ratio_of_goals_and_means_direction, emotional_reasoning_direction,</w:t>
      </w:r>
    </w:p>
    <w:p>
      <w:pPr>
        <w:ind w:left="432"/>
      </w:pPr>
      <w:r>
        <w:rPr>
          <w:rFonts w:ascii="Times New Roman" w:hAnsi="Times New Roman"/>
          <w:sz w:val="22"/>
        </w:rPr>
        <w:t>public_recognition_direction, privacy_factor_direction, social_reward_direction,</w:t>
      </w:r>
    </w:p>
    <w:p>
      <w:pPr>
        <w:ind w:left="432"/>
      </w:pPr>
      <w:r>
        <w:rPr>
          <w:rFonts w:ascii="Times New Roman" w:hAnsi="Times New Roman"/>
          <w:sz w:val="22"/>
        </w:rPr>
        <w:t>emergency_urgency_direction, legality_assessment_direction, cruelty_direction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