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F441F"/>
          <w:spacing w:val="60"/>
          <w:sz w:val="18"/>
          <w:szCs w:val="18"/>
        </w:rPr>
        <w:t xml:space="preserve">PLAN DE NEGOCIO ·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01D"/>
          <w:sz w:val="52"/>
          <w:szCs w:val="52"/>
        </w:rPr>
        <w:t xml:space="preserve">TuraFood AI</w:t>
      </w:r>
    </w:p>
    <w:p>
      <w:pPr>
        <w:pBdr>
          <w:bottom w:val="single" w:color="FF441F" w:sz="12" w:space="6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line="300"/>
        <w:jc w:val="left"/>
      </w:pPr>
      <w:r>
        <w:rPr>
          <w:rFonts w:ascii="Calibri" w:cs="Calibri" w:eastAsia="Calibri" w:hAnsi="Calibri"/>
          <w:color w:val="6E665D"/>
          <w:sz w:val="23"/>
          <w:szCs w:val="23"/>
        </w:rPr>
        <w:t xml:space="preserve">Todo el puerto en una app. Buenaventura, Colombia.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La tesis, en una frase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En Buenaventura los restaurantes venden por WhatsApp y las apps grandes les cobran hasta el 30% por pedido. TuraFood les da la tecnología completa sin cobrarles un peso por vender, y se financia con servicios de crecimiento que el negocio toma solo si quiere.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1. El problema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Buenaventura tiene cerca de 340.000 habitantes y un comercio que vive del día a día: asaderos, cevicherías, droguerías, licoreras, tiendas de barrio. La mayoría ya vende a domicilio, pero lo hace así: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Reciben los pedidos por WhatsApp, escritos a mano en un cuaderno.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No saben cuánto vendieron ayer sin sentarse a sumar.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Cuando entran a una app de domicilios grande, les cobran entre el 20% y el 30% de cada pedido — sobre un plato de $16.000, eso son $4.800 que no vuelven.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Y les piden RUT, cámara de comercio y concepto sanitario antes de dejarlos vender, cuando la mitad no tiene los papeles al día.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resultado es que quien más necesita vender más es justo a quien la tecnología deja por fuera.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2. La respuesta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TuraFood invierte el modelo: la plataforma es gratis y no toca la plata de las ventas.</w:t>
      </w:r>
    </w:p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Lo que el negocio recibe sin pagar nada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Su tienda en turafood.com, con menú, fotos y promociones.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Un tablero de comandas en vivo, con las cuatro etapas del pedido.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Repartidores del puerto conectados a su cocina.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Reportes de ventas y métricas por producto.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Cobra como pueda cobrar: efectivo, Nequi, Daviplata, tarjeta al recibir o cerrando por WhatsApp.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Cero comisión por pedido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TuraFood no procesa la plata de las ventas. El cliente le paga directo al negocio, por el medio que el negocio haya habilitado. No hay corte, no hay retención y no hay que esperar al viernes para cobrar lo que se vendió el lunes.</w:t>
            </w:r>
          </w:p>
        </w:tc>
      </w:tr>
    </w:tbl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De qué vive la empresa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De los planes de crecimiento. El negocio que quiere ir más rápido alquila tecnología que por su cuenta no podría montar: sitio web, agente de voz que contesta la línea, reservas, CRM, campañas en Google y Meta.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724"/>
          <w:sz w:val="21"/>
          <w:szCs w:val="21"/>
        </w:rPr>
        <w:t xml:space="preserve">La clave del modelo es que </w:t>
      </w:r>
      <w:r>
        <w:rPr>
          <w:rFonts w:ascii="Calibri" w:cs="Calibri" w:eastAsia="Calibri" w:hAnsi="Calibri"/>
          <w:b/>
          <w:bCs/>
          <w:color w:val="2B2724"/>
          <w:sz w:val="21"/>
          <w:szCs w:val="21"/>
        </w:rPr>
        <w:t xml:space="preserve">nunca se cobra por vender</w:t>
      </w:r>
      <w:r>
        <w:rPr>
          <w:rFonts w:ascii="Calibri" w:cs="Calibri" w:eastAsia="Calibri" w:hAnsi="Calibri"/>
          <w:b w:val="false"/>
          <w:bCs w:val="false"/>
          <w:color w:val="2B2724"/>
          <w:sz w:val="21"/>
          <w:szCs w:val="21"/>
        </w:rPr>
        <w:t xml:space="preserve">. Se cobra por crecer, y solo a quien lo pide.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3. Los tres actores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La plataforma son tres aplicaciones sobre una sola base de datos.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2032"/>
        <w:gridCol w:w="2217"/>
        <w:gridCol w:w="5543"/>
      </w:tblGrid>
      <w:tr>
        <w:trPr>
          <w:tblHeader/>
        </w:trPr>
        <w:tc>
          <w:tcPr>
            <w:tcW w:type="dxa" w:w="203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221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entra</w:t>
            </w:r>
          </w:p>
        </w:tc>
        <w:tc>
          <w:tcPr>
            <w:tcW w:type="dxa" w:w="5543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turafood.com</w:t>
            </w:r>
          </w:p>
        </w:tc>
        <w:tc>
          <w:tcPr>
            <w:tcW w:type="dxa" w:w="554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Pide sin crear cuenta. Elige domicilio o recoger, paga como el negocio acepte y sigue su pedido en vivo.</w:t>
            </w:r>
          </w:p>
        </w:tc>
      </w:tr>
      <w:tr>
        <w:tc>
          <w:tcPr>
            <w:tcW w:type="dxa" w:w="2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Negocio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app.turafood.com</w:t>
            </w:r>
          </w:p>
        </w:tc>
        <w:tc>
          <w:tcPr>
            <w:tcW w:type="dxa" w:w="554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Recibe comandas, maneja su carta, define cómo le pagan y ve sus números.</w:t>
            </w:r>
          </w:p>
        </w:tc>
      </w:tr>
      <w:tr>
        <w:tc>
          <w:tcPr>
            <w:tcW w:type="dxa" w:w="2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Repartidor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app.turafood.com</w:t>
            </w:r>
          </w:p>
        </w:tc>
        <w:tc>
          <w:tcPr>
            <w:tcW w:type="dxa" w:w="554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Ve los pedidos disponibles, los toma, los recoge y los entrega con código.</w:t>
            </w:r>
          </w:p>
        </w:tc>
      </w:tr>
      <w:tr>
        <w:tc>
          <w:tcPr>
            <w:tcW w:type="dxa" w:w="203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Equipo TuraFood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dash.turafood.com</w:t>
            </w:r>
          </w:p>
        </w:tc>
        <w:tc>
          <w:tcPr>
            <w:tcW w:type="dxa" w:w="554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Aprueba negocios, ve la operación en vivo y acompaña a quien acaba de entrar.</w:t>
            </w:r>
          </w:p>
        </w:tc>
      </w:tr>
    </w:tbl>
    <w:p>
      <w:pPr>
        <w:spacing w:after="20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Negocio y repartidor comparten dominio porque comparten momento: los dos están trabajando. La aplicación lee el rol de la sesión y manda a cada quien a su entorno.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4. Cómo se quita la fricción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Comprar sin cuenta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cliente entra a turafood.com y puede completar un pedido de principio a fin sin registrarse. Por dentro se le abre una sesión anónima que le da identidad frente a la base de datos —su pedido es suyo y nadie más lo ve— sin pedirle un solo dato. Si después quiere guardar su historial, pone su correo y la misma cuenta pasa a ser suya.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Entrar a probar sin papeles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Un negocio toca "Tengo un negocio" y en dos segundos está adentro, con un menú de ejemplo de su nicho y comandas de prueba en el tablero. Contesta seis preguntas cortas —ninguna pide datos personales— y el panel se le arma a su medida.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Verificación por videollamada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No se piden documentos. La verificación es una videollamada de 30 minutos con el equipo, donde se conoce el negocio y se decide si se le levanta el tope de 20 pedidos diarios. Un humano decidiendo en media hora es mejor filtro que un PDF que nadie mira, y no deja por fuera a quien trabaja hace años sin los papeles al día.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Compromiso de 24 horas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Desde que el negocio agenda su videollamada corre un reloj visible en su panel. Si llega a cero sin respuesta, la pantalla lo admite y le ofrece escribirle al equipo. Una promesa con contador es verificable; sin contador es lo mismo que dice todo el mundo.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5. Cómo se mueve la plata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un pedido a domicilio de $48.900 en productos: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917"/>
        <w:gridCol w:w="2742"/>
        <w:gridCol w:w="3133"/>
      </w:tblGrid>
      <w:tr>
        <w:trPr>
          <w:tblHeader/>
        </w:trPr>
        <w:tc>
          <w:tcPr>
            <w:tcW w:type="dxa" w:w="391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74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  <w:tc>
          <w:tcPr>
            <w:tcW w:type="dxa" w:w="3133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c>
          <w:tcPr>
            <w:tcW w:type="dxa" w:w="3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Productos</w:t>
            </w:r>
          </w:p>
        </w:tc>
        <w:tc>
          <w:tcPr>
            <w:tcW w:type="dxa" w:w="274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$48.900</w:t>
            </w:r>
          </w:p>
        </w:tc>
        <w:tc>
          <w:tcPr>
            <w:tcW w:type="dxa" w:w="313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3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Domicilio</w:t>
            </w:r>
          </w:p>
        </w:tc>
        <w:tc>
          <w:tcPr>
            <w:tcW w:type="dxa" w:w="274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$3.900</w:t>
            </w:r>
          </w:p>
        </w:tc>
        <w:tc>
          <w:tcPr>
            <w:tcW w:type="dxa" w:w="313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repartidor</w:t>
            </w:r>
          </w:p>
        </w:tc>
      </w:tr>
      <w:tr>
        <w:tc>
          <w:tcPr>
            <w:tcW w:type="dxa" w:w="3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Propina</w:t>
            </w:r>
          </w:p>
        </w:tc>
        <w:tc>
          <w:tcPr>
            <w:tcW w:type="dxa" w:w="274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La que ponga el cliente</w:t>
            </w:r>
          </w:p>
        </w:tc>
        <w:tc>
          <w:tcPr>
            <w:tcW w:type="dxa" w:w="313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repartidor</w:t>
            </w:r>
          </w:p>
        </w:tc>
      </w:tr>
      <w:tr>
        <w:tc>
          <w:tcPr>
            <w:tcW w:type="dxa" w:w="3917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Tarifa de servicio</w:t>
            </w:r>
          </w:p>
        </w:tc>
        <w:tc>
          <w:tcPr>
            <w:tcW w:type="dxa" w:w="2742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$1.900</w:t>
            </w:r>
          </w:p>
        </w:tc>
        <w:tc>
          <w:tcPr>
            <w:tcW w:type="dxa" w:w="3133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TuraFood</w:t>
            </w:r>
          </w:p>
        </w:tc>
      </w:tr>
      <w:tr>
        <w:tc>
          <w:tcPr>
            <w:tcW w:type="dxa" w:w="3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Comisión por venta</w:t>
            </w:r>
          </w:p>
        </w:tc>
        <w:tc>
          <w:tcPr>
            <w:tcW w:type="dxa" w:w="274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$0</w:t>
            </w:r>
          </w:p>
        </w:tc>
        <w:tc>
          <w:tcPr>
            <w:tcW w:type="dxa" w:w="313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cliente le transfiere al negocio directamente, al Nequi o Daviplata que el negocio configuró, o le paga en efectivo al recibir. TuraFood no queda en el medio de esa plata.</w:t>
      </w:r>
    </w:p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Lo que sí se cobra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2402"/>
        <w:gridCol w:w="1848"/>
        <w:gridCol w:w="1848"/>
        <w:gridCol w:w="2217"/>
        <w:gridCol w:w="1478"/>
      </w:tblGrid>
      <w:tr>
        <w:trPr>
          <w:tblHeader/>
        </w:trPr>
        <w:tc>
          <w:tcPr>
            <w:tcW w:type="dxa" w:w="240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4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Mensual</w:t>
            </w:r>
          </w:p>
        </w:tc>
        <w:tc>
          <w:tcPr>
            <w:tcW w:type="dxa" w:w="184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Anual</w:t>
            </w:r>
          </w:p>
        </w:tc>
        <w:tc>
          <w:tcPr>
            <w:tcW w:type="dxa" w:w="221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Equivale a</w:t>
            </w:r>
          </w:p>
        </w:tc>
        <w:tc>
          <w:tcPr>
            <w:tcW w:type="dxa" w:w="147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Ahorro</w:t>
            </w:r>
          </w:p>
        </w:tc>
      </w:tr>
      <w:tr>
        <w:tc>
          <w:tcPr>
            <w:tcW w:type="dxa" w:w="240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Starter</w:t>
            </w:r>
          </w:p>
        </w:tc>
        <w:tc>
          <w:tcPr>
            <w:tcW w:type="dxa" w:w="184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Gratis</w:t>
            </w:r>
          </w:p>
        </w:tc>
        <w:tc>
          <w:tcPr>
            <w:tcW w:type="dxa" w:w="184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Gratis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4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Tura Food</w:t>
            </w:r>
          </w:p>
        </w:tc>
        <w:tc>
          <w:tcPr>
            <w:tcW w:type="dxa" w:w="184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$89.000</w:t>
            </w:r>
          </w:p>
        </w:tc>
        <w:tc>
          <w:tcPr>
            <w:tcW w:type="dxa" w:w="184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$489.000</w:t>
            </w:r>
          </w:p>
        </w:tc>
        <w:tc>
          <w:tcPr>
            <w:tcW w:type="dxa" w:w="22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$40.750 /mes</w:t>
            </w:r>
          </w:p>
        </w:tc>
        <w:tc>
          <w:tcPr>
            <w:tcW w:type="dxa" w:w="147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2402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Tura Growth</w:t>
            </w:r>
          </w:p>
        </w:tc>
        <w:tc>
          <w:tcPr>
            <w:tcW w:type="dxa" w:w="1848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$289.000</w:t>
            </w:r>
          </w:p>
        </w:tc>
        <w:tc>
          <w:tcPr>
            <w:tcW w:type="dxa" w:w="1848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$890.000</w:t>
            </w:r>
          </w:p>
        </w:tc>
        <w:tc>
          <w:tcPr>
            <w:tcW w:type="dxa" w:w="2217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$74.167 /mes</w:t>
            </w:r>
          </w:p>
        </w:tc>
        <w:tc>
          <w:tcPr>
            <w:tcW w:type="dxa" w:w="1478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74%</w:t>
            </w:r>
          </w:p>
        </w:tc>
      </w:tr>
    </w:tbl>
    <w:p>
      <w:pPr>
        <w:spacing w:after="20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Doce meses de Tura Growth pagando mes a mes son $3.468.000. El año completo cuesta $890.000 — una diferencia de $2.578.000 por exactamente la misma tecnología. Ese número es el argumento de venta, y por eso se muestra en pesos y no en porcentaje.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6. Qué está construido hoy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Todo lo que sigue existe, funciona y está verificado contra la base de datos de producción — no es plan, es lo que hay.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6994"/>
        <w:gridCol w:w="2798"/>
      </w:tblGrid>
      <w:tr>
        <w:trPr>
          <w:tblHeader/>
        </w:trPr>
        <w:tc>
          <w:tcPr>
            <w:tcW w:type="dxa" w:w="6994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79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Pedido completo sin cuenta (dirección, pago, seguimiento)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Tablero de comandas en vivo con cuatro etapas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Ciclo de entrega: tomar, recoger, entregar con código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Medios de pago por negocio, con la regla en el servidor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Comanda por WhatsApp adaptada al medio de pago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Onboarding de seis preguntas y panel a medida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Consola del equipo con operación en vivo y aprobaciones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Métricas por producto (vistas, carrito, checkout, compra)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Midiendo desde 08/2026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Cobro de planes con ePayco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Pendiente de conectar</w:t>
            </w:r>
          </w:p>
        </w:tc>
      </w:tr>
      <w:tr>
        <w:tc>
          <w:tcPr>
            <w:tcW w:type="dxa" w:w="699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Agente de voz, reservas y campañas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Se entregan como servicio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7. Por qué esto puede ganar acá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Nadie más está mirando a Buenaventura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Las apps grandes operan en las capitales. El puerto es un mercado que conocen mal y atienden peor, con direcciones que sus mapas no tienen y una lógica de barrio que sus algoritmos no entienden.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La comisión cero no es una promoción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Es la estructura. Como no se procesa la plata de las ventas, no hay costo de pasarela que recuperar, y por eso se puede sostener. Un competidor que cobra comisión no puede igualarlo sin romper su propio modelo.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2724"/>
          <w:sz w:val="23"/>
          <w:szCs w:val="23"/>
        </w:rPr>
        <w:t xml:space="preserve">El equipo también opera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TuraFood no solo pone la tecnología: el equipo está posicionado como negocio dentro de la misma app. Se usa lo que se vende, y los problemas se descubren operando, no en una reunión.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8. Lo que sigue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Conectar el cobro de planes y abrir las membresías.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Sumar los primeros cincuenta negocios del puerto con verificación por videollamada.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Acumular tres meses de métricas de producto para poder mostrarle a cada negocio qué plato le conviene empujar.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Con eso, abrir Tura Growth a los negocios que ya tengan volumen.</w:t>
      </w:r>
    </w:p>
    <w:p>
      <w:pPr>
        <w:pBdr>
          <w:bottom w:val="single" w:color="E4DFD8" w:sz="6" w:space="4"/>
        </w:pBdr>
        <w:spacing w:after="140" w:before="140"/>
      </w:pPr>
      <w:r>
        <w:rPr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i/>
          <w:iCs/>
          <w:color w:val="6E665D"/>
          <w:sz w:val="17"/>
          <w:szCs w:val="17"/>
        </w:rPr>
        <w:t xml:space="preserve">Documento interno · TuraFood AI · 2026</w:t>
      </w:r>
    </w:p>
    <w:sectPr>
      <w:footerReference w:type="default" r:id="rId7"/>
      <w:pgSz w:w="12240" w:h="15840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65D"/>
        <w:sz w:val="16"/>
        <w:szCs w:val="16"/>
      </w:rPr>
      <w:t xml:space="preserve">TuraFood AI · Plan de Negocio · Buenaventura, Colombia · turafood.com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FF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2026-08-19T17:54:06.845Z</dcterms:created>
  <dcterms:modified xsi:type="dcterms:W3CDTF">2026-08-19T17:54:06.845Z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