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40"/>
      </w:pPr>
      <w:r>
        <w:rPr>
          <w:b/>
          <w:bCs/>
          <w:color w:val="1B5E3F"/>
          <w:sz w:val="30"/>
          <w:szCs w:val="30"/>
        </w:rPr>
        <w:t xml:space="preserve">TURA</w:t>
      </w:r>
      <w:r>
        <w:rPr>
          <w:b/>
          <w:bCs/>
          <w:color w:val="2E8B57"/>
          <w:sz w:val="30"/>
          <w:szCs w:val="30"/>
        </w:rPr>
        <w:t xml:space="preserve">FOOD</w:t>
      </w:r>
      <w:r>
        <w:rPr>
          <w:b/>
          <w:bCs/>
          <w:color w:val="6B7280"/>
          <w:sz w:val="30"/>
          <w:szCs w:val="30"/>
        </w:rPr>
        <w:t xml:space="preserve">  AI</w:t>
      </w:r>
    </w:p>
    <w:p>
      <w:pPr>
        <w:pBdr>
          <w:bottom w:val="single" w:color="1B5E3F" w:sz="18" w:space="6"/>
        </w:pBdr>
        <w:spacing w:after="360"/>
      </w:pPr>
    </w:p>
    <w:p>
      <w:pPr>
        <w:spacing w:after="120"/>
      </w:pPr>
      <w:r>
        <w:rPr>
          <w:b/>
          <w:bCs/>
          <w:color w:val="2E8B57"/>
          <w:spacing w:val="30"/>
          <w:sz w:val="20"/>
          <w:szCs w:val="20"/>
        </w:rPr>
        <w:t xml:space="preserve">SECUENCIAS DE EMAIL V2.0</w:t>
      </w:r>
    </w:p>
    <w:p>
      <w:pPr>
        <w:pStyle w:val="Title"/>
        <w:spacing w:after="80"/>
      </w:pPr>
      <w:r>
        <w:t xml:space="preserve">Emails por Plan</w:t>
      </w:r>
    </w:p>
    <w:p>
      <w:pPr>
        <w:pStyle w:val="Subtitle"/>
      </w:pPr>
      <w:r>
        <w:t xml:space="preserve">Starter / Tura Food / Tura Growth - activacion, upsell y retencion</w:t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08 - Secuencias de Email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v2.0 - 2026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Aplica a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Todos los planes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Clasificacion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Interno / Marketing</w:t>
            </w:r>
          </w:p>
        </w:tc>
      </w:tr>
    </w:tbl>
    <w:p>
      <w:pPr>
        <w:spacing w:before="1800"/>
      </w:pPr>
      <w:r>
        <w:rPr>
          <w:color w:val="6B7280"/>
          <w:sz w:val="17"/>
          <w:szCs w:val="17"/>
        </w:rPr>
        <w:t xml:space="preserve">Documento confidencial · Tura Food AI · 2026</w:t>
      </w:r>
    </w:p>
    <w:p>
      <w:r>
        <w:br w:type="page"/>
      </w:r>
    </w:p>
    <w:tbl>
      <w:tblPr>
        <w:tblW w:type="dxa" w:w="9360"/>
        <w:tblBorders>
          <w:top w:val="single" w:color="F3F4F6" w:sz="4"/>
          <w:left w:val="single" w:color="1B5E3F" w:sz="24"/>
          <w:bottom w:val="single" w:color="F3F4F6" w:sz="4"/>
          <w:right w:val="single" w:color="F3F4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Para que sirve este documento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Secuencias de email por plan. Borradores de copy listos para cargar en MailerLite/Resend.</w:t>
            </w:r>
          </w:p>
        </w:tc>
      </w:tr>
    </w:tbl>
    <w:p>
      <w:pPr>
        <w:pStyle w:val="Heading1"/>
      </w:pPr>
      <w:r>
        <w:t xml:space="preserve">1. Starter a Tura Food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 restaurante ya esta en Tura Food AI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Activacion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Bienvenido. Tu menu ya esta online. Carga tus platos y comparte el link con tus clientes.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 Tura Food, tendras sitio web profesional, dominio propio y Google My Business.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Ver planes Tura Food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tu restaurante no tiene todavia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Contraste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Sin sitio web profesional, tus clientes no te encuentran en Google.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Tura Food: sitio profesional, dominio propio, menu impecable - todo en menos de una semana.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Activar Tura Food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 anio entero por $489.000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Urgencia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Tura Food Anual = $489.000. 12 meses al precio de menos de 6. Ahorro de $579.000 vs mensual.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Activar Tura Food Anual</w:t>
      </w:r>
    </w:p>
    <w:p>
      <w:pPr>
        <w:pStyle w:val="Heading1"/>
      </w:pPr>
      <w:r>
        <w:t xml:space="preserve">2. Tura Food a Tura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U1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 sitio esta listo. Que sigue?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Upsell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Tu sitio ya esta publicado. El siguiente paso: llenar mesas de forma predecible.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Tura Growth anade agenda automatica, Voice AI 24/7 y WhatsApp automatizado.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Conocer Tura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U2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 telefono nunca queda sin contestar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Voice AI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Con Tura Growth, el Voice AI atiende llamadas cuando el restaurante esta ocupado o cerrado.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300 minutos incluidos al mes. Las llamadas que se pierden hoy, manana son reservas.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Ver Tura Growth Anual</w:t>
      </w:r>
    </w:p>
    <w:p>
      <w:pPr>
        <w:pStyle w:val="Heading1"/>
      </w:pPr>
      <w:r>
        <w:t xml:space="preserve">3. Onboarding Tura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Bienvenido a Tura Growth! Arrancamos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Insumos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Gracias por confiar en Tura Food AI. Estamos montando tu ecosistema completo.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Necesitamos: llena el formulario con tu logo, menu, fotos y accesos.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Completar formulario de insumos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 ecosistema esta tomando forma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Momentum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Configurando Voice AI, WhatsApp automatizado, CRM y Google Ads Setup.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Ver el estado de mi ecosistema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 ecosistema esta al aire!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Go-live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Tu restaurante ya tiene su ecosistema de crecimiento completo.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 7 dias hacemos un check-in para ver las primeras metricas.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Entrar a mi dashboard</w:t>
      </w:r>
    </w:p>
    <w:p>
      <w:pPr>
        <w:pStyle w:val="Heading1"/>
      </w:pPr>
      <w:r>
        <w:t xml:space="preserve">4. Check-in Dia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R1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va tu restaurante? (Dia 30)</w:t>
            </w:r>
          </w:p>
        </w:tc>
      </w:tr>
      <w:tr>
        <w:tc>
          <w:tcPr>
            <w:tcW w:type="dxa" w:w="16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Retencion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Ya llevas un mes. Resumen: reservas, clientes nuevos, clientes que volvieron, consumo Voice AI.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Podemos ayudarte a llenar mas mesas con campanas pagas desde nuestra segunda linea.</w:t>
            </w:r>
          </w:p>
        </w:tc>
      </w:tr>
    </w:tbl>
    <w:p>
      <w:pPr>
        <w:spacing w:after="200" w:line="276"/>
      </w:pPr>
      <w:r>
        <w:rPr>
          <w:b/>
          <w:bCs/>
          <w:color w:val="2E8B57"/>
        </w:rPr>
        <w:t xml:space="preserve">CTA: </w:t>
      </w:r>
      <w:r>
        <w:t xml:space="preserve">Quiero mas reservas este mes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F3F4F6" w:sz="4"/>
          <w:left w:val="single" w:color="1B5E3F" w:sz="24"/>
          <w:bottom w:val="single" w:color="F3F4F6" w:sz="4"/>
          <w:right w:val="single" w:color="F3F4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Nota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Borradores de copy de referencia. Ajustalos al tono de la marca.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DB" w:sz="4" w:space="6"/>
      </w:pBdr>
      <w:spacing w:before="60"/>
      <w:jc w:val="center"/>
    </w:pPr>
    <w:r>
      <w:rPr>
        <w:color w:val="6B7280"/>
        <w:sz w:val="16"/>
        <w:szCs w:val="16"/>
      </w:rPr>
      <w:t xml:space="preserve">Tura Food AI  ·  Confidencial  ·  2026</w:t>
    </w:r>
    <w:r>
      <w:rPr>
        <w:color w:val="6B7280"/>
        <w:sz w:val="16"/>
        <w:szCs w:val="16"/>
      </w:rPr>
      <w:t xml:space="preserve">         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B5E3F"/>
        <w:sz w:val="16"/>
        <w:szCs w:val="16"/>
      </w:rPr>
      <w:t xml:space="preserve">TURA</w:t>
    </w:r>
    <w:r>
      <w:rPr>
        <w:b/>
        <w:bCs/>
        <w:color w:val="2E8B57"/>
        <w:sz w:val="16"/>
        <w:szCs w:val="16"/>
      </w:rPr>
      <w:t xml:space="preserve">FOOD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B5E3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color w:val="1B5E3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Calibri" w:cs="Calibri" w:eastAsia="Calibri" w:hAnsi="Calibri"/>
      <w:b/>
      <w:bCs/>
      <w:color w:val="1B5E3F"/>
      <w:sz w:val="52"/>
      <w:szCs w:val="52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Calibri" w:cs="Calibri" w:eastAsia="Calibri" w:hAnsi="Calibri"/>
      <w:color w:val="6B728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B5E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8B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Secuencias de Email - Tura Food AI</dc:title>
  <dc:creator>Tura Food AI</dc:creator>
  <cp:lastModifiedBy>Un-named</cp:lastModifiedBy>
  <cp:revision>1</cp:revision>
  <dcterms:created xsi:type="dcterms:W3CDTF">2026-06-29T19:28:55.464Z</dcterms:created>
  <dcterms:modified xsi:type="dcterms:W3CDTF">2026-06-29T19:28:55.464Z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