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40"/>
      </w:pPr>
      <w:r>
        <w:rPr>
          <w:b/>
          <w:bCs/>
          <w:color w:val="1B5E3F"/>
          <w:sz w:val="30"/>
          <w:szCs w:val="30"/>
        </w:rPr>
        <w:t xml:space="preserve">TURA</w:t>
      </w:r>
      <w:r>
        <w:rPr>
          <w:b/>
          <w:bCs/>
          <w:color w:val="2E8B57"/>
          <w:sz w:val="30"/>
          <w:szCs w:val="30"/>
        </w:rPr>
        <w:t xml:space="preserve">FOOD</w:t>
      </w:r>
      <w:r>
        <w:rPr>
          <w:b/>
          <w:bCs/>
          <w:color w:val="6B7280"/>
          <w:sz w:val="30"/>
          <w:szCs w:val="30"/>
        </w:rPr>
        <w:t xml:space="preserve">  AI</w:t>
      </w:r>
    </w:p>
    <w:p>
      <w:pPr>
        <w:pBdr>
          <w:bottom w:val="single" w:color="1B5E3F" w:sz="18" w:space="6"/>
        </w:pBdr>
        <w:spacing w:after="360"/>
      </w:pPr>
    </w:p>
    <w:p>
      <w:pPr>
        <w:spacing w:after="120"/>
      </w:pPr>
      <w:r>
        <w:rPr>
          <w:b/>
          <w:bCs/>
          <w:color w:val="2E8B57"/>
          <w:spacing w:val="30"/>
          <w:sz w:val="20"/>
          <w:szCs w:val="20"/>
        </w:rPr>
        <w:t xml:space="preserve">HOJA DE RUTA V2.0</w:t>
      </w:r>
    </w:p>
    <w:p>
      <w:pPr>
        <w:pStyle w:val="Title"/>
        <w:spacing w:after="80"/>
      </w:pPr>
      <w:r>
        <w:t xml:space="preserve">Build Roadmap</w:t>
      </w:r>
    </w:p>
    <w:p>
      <w:pPr>
        <w:pStyle w:val="Subtitle"/>
      </w:pPr>
      <w:r>
        <w:t xml:space="preserve">Del cero al ecosistema de crecimiento para restaurantes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10 - Hoja de Ruta de Construccion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v2.0 - 2026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Aplica a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Equipo tecnico y producto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Clasificacion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Confidencial / Interno</w:t>
            </w:r>
          </w:p>
        </w:tc>
      </w:tr>
    </w:tbl>
    <w:p>
      <w:pPr>
        <w:spacing w:before="1800"/>
      </w:pPr>
      <w:r>
        <w:rPr>
          <w:color w:val="6B7280"/>
          <w:sz w:val="17"/>
          <w:szCs w:val="17"/>
        </w:rPr>
        <w:t xml:space="preserve">Documento confidencial · Tura Food AI · 2026</w:t>
      </w:r>
    </w:p>
    <w:p>
      <w:r>
        <w:br w:type="pag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Hoja de ruta del MVP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Ordenada por fases. Marca cada item al completarlo.</w:t>
            </w:r>
          </w:p>
        </w:tc>
      </w:tr>
    </w:tbl>
    <w:p>
      <w:pPr>
        <w:pStyle w:val="Heading1"/>
      </w:pPr>
      <w:r>
        <w:t xml:space="preserve">Fase 1 - Base tecnica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Esquema Supabase: restaurantes, planes, menu, reservas, clientes, campanas.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Multi-tenant con Row Level Security (RLS) por restaurante.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Adaptar ECME (Next.js + Tailwind) con marca Tura Food AI.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Auth: registro y login del dueno del restaurante.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Vistas del panel: menu, reservas, clientes, campanas, metricas.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Supabase Storage para fotos de menu y sitio.</w:t>
      </w:r>
    </w:p>
    <w:p>
      <w:pPr>
        <w:pStyle w:val="Heading1"/>
      </w:pPr>
      <w:r>
        <w:t xml:space="preserve">Fase 2 - Flujo de pago y despliegue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WooCommerce: 3 planes (Starter, Tura Food mes/anual, Tura Growth mes/anual).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Integrar Epayco como pasarela de cobro en COP.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Webhook post-pago (Next.js API route) -&gt; crea usuario + panel.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Log de transacciones y notificacion de respaldo si falla.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Prueba del flujo: pago -&gt; cuenta creada -&gt; panel habilitado.</w:t>
      </w:r>
    </w:p>
    <w:p>
      <w:pPr>
        <w:pStyle w:val="Heading1"/>
      </w:pPr>
      <w:r>
        <w:t xml:space="preserve">Fase 3 - Sitio del restaurante (Tura Food)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Template de sitio profesional con Claude Design.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Menu digital: categorias, fotos, filtros (vegetariano, sin gluten).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Dominio propio conectado.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Correo corporativo configurado.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Google My Business: flujo de configuracion basica.</w:t>
      </w:r>
    </w:p>
    <w:p>
      <w:pPr>
        <w:pStyle w:val="Heading1"/>
      </w:pPr>
      <w:r>
        <w:t xml:space="preserve">Fase 4 - Stack de Tura Growth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Voice AI: Twilio + ElevenLabs + n8n + Claude API. FAQs entrenadas.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WhatsApp Business API: automatizaciones, confirmaciones, campanas.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CRM: historial, segmentacion, etiquetas.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GA4 + GTM + Meta Pixel/CAPI instalados y verificados.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Google Ads: estructura de campanas configurada (sin inversion activa).</w:t>
      </w:r>
    </w:p>
    <w:p>
      <w:pPr>
        <w:pStyle w:val="Heading1"/>
      </w:pPr>
      <w:r>
        <w:t xml:space="preserve">Fase 5 - Funciones exclusivas plan anual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Cal.com self-hosted en agenda.turafood.com.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Sistema de reservas: disponibilidad, zonas, politicas, lista de espera.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Reservas multi-canal: Instagram, Facebook, WhatsApp -&gt; un calendario.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Email marketing: secuencias (bienvenida, cumpleanios, reactivacion).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Programa de lealtad: puntos, cupones, recompensas, cumpleanios automaticos.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Solicitudes automaticas de resenias en Google tras la visita.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Recuperacion de clientes inactivos (WA + email).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QR inteligente: generacion + analitica de visitas al menu.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Google My Business avanzado.</w:t>
      </w:r>
    </w:p>
    <w:p>
      <w:pPr>
        <w:pStyle w:val="Heading1"/>
      </w:pPr>
      <w:r>
        <w:t xml:space="preserve">Fase 6 - Landing y emails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Landing principal con Claude Design: planes, demo, CTA.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Conectar checkout con WooCommerce/Epayco.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Cargar secuencias de email (doc 08) en MailerLite/Resend.</w:t>
      </w:r>
    </w:p>
    <w:p>
      <w:pPr>
        <w:pStyle w:val="Heading1"/>
      </w:pPr>
      <w:r>
        <w:t xml:space="preserve">Fase 7 - Pruebas y lanzamiento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Prueba end-to-end con un restaurante real.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Validar pricing con 3-5 duenos de restaurantes.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Activar pauta inicial en modo controlado.</w:t>
      </w:r>
    </w:p>
    <w:p>
      <w:pPr>
        <w:pStyle w:val="Heading1"/>
      </w:pPr>
      <w:r>
        <w:t xml:space="preserve">Riesgos y mitigacion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Webhook pago a Supabase falla</w:t>
            </w:r>
          </w:p>
        </w:tc>
        <w:tc>
          <w:tcPr>
            <w:tcW w:type="dxa" w:w="5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 + creacion manual de respaldo &lt; 24 h</w:t>
            </w:r>
          </w:p>
        </w:tc>
      </w:tr>
      <w:t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Voice AI sin entrenar correctamente</w:t>
            </w:r>
          </w:p>
        </w:tc>
        <w:tc>
          <w:tcPr>
            <w:tcW w:type="dxa" w:w="5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FAQs del restaurante firmadas antes de activar</w:t>
            </w:r>
          </w:p>
        </w:tc>
      </w:tr>
      <w:t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Agenda con disponibilidad incorrecta</w:t>
            </w:r>
          </w:p>
        </w:tc>
        <w:tc>
          <w:tcPr>
            <w:tcW w:type="dxa" w:w="5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Prueba con reserva real antes del go-live</w:t>
            </w:r>
          </w:p>
        </w:tc>
      </w:tr>
      <w:t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entornos conectados</w:t>
            </w:r>
          </w:p>
        </w:tc>
        <w:tc>
          <w:tcPr>
            <w:tcW w:type="dxa" w:w="5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 integracion con manejo de errores y monitoreo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Nota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Hoja de ruta de trabajo. Los ordenes y alcances se ajustan segun recursos y aprendizajes.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B" w:sz="4" w:space="6"/>
      </w:pBdr>
      <w:spacing w:before="60"/>
      <w:jc w:val="center"/>
    </w:pPr>
    <w:r>
      <w:rPr>
        <w:color w:val="6B7280"/>
        <w:sz w:val="16"/>
        <w:szCs w:val="16"/>
      </w:rPr>
      <w:t xml:space="preserve">Tura Food AI  ·  Confidencial  ·  2026</w:t>
    </w:r>
    <w:r>
      <w:rPr>
        <w:color w:val="6B7280"/>
        <w:sz w:val="16"/>
        <w:szCs w:val="16"/>
      </w:rPr>
      <w:t xml:space="preserve">        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B5E3F"/>
        <w:sz w:val="16"/>
        <w:szCs w:val="16"/>
      </w:rPr>
      <w:t xml:space="preserve">TURA</w:t>
    </w:r>
    <w:r>
      <w:rPr>
        <w:b/>
        <w:bCs/>
        <w:color w:val="2E8B57"/>
        <w:sz w:val="16"/>
        <w:szCs w:val="16"/>
      </w:rPr>
      <w:t xml:space="preserve">FOOD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5E3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B5E3F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B5E3F"/>
      <w:sz w:val="52"/>
      <w:szCs w:val="52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Calibri" w:cs="Calibri" w:eastAsia="Calibri" w:hAnsi="Calibri"/>
      <w:color w:val="6B728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B5E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8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- Tura Food AI</dc:title>
  <dc:creator>Tura Food AI</dc:creator>
  <cp:lastModifiedBy>Un-named</cp:lastModifiedBy>
  <cp:revision>1</cp:revision>
  <dcterms:created xsi:type="dcterms:W3CDTF">2026-06-29T19:28:55.586Z</dcterms:created>
  <dcterms:modified xsi:type="dcterms:W3CDTF">2026-06-29T19:28:55.586Z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