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8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1D25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tl w:val="0"/>
              </w:rPr>
              <w:t>31 January 2025</w:t>
            </w:r>
          </w:p>
        </w:tc>
      </w:tr>
      <w:tr w14:paraId="417A3A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714B7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bidi w:val="0"/>
            </w:pPr>
            <w:r>
              <w:t>OptiCrop: Smart Agricultural Production Optimization Engine</w:t>
            </w:r>
          </w:p>
        </w:tc>
      </w:tr>
      <w:tr w14:paraId="6FB68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0000000D">
      <w:pPr>
        <w:rPr>
          <w:b/>
        </w:rPr>
      </w:pPr>
      <w:r>
        <w:rPr>
          <w:b/>
          <w:rtl w:val="0"/>
        </w:rPr>
        <w:t>Functional Requirements:</w:t>
      </w:r>
    </w:p>
    <w:p w14:paraId="0000000E">
      <w:r>
        <w:rPr>
          <w:rtl w:val="0"/>
        </w:rPr>
        <w:t>Following are the functional requirements of the proposed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5CFDB8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Sub Requirement (Story / Sub-Task)</w:t>
            </w:r>
          </w:p>
        </w:tc>
      </w:tr>
      <w:tr w14:paraId="1F852E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</w:pPr>
            <w:r>
              <w:rPr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</w:pPr>
            <w:r>
              <w:rPr>
                <w:rtl w:val="0"/>
              </w:rPr>
              <w:t>User Registration</w:t>
            </w:r>
          </w:p>
        </w:tc>
        <w:tc>
          <w:p w14:paraId="00000014">
            <w:pPr>
              <w:spacing w:after="0" w:line="240" w:lineRule="auto"/>
            </w:pPr>
            <w:r>
              <w:rPr>
                <w:rtl w:val="0"/>
              </w:rPr>
              <w:t>Registration through Form</w:t>
            </w:r>
          </w:p>
          <w:p w14:paraId="00000015">
            <w:pPr>
              <w:spacing w:after="0" w:line="240" w:lineRule="auto"/>
            </w:pPr>
            <w:r>
              <w:rPr>
                <w:rtl w:val="0"/>
              </w:rPr>
              <w:t>Registration through Gmail</w:t>
            </w:r>
          </w:p>
          <w:p w14:paraId="00000016">
            <w:pPr>
              <w:spacing w:after="0" w:line="240" w:lineRule="auto"/>
            </w:pPr>
            <w:r>
              <w:rPr>
                <w:rtl w:val="0"/>
              </w:rPr>
              <w:t>Registration through LinkedIN</w:t>
            </w:r>
          </w:p>
        </w:tc>
      </w:tr>
      <w:tr w14:paraId="2A643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</w:pPr>
            <w:r>
              <w:rPr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</w:pPr>
            <w:r>
              <w:rPr>
                <w:rtl w:val="0"/>
              </w:rPr>
              <w:t>User Confirmation</w:t>
            </w:r>
          </w:p>
        </w:tc>
        <w:tc>
          <w:p w14:paraId="00000019">
            <w:pPr>
              <w:spacing w:after="0" w:line="240" w:lineRule="auto"/>
            </w:pPr>
            <w:r>
              <w:rPr>
                <w:rtl w:val="0"/>
              </w:rPr>
              <w:t>Confirmation via Email</w:t>
            </w:r>
          </w:p>
          <w:p w14:paraId="0000001A">
            <w:pPr>
              <w:spacing w:after="0" w:line="240" w:lineRule="auto"/>
            </w:pPr>
            <w:r>
              <w:rPr>
                <w:rtl w:val="0"/>
              </w:rPr>
              <w:t>Confirmation via OTP</w:t>
            </w:r>
          </w:p>
        </w:tc>
      </w:tr>
      <w:tr w14:paraId="04AA3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</w:pPr>
            <w:r>
              <w:rPr>
                <w:rtl w:val="0"/>
              </w:rPr>
              <w:t>FR-3</w:t>
            </w:r>
          </w:p>
        </w:tc>
        <w:tc>
          <w:p w14:paraId="0000001C">
            <w:pPr>
              <w:bidi w:val="0"/>
            </w:pPr>
            <w:r>
              <w:t>Input Soil &amp; Environmental Data</w:t>
            </w:r>
          </w:p>
        </w:tc>
        <w:tc>
          <w:p w14:paraId="0000001D">
            <w:pPr>
              <w:bidi w:val="0"/>
              <w:rPr>
                <w:rFonts w:hint="default"/>
                <w:lang w:val="en-US"/>
              </w:rPr>
            </w:pPr>
            <w:r>
              <w:t>Enter Nitrogen (N), Phosphorus (P), Potassium (K)</w:t>
            </w:r>
            <w:r>
              <w:br w:type="textWrapping"/>
            </w:r>
            <w:r>
              <w:t>Enter Temperature, Humidity</w:t>
            </w:r>
            <w:r>
              <w:br w:type="textWrapping"/>
            </w:r>
            <w:r>
              <w:t>Enter pH value and Rainfall</w:t>
            </w:r>
          </w:p>
        </w:tc>
      </w:tr>
      <w:tr w14:paraId="74F17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</w:pPr>
            <w:r>
              <w:rPr>
                <w:rtl w:val="0"/>
              </w:rPr>
              <w:t>FR-4</w:t>
            </w:r>
          </w:p>
        </w:tc>
        <w:tc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102C7BB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tbl>
                  <w:tblPr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8700"/>
                  </w:tblGrid>
                  <w:tr w14:paraId="28D6793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</w:tblPrEx>
                    <w:trPr>
                      <w:tblCellSpacing w:w="15" w:type="dxa"/>
                    </w:trPr>
                    <w:tc>
                      <w:tcPr>
                        <w:tcW w:w="8640" w:type="dxa"/>
                        <w:shd w:val="clear"/>
                        <w:vAlign w:val="center"/>
                      </w:tcPr>
                      <w:p w14:paraId="0DA1A9CE">
                        <w:pPr>
                          <w:bidi w:val="0"/>
                          <w:rPr>
                            <w:rFonts w:hint="eastAsia"/>
                          </w:rPr>
                        </w:pPr>
                      </w:p>
                    </w:tc>
                  </w:tr>
                </w:tbl>
                <w:p w14:paraId="353F24E0">
                  <w:pPr>
                    <w:bidi w:val="0"/>
                  </w:pPr>
                </w:p>
                <w:tbl>
                  <w:tblPr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8700"/>
                  </w:tblGrid>
                  <w:tr w14:paraId="202F15E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8640" w:type="dxa"/>
                        <w:shd w:val="clear"/>
                        <w:vAlign w:val="center"/>
                      </w:tcPr>
                      <w:p w14:paraId="3EAB6CCB">
                        <w:pPr>
                          <w:bidi w:val="0"/>
                        </w:pPr>
                        <w:r>
                          <w:rPr>
                            <w:lang w:val="en-US" w:eastAsia="zh-CN"/>
                          </w:rPr>
                          <w:t>Crop Recommendation System</w:t>
                        </w:r>
                      </w:p>
                    </w:tc>
                  </w:tr>
                </w:tbl>
                <w:p w14:paraId="675F24E9">
                  <w:pPr>
                    <w:bidi w:val="0"/>
                    <w:rPr>
                      <w:rFonts w:hint="eastAsia"/>
                    </w:rPr>
                  </w:pPr>
                </w:p>
              </w:tc>
            </w:tr>
          </w:tbl>
          <w:p w14:paraId="395C23FB">
            <w:pPr>
              <w:bidi w:val="0"/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533E2B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4A08B178">
                  <w:pPr>
                    <w:bidi w:val="0"/>
                  </w:pPr>
                </w:p>
              </w:tc>
            </w:tr>
          </w:tbl>
          <w:p w14:paraId="0000001F">
            <w:pPr>
              <w:bidi w:val="0"/>
            </w:pPr>
          </w:p>
        </w:tc>
        <w:tc>
          <w:p w14:paraId="00000020">
            <w:pPr>
              <w:bidi w:val="0"/>
            </w:pPr>
            <w:r>
              <w:t>Predict suitable crop using ML model</w:t>
            </w:r>
            <w:r>
              <w:br w:type="textWrapping"/>
            </w:r>
            <w:r>
              <w:t>Display recommended crop to user</w:t>
            </w:r>
            <w:r>
              <w:br w:type="textWrapping"/>
            </w:r>
            <w:r>
              <w:t>Show additional crop details (if available)</w:t>
            </w:r>
          </w:p>
        </w:tc>
      </w:tr>
      <w:tr w14:paraId="4B992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bidi w:val="0"/>
            </w:pPr>
            <w:r>
              <w:t>FR-5</w:t>
            </w:r>
          </w:p>
        </w:tc>
        <w:tc>
          <w:p w14:paraId="00000022">
            <w:pPr>
              <w:bidi w:val="0"/>
            </w:pPr>
            <w:r>
              <w:t>Fertilizer Recommendation</w:t>
            </w:r>
          </w:p>
        </w:tc>
        <w:tc>
          <w:p w14:paraId="00000023">
            <w:pPr>
              <w:bidi w:val="0"/>
            </w:pPr>
            <w:r>
              <w:t>Suggest fertilizers based on soil nutrients</w:t>
            </w:r>
            <w:r>
              <w:br w:type="textWrapping"/>
            </w:r>
            <w:r>
              <w:t>Display fertilizer types like Urea, DAP, MOP</w:t>
            </w:r>
          </w:p>
        </w:tc>
      </w:tr>
      <w:tr w14:paraId="696F2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bidi w:val="0"/>
            </w:pPr>
            <w:r>
              <w:t>FR-6</w:t>
            </w:r>
          </w:p>
        </w:tc>
        <w:tc>
          <w:p w14:paraId="00000025">
            <w:pPr>
              <w:bidi w:val="0"/>
            </w:pPr>
            <w:r>
              <w:t>Result Visualization</w:t>
            </w:r>
          </w:p>
        </w:tc>
        <w:tc>
          <w:p w14:paraId="00000026">
            <w:pPr>
              <w:bidi w:val="0"/>
            </w:pPr>
            <w:r>
              <w:t>Display prediction results clearly</w:t>
            </w:r>
            <w:r>
              <w:br w:type="textWrapping"/>
            </w:r>
            <w:r>
              <w:t>Show graphs (feature importance / analysis)</w:t>
            </w:r>
          </w:p>
        </w:tc>
      </w:tr>
      <w:tr w14:paraId="27A9A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29A38D82">
            <w:pPr>
              <w:bidi w:val="0"/>
            </w:pPr>
            <w:r>
              <w:t>FR-7</w:t>
            </w:r>
          </w:p>
        </w:tc>
        <w:tc>
          <w:p w14:paraId="1904706D">
            <w:pPr>
              <w:bidi w:val="0"/>
            </w:pPr>
            <w:r>
              <w:t>User Interface Interaction</w:t>
            </w:r>
          </w:p>
        </w:tc>
        <w:tc>
          <w:p w14:paraId="6F576731">
            <w:pPr>
              <w:bidi w:val="0"/>
            </w:pPr>
            <w:r>
              <w:t>Easy navigation between pages (Home, Input, Result)</w:t>
            </w:r>
            <w:r>
              <w:br w:type="textWrapping"/>
            </w:r>
            <w:r>
              <w:t>Responsive design for all devices</w:t>
            </w:r>
          </w:p>
        </w:tc>
      </w:tr>
      <w:tr w14:paraId="6677A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5C30B47A">
            <w:pPr>
              <w:bidi w:val="0"/>
            </w:pPr>
            <w:r>
              <w:t>FR-8</w:t>
            </w:r>
          </w:p>
        </w:tc>
        <w:tc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292363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tbl>
                  <w:tblPr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8700"/>
                  </w:tblGrid>
                  <w:tr w14:paraId="3AC6495E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8640" w:type="dxa"/>
                        <w:shd w:val="clear"/>
                        <w:vAlign w:val="center"/>
                      </w:tcPr>
                      <w:p w14:paraId="06E5A20A">
                        <w:pPr>
                          <w:rPr>
                            <w:rFonts w:hint="eastAsia" w:ascii="SimSu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FE77214">
                  <w:pPr>
                    <w:rPr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8700"/>
                  </w:tblGrid>
                  <w:tr w14:paraId="5647ECC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8640" w:type="dxa"/>
                        <w:shd w:val="clear"/>
                        <w:vAlign w:val="center"/>
                      </w:tcPr>
                      <w:p w14:paraId="225C4524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</w:pPr>
                        <w:r>
                          <w:rPr>
                            <w:lang w:val="en-US" w:eastAsia="zh-CN"/>
                          </w:rPr>
                          <w:t>Data Processing &amp; Model Handling</w:t>
                        </w:r>
                      </w:p>
                    </w:tc>
                  </w:tr>
                </w:tbl>
                <w:p w14:paraId="000C318E">
                  <w:pPr>
                    <w:bidi w:val="0"/>
                    <w:rPr>
                      <w:rFonts w:hint="eastAsia"/>
                    </w:rPr>
                  </w:pPr>
                </w:p>
              </w:tc>
            </w:tr>
          </w:tbl>
          <w:p w14:paraId="784907DD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2EA4D3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4F25F06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</w:p>
              </w:tc>
            </w:tr>
          </w:tbl>
          <w:p w14:paraId="55E79612">
            <w:pPr>
              <w:bidi w:val="0"/>
            </w:pPr>
          </w:p>
        </w:tc>
        <w:tc>
          <w:p w14:paraId="75563655">
            <w:pPr>
              <w:bidi w:val="0"/>
            </w:pPr>
            <w:r>
              <w:t>Load trained ML model (model.pkl)</w:t>
            </w:r>
            <w:r>
              <w:br w:type="textWrapping"/>
            </w:r>
            <w:r>
              <w:t>Process user input and send to model for prediction</w:t>
            </w:r>
          </w:p>
        </w:tc>
      </w:tr>
    </w:tbl>
    <w:p w14:paraId="3025E71F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20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2B6523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1C66C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bidi w:val="0"/>
            </w:pPr>
            <w:r>
              <w:t>The system provides a simple and intuitive user interface where farmers or users can easily input soil parameters (N, P, K, temperature, humidity, pH, rainfall) and get crop recommendations without technical knowledge.</w:t>
            </w:r>
          </w:p>
        </w:tc>
      </w:tr>
      <w:tr w14:paraId="5DD150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bidi w:val="0"/>
            </w:pPr>
            <w:r>
              <w:t>User data and inputs are securely handled. The system prevents unauthorized access and ensures safe data processing using backend validation and secure APIs.</w:t>
            </w:r>
          </w:p>
        </w:tc>
      </w:tr>
      <w:tr w14:paraId="65807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bidi w:val="0"/>
            </w:pPr>
            <w:r>
              <w:t>The system consistently provides accurate crop recommendations based on trained machine learning models, ensuring dependable outputs under normal operating conditions</w:t>
            </w:r>
          </w:p>
        </w:tc>
      </w:tr>
      <w:tr w14:paraId="44EB7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bidi w:val="0"/>
            </w:pPr>
            <w:r>
              <w:t>The application responds quickly to user inputs and generates predictions within a few seconds, even with multiple requests. Efficient model loading and optimized backend processing are maintained.</w:t>
            </w:r>
          </w:p>
        </w:tc>
      </w:tr>
      <w:tr w14:paraId="24A0C3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bidi w:val="0"/>
            </w:pPr>
            <w:r>
              <w:t>The system is accessible to users at all times with minimal downtime, ensuring farmers can use it whenever needed (especially during crop planning).</w:t>
            </w:r>
          </w:p>
        </w:tc>
      </w:tr>
      <w:tr w14:paraId="53244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bidi w:val="0"/>
            </w:pPr>
            <w:r>
              <w:t>The system can handle increasing users and data efficiently. It supports future expansion such as adding more crops, datasets, or integrating real-time weather APIs.</w:t>
            </w: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20F16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</Words>
  <Characters>647</Characters>
  <TotalTime>27</TotalTime>
  <ScaleCrop>false</ScaleCrop>
  <LinksUpToDate>false</LinksUpToDate>
  <CharactersWithSpaces>698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WPS_1751042339</cp:lastModifiedBy>
  <dcterms:modified xsi:type="dcterms:W3CDTF">2026-07-15T08:34:41Z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eyJoZGlkIjoiODRhYjkzYTVlMjEzNTZhYjFmMzI1MTczZjdhODI2YjYiLCJ1c2VySWQiOiI1Njc1OTE0NjE1MDEifQ==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64DC118A6E4B40A9A6F0DA52C554B75A_13</vt:lpwstr>
  </property>
</Properties>
</file>