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bookmarkStart w:id="0" w:name="_GoBack"/>
      <w:r>
        <w:rPr>
          <w:b/>
          <w:sz w:val="24"/>
          <w:szCs w:val="24"/>
        </w:rPr>
        <w:t>Project Design Phase</w:t>
      </w:r>
    </w:p>
    <w:bookmarkEnd w:id="0"/>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15 February 2025</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pP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t>OptiCrop: Smart Agricultural Production Optimization Engine</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pPr>
        <w:bidi w:val="0"/>
      </w:pPr>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3FF28270">
            <w:pPr>
              <w:spacing w:after="0" w:line="240" w:lineRule="auto"/>
            </w:pPr>
            <w:r>
              <w:rPr>
                <w:color w:val="222222"/>
              </w:rPr>
              <w:t>Problem Statement (Problem to be solved)</w:t>
            </w:r>
          </w:p>
        </w:tc>
        <w:tc>
          <w:tcPr>
            <w:tcW w:w="4508" w:type="dxa"/>
          </w:tcPr>
          <w:p w14:paraId="5582DE8C">
            <w:pPr>
              <w:bidi w:val="0"/>
            </w:pPr>
            <w:r>
              <w:t>Farmers often face difficulty in selecting the most suitable crop due to lack of proper knowledge about soil nutrients, weather conditions, and modern agricultural techniques. This can lead to low yield and financial loss.</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E5677B7">
            <w:pPr>
              <w:spacing w:after="0" w:line="240" w:lineRule="auto"/>
            </w:pPr>
            <w:r>
              <w:rPr>
                <w:color w:val="222222"/>
              </w:rPr>
              <w:t>Idea / Solution description</w:t>
            </w:r>
          </w:p>
        </w:tc>
        <w:tc>
          <w:tcPr>
            <w:tcW w:w="4508" w:type="dxa"/>
          </w:tcPr>
          <w:p w14:paraId="463B60E0">
            <w:pPr>
              <w:bidi w:val="0"/>
            </w:pPr>
            <w:r>
              <w:t>OptiCrop is a machine learning-based web application that recommends the most suitable crop based on soil parameters such as Nitrogen (N), Phosphorus (P), Potassium (K), temperature, humidity, pH, and rainfall. The system analyzes user input and provides accurate crop suggestions along with fertilizer recommendations.</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0CE12A68">
            <w:pPr>
              <w:spacing w:after="0" w:line="240" w:lineRule="auto"/>
            </w:pPr>
            <w:r>
              <w:rPr>
                <w:color w:val="222222"/>
              </w:rPr>
              <w:t xml:space="preserve">Novelty / Uniqueness </w:t>
            </w:r>
          </w:p>
        </w:tc>
        <w:tc>
          <w:tcPr>
            <w:tcW w:w="4508" w:type="dxa"/>
          </w:tcPr>
          <w:p w14:paraId="352499F2">
            <w:pPr>
              <w:bidi w:val="0"/>
            </w:pPr>
            <w:r>
              <w:t>The system integrates multiple environmental and soil factors into a single prediction model. It provides both crop and fertilizer recommendations, includes visualization (graphs), and is designed to be simple enough for farmers to use without technical expertise</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282EBA1">
            <w:pPr>
              <w:spacing w:after="0" w:line="240" w:lineRule="auto"/>
            </w:pPr>
            <w:r>
              <w:rPr>
                <w:color w:val="222222"/>
              </w:rPr>
              <w:t>Social Impact / Customer Satisfaction</w:t>
            </w:r>
          </w:p>
        </w:tc>
        <w:tc>
          <w:tcPr>
            <w:tcW w:w="4508" w:type="dxa"/>
          </w:tcPr>
          <w:p w14:paraId="039671E8">
            <w:pPr>
              <w:bidi w:val="0"/>
            </w:pPr>
            <w:r>
              <w:t>Helps farmers make informed decisions, increases crop yield, reduces financial risk, and promotes sustainable agriculture. Improves farmer satisfaction by providing quick, reliable, and easy-to-understand recommendations.</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7E95CC0">
            <w:pPr>
              <w:spacing w:after="0" w:line="240" w:lineRule="auto"/>
            </w:pPr>
            <w:r>
              <w:rPr>
                <w:color w:val="222222"/>
              </w:rPr>
              <w:t>Business Model (Revenue Model)</w:t>
            </w:r>
          </w:p>
        </w:tc>
        <w:tc>
          <w:tcPr>
            <w:tcW w:w="4508" w:type="dxa"/>
          </w:tcPr>
          <w:p w14:paraId="3E97F94F">
            <w:pPr>
              <w:bidi w:val="0"/>
            </w:pPr>
            <w:r>
              <w:t>Freemium model: Basic crop recommendations are free. Premium features like advanced analytics, real-time weather integration, and expert consultation can be offered on a subscription basis. Partnerships with agricultural product companies for fertilizer and seed recommendations can generate additional revenue.</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4EBFC13">
            <w:pPr>
              <w:spacing w:after="0" w:line="240" w:lineRule="auto"/>
              <w:rPr>
                <w:color w:val="222222"/>
              </w:rPr>
            </w:pPr>
            <w:r>
              <w:rPr>
                <w:color w:val="222222"/>
              </w:rPr>
              <w:t>Scalability of the Solution</w:t>
            </w:r>
          </w:p>
        </w:tc>
        <w:tc>
          <w:tcPr>
            <w:tcW w:w="4508"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1D9E8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4D501695">
                  <w:pPr>
                    <w:bidi w:val="0"/>
                  </w:pPr>
                  <w:r>
                    <w:rPr>
                      <w:lang w:val="en-US" w:eastAsia="zh-CN"/>
                    </w:rPr>
                    <w:t>The system can be scaled to support more users, regions, and crops. It can integrate real-time weather APIs, IoT-based soil sensors, and mobile applications. The backend can be deployed on cloud platforms to handle increasing demand efficiently.</w:t>
                  </w:r>
                </w:p>
              </w:tc>
            </w:tr>
          </w:tbl>
          <w:p w14:paraId="7C323FF0">
            <w:pPr>
              <w:bidi w:val="0"/>
            </w:pP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301B07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62</Words>
  <Characters>379</Characters>
  <Lines>3</Lines>
  <Paragraphs>1</Paragraphs>
  <TotalTime>2</TotalTime>
  <ScaleCrop>false</ScaleCrop>
  <LinksUpToDate>false</LinksUpToDate>
  <CharactersWithSpaces>423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WPS_1751042339</cp:lastModifiedBy>
  <dcterms:modified xsi:type="dcterms:W3CDTF">2026-07-15T09:26:19Z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eyJoZGlkIjoiODRhYjkzYTVlMjEzNTZhYjFmMzI1MTczZjdhODI2YjYiLCJ1c2VySWQiOiI1Njc1OTE0NjE1MDEifQ==</vt:lpwstr>
  </property>
  <property fmtid="{D5CDD505-2E9C-101B-9397-08002B2CF9AE}" pid="3" name="KSOProductBuildVer">
    <vt:lpwstr>1033-12.1.0.26880</vt:lpwstr>
  </property>
  <property fmtid="{D5CDD505-2E9C-101B-9397-08002B2CF9AE}" pid="4" name="ICV">
    <vt:lpwstr>38E82BD4850D44E199C39CA8377101D6_13</vt:lpwstr>
  </property>
</Properties>
</file>