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KURUMSAL ANALİZ RAPORU</w:t>
      </w:r>
    </w:p>
    <w:p>
      <w:pPr>
        <w:spacing w:after="200" w:before="200"/>
      </w:pPr>
    </w:p>
    <w:p>
      <w:pPr>
        <w:pBdr>
          <w:bottom w:val="single" w:color="2E75B6" w:sz="4" w:space="1"/>
        </w:pBdr>
        <w:jc w:val="center"/>
      </w:pPr>
    </w:p>
    <w:p>
      <w:pP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USTAT v5.2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VİOP Algoritmik Trading Platformu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50 Kişilik Uzman Ekip Analiz Raporu</w:t>
      </w:r>
    </w:p>
    <w:p>
      <w:pPr>
        <w:spacing w:after="1200"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GİZLİLİK: ŞİRKET İÇİ — SADECE YÖNETİM KURULU</w:t>
      </w:r>
    </w:p>
    <w:p>
      <w:pPr>
        <w:spacing w:after="4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Bilgi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Rapor Tarihi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08 Mart 2026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Hazirlayan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Analiz &amp; Teknoloji Departmani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Versiyon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v5.2.0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Siniflandirma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Gizli — Yonetim Kurulu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Departman Sayisi</w:t>
            </w:r>
          </w:p>
        </w:tc>
        <w:tc>
          <w:tcPr>
            <w:tcW w:type="dxa" w:w="6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Departman / 50 Uzman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YONETİCİ OZETİ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Bu rapor, satin alinan USTAT v5.2 algoritmik trading platformunun 8 departman ve 50 uzman tarafindan yapilan kapsamli analizini icermektedir.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none" w:sz="0"/>
              <w:right w:val="none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[!]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USTAT v5.2 teknik olarak guclu bir varlik. Risk motoru sektor ortalamasinin ustunde, mimari olgun, dokumantasyon kapsamli. Ancak piyasaya surmeye hazir degil — 5 kritik duzeltme + 3 ay paper trading gereklidir.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Genel Degerlendirme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Puan (10 uz.)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Agirlik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Agirlikli Puan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Strateji &amp; Quant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%20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1.40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Yonetimi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8.5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%25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2.13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Yazilim Muhendisligi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%20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Hibrit &amp; Execution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%10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0.70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Veritabani &amp; Altyapi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%10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0.60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 &amp; Frontend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6.5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%5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0.33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Guvenlik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%5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0.35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Stres Test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7.0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%5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0.35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TOPLAM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%100</w:t>
            </w:r>
          </w:p>
        </w:tc>
        <w:tc>
          <w:tcPr>
            <w:tcW w:type="dxa" w:w="2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7.35 / 10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Urun Tanimi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USTAT v5.2, Borsa Istanbul VİOP (Vadeli İslemler ve Opsiyon Piyasasi) uzerinde calisan, masaustu tabanli algoritmik trading platformudur.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15 VİOP kontratini gercek zamanli izler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 strateji ile sinyal uretir (Trend Follow, Mean Reversion, Breakout)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piyasa rejimi tespit eder (TREND, RANGE, VOLATILE, OLAY)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Hibrit modda insan + robot beraber calisabilir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13 katmanli risk yonetimi + 3 kademeli kill-switch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Teknik Ozet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Bilesen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Satir Sayisi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(Engine)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3.x / FastAPI / SQLite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~17.400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Katmani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FastAPI + WebSocket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~8.000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 (Desktop)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Electron + React 18 + Vite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~6.700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Suite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pytest (360+ fonksiyon)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~5.000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Veritabani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 (WAL mode, 11 tablo)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Toplam Kaynak Kod</w:t>
            </w:r>
          </w:p>
        </w:tc>
        <w:tc>
          <w:tcPr>
            <w:tcW w:type="dxa" w:w="3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+ JavaScript + JSX</w:t>
            </w:r>
          </w:p>
        </w:tc>
        <w:tc>
          <w:tcPr>
            <w:tcW w:type="dxa" w:w="2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~36.175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STRATEJİ &amp; QUANT EKİBİ RAPORU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8 kisilik quant ekibi tarafindan hazirlanan strateji degerlendirmesidir.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Strateji Karsilastirma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360"/>
      </w:tblGrid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Ozellik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Follow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 Reversion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Breakout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 İyi Rejim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TREND (ADX&gt;25)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RANGE (ADX&lt;25)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RANGE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Tahmini Win Rate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%45-55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%55-65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%40-50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TP Hedefi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2x ATR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BB orta bandi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+Range genisligi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 Riski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1.5x ATR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1x ATR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1.5x ATR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Sinyal Sikligi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Dusuk (3lu filtre)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Orta-Yuksek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Temel Zaaf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MACD gecikme</w:t>
            </w:r>
          </w:p>
        </w:tc>
        <w:tc>
          <w:tcPr>
            <w:tcW w:type="dxa" w:w="2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Asiri filtreleme</w:t>
            </w:r>
          </w:p>
        </w:tc>
        <w:tc>
          <w:tcPr>
            <w:tcW w:type="dxa" w:w="2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Fakeout riski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Kritik Bulgular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Bulgu 1: Trend Follow — MACD Gecikme Sorunu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Giris sinyali icin MACD histograminin 2 ardisik bar pozitif/negatif olmasi gerekiyor. M15 bazinda 2 bar = 30 dakika gecikme. Fiyat coktan hareket etmis olabilir.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none" w:sz="0"/>
              <w:right w:val="none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[!]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Oneri: MACD konfirmasyonunu 1 bar'a dusur veya momentum slope kullan.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Bulgu 2: Mean Reversion — Asiri Filtreleme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RSI &lt; 20 VE BB alt bandi VE Williams %R &lt; -80 → ucu birden olmali. Williams %R, RSI ile matematiksel olarak benzer — gereksiz tekrar. Sonuc: yilda cok az sinyal uretir.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none" w:sz="0"/>
              <w:right w:val="none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[!]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Oneri: RSI esigini 25-30'a gevsct veya Williams %R'yi kaldir.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Bulgu 3: Breakout — Fakeout Korumasi Yok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20-bar high/low kirilmasi tek basina yetmiyor. VİOP'ta sahte kirilim orani %50+. Pullback testi yok, konfirmasyon mumu yok.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[X]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Oneri: Kirilim sonrasi 1 bar bekleme (confirmation candle) ekle.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Bulgu 4: ADX Ucurum Etkisi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ADX = 24.9 → Mean Reversion aktif. ADX = 25.0 → Trend Follow aktif. 0.1 puanlik farkla strateji tamamen degisiyor — hysteresis yok.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none" w:sz="0"/>
              <w:right w:val="none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[!]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Oneri: ADX 22-28 arasi gecis bolgesi tanimla, her iki stratejiyi paralel calistir.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Bulgu 5: Top 5 Kontrat Secimi — Tarihsel Skor Boslugu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Top 5 secim algoritmasinda 5 kriter kullaniliyor: Teknik (%35), Hacim (%20), Spread (%15), Tarihsel (%20), Volatilite Uyumu (%10). Winsorization + min-max normalizasyon → saglam istatistik.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none" w:sz="0"/>
              <w:right w:val="none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[!]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Risk: Tarihsel skorda &lt; 3 islem varsa default 50 puan → yeni kontratlar yapay yuksek skor alabilir. Minimum 10 islem esigi konulmali.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Quant Ekibi Genel Notu: 7.0 / 10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Strateji mantiklari dogru kurglanmis ama parametreler optimize edilmemis. 3 aylik paper trading sart.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RİSK YONETİMİ EKİBİ RAPORU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10 kisilik risk yonetimi ekibi tarafindan hazirlanan BABA motor analizidir.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Koruma Katmanlari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800"/>
        <w:gridCol w:w="2800"/>
        <w:gridCol w:w="2060"/>
      </w:tblGrid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Esik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Kill-Switch L3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Aktif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Tum trading dur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Saglam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Kill-Switch L2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Aktif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Tum trading dur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Saglam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Aylik duraklatma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%7 kayip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Manuel onay gerek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Dogru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Gunluk kayip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%1.8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 aktive et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Muhafazakar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Sert drawdown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%15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L3 + pozisyon kapat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Tutarsizlik!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%10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L3 + pozisyon kapat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Dogru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Aylik kayip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%7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 + duraklatma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Dogru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Haftalik kayip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%4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Lot x0.5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Kademeli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Yuzen kayip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%1.5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Yeni pozisyon engelle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Koruyucu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Gunluk islem sayisi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Yeni pozisyon engelle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Disiplin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Cooldown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ardisik zarar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saat bekleme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Akilli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Korelasyon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3 ayni yon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Engelle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Portfolyo kor.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Fake sinyal skoru</w:t>
            </w:r>
          </w:p>
        </w:tc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3/6 puan</w:t>
            </w:r>
          </w:p>
        </w:tc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Pozisyon kapat</w:t>
            </w:r>
          </w:p>
        </w:tc>
        <w:tc>
          <w:tcPr>
            <w:tcW w:type="dxa" w:w="20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Esik dusuk!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Tespit Edilen 10 Kritik Acik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ACIK #1 — Hard Drawdown Esik Tutarsizligi [KRITIK]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default.json: hard_drawdown_pct = 0.12 (%12). Ancak baba.py kodunda 0.15 (%15) kontrol ediliyor. Bu %3'luk fark yuz binlerce TL kayip demektir.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[X]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ACIL: Dogru degeri belirle ve tek kaynaga sabitle.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ACIK #2 — Floating Loss Formulu Standart Disi [KRITIK]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Mevcut: |floating_pnl| / (equity - floating_pnl). Dogru: |floating_pnl| / equity. Ornek: floating_pnl = -500, equity = 1000 ise mevcut hesap %33, dogru hesap %50.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[X]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ACIL: Formulu standart finans tanimina cevir.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ACIK #3 — L2 Neden Cakismasi [ONEMLI]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OLAY rejimi L2'yi aktive eder (reason='olay_regime'). Ardindan 3 ardisik zarar olursa L2'yi tekrar aktive eder (reason='consecutive_loss') → eski nedeni ezer. OLAY sona erince sistem reason='olay_regime' arar ama bulamaz → L2 kalkmaz.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none" w:sz="0"/>
              <w:right w:val="none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[!]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Coklu L2 neden takibi veya kaskad temizleme mantigi ekle.</w:t>
            </w:r>
          </w:p>
        </w:tc>
      </w:tr>
    </w:tbl>
    <w:p>
      <w:pPr>
        <w:spacing w:after="60" w:before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ACIK #4 — Rejim Oylamasinda Likidite Agirligi Yok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15 kontrat esit oy hakkina sahip. 10 dusuk hacimli C-sinifi kontrat RANGE derse, 5 likit A-sinifi TREND dese bile → sistem RANGE ilan eder.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ACIK #5 — Fake Sinyal Esigi Cok Dusuk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Esik: 3/6 puan. Spread spike (2 puan) + RSI &gt; 80 (2 puan) = 4 → pozisyon kapatilir. Guclu trendde RSI &gt; 80 normaldir, bu durumda karli pozisyon haksiz kapatilir.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ACIK #6-10 — Diger Bulgular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Acik #6: L3 tum pozisyonlari kapatiyor (kazananlar dahil). Once zarardakileri kapatmali.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Acik #7: Gunluk reset timing race — senkron snapshot zorunlu.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Acik #8: Baseline tarihi sabit kodlanmis (2026-03-07) — config'den okunmali.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Acik #9: Ring buffer boyutu sabit (30) — cycle_interval'dan turetilmeli.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Acik #10: Consecutive loss baseline cakismasi — datetime parse dogrulamasi gerekli.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Risk Ekibi Genel Notu: 8.5 / 10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Piyasadaki bircok kurumsal trading sisteminden daha kapsamli. Ancak Acik #1 ve #2 uretim oncesi mutlaka duzeltilmeli.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YAZILIM MUHENDİSLİGİ EKİBİ RAPORU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12 kisilik muhendislik ekibi tarafindan hazirlanan kod kalitesi ve mimari analizidir.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Mimari Guclu Yonler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Katmanli ayrisim: BABA/OGUL/H-Engine/USTAT → her birinin tek sorumlulugu 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Event-driven WebSocket: REST polling'den cikilmis, ~%70-80 API cagrisi azaltilmis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Thread-safe DB: Tek lock + WAL mode → deadlock riski minimal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2-Fazli emir yurutme: VİOP'un SLTP kisitlamasina elegent cozum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Atomik hibrit transfer: MT5 modify basariliysa → DB → Memory (sirali guvenlik)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Mimari Zayif Yonler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Sorun 1: TypeScript Yok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Tum frontend vanilla JavaScript. Runtime hata riski yuksek, refactoring guvensiz. Maliyet tahmini: TypeScript gecisi ~2 hafta (2 kisi).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Sorun 2: Veritabani Katmani Test Edilmemis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1.585 satirlik database.py icin sifir birim test. Tum DB testleri dolayli (entegrasyon testleri uzerinden). Risk: Regression, migration hatasi, dedup logic bozulmasi.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6"/>
              <w:left w:val="single" w:color="F39C12" w:sz="6"/>
              <w:bottom w:val="none" w:sz="0"/>
              <w:right w:val="none" w:sz="0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[!]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Maliyet tahmini: DB test suite ~1 hafta (1 kisi).</w:t>
            </w:r>
          </w:p>
        </w:tc>
      </w:tr>
    </w:tbl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Sorun 3: Vite Dev Server Uretimde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Electron, production build yerine localhost:5173 Vite dev server'dan yukluyor. Startup'ta Vite baslatiliyor → gereksiz overhead, guvenlik riski.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Sorun 4: Otomatik DB Temizligi Yok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bars, events, risk_snapshots tablolari sinirsiz buyur. 1 yilda GB seviyesine ulasabilir.</w:t>
      </w:r>
    </w:p>
    <w:p>
      <w:pPr>
        <w:spacing w:after="40" w:before="4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Sorun 5: Authentication/Authorization Yok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Tum API endpoint'leri acik (auth yok). Localhost'ta calistigi icin simdilik kabul edilebilir ancak SaaS'a geciste tamamen yeniden yazilmali.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Muhendislik Ekibi Genel Notu: 7.5 / 10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HİBRİT &amp; EMİR YURUTME EKİBİ RAPORU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6 kisilik execution ekibi tarafindan hazirlanan hibrit motor analizidir.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Hibrit Akis (9 Adimli Dogrulama)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H-Engine acik mi?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Kill-switch L3 degil mi?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Trading saatleri icinde mi?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Pozisyon MT5'te var mi?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Ayni sembol zaten hibrit mi? (netting korumasi)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Ayni ticket zaten hibrit mi?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Eszamanli limit (max 3)?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Gunluk zarar limiti (500 TL)?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ATR verisi var mi?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Software SL/TP — 10 Saniyelik Kor Pencere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[X]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KRITIK: GCM MT5 build 4755 &lt; 5200 → native SL/TP calismiyor. Her 10 saniyede fiyat kontrolu yapiliyor. Bu pencerede fiyat gap yapabilir.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Gercek dunya senaryosu: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Entry: 100.00, SL: 98.00 (2 ATR)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10s icinde TCMB faiz karari → fiyat 95.00'e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Yazilimsal SL tetiklenir ama 95.00'den kapatilir, 98.00'den degil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Kayip: Beklenen 2.00 yerine 5.00 (SL'den %150 daha kotu)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[X]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Oneri: GCM'in MT5 build guncellemesini ACIL takip et. Build &gt;= 5200 oldugunda native_sltp: true yap.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Emir Yurutme Kalitesi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Deger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Degerlendirme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Emir tipi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 (0.25xATR offset)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Akilli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Timeout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saniye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Makul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Retry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market retry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Yeterli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Slippage cap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0.5xATR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Koruyucu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SL/TP ekleme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retry, 0.5s arasi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VİOP uyumlu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Basarisiz SLTP</w:t>
            </w:r>
          </w:p>
        </w:tc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Pozisyon force-close</w:t>
            </w:r>
          </w:p>
        </w:tc>
        <w:tc>
          <w:tcPr>
            <w:tcW w:type="dxa" w:w="3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Korumasiz pozisyon birakmaz</w:t>
            </w:r>
          </w:p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Hibrit Ekibi Genel Notu: 7.0 / 10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VERİTABANI &amp; ALTYAPI EKİBİ RAPORU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5 kisilik altyapi ekibi tarafindan hazirlanan veritabani analizidir.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Tablo Envanteri ve Boyut Tahmini (1 Yil)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Tablo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Satir Tahmini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Boyut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~2M+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~500MB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YUKSEK - Temizlik yok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trades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~5K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~2MB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DUSUK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risk_snapshots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~500K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~100MB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 - Buyuyor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~100K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~50MB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 - Buyuyor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hybrid_positions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~1K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~500KB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DUSUK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TOPLAM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~650MB+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YUKSEK (temizlik yoksa)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Kritik Bulgular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[X]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Yedekleme mekanizmasi YOK — Tek SQLite dosyasi, replikasyon yok. Acil aksiyon: Her baslatmada trades.db otomatik backup alinsin.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Migration versiyonlama YOK — ALTER TABLE silent fail ile idare ediliyor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Transaction boundary YOK — Kritik yazmalarda partial write riski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FK constraint eksik — trades ve hybrid_positions arasi referans butunlugu yok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Otomatik temizlik yok — DB sinirsiz buyuyebilir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Altyapi Ekibi Genel Notu: 6.0 / 10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KULLANICI DENEYİMİ &amp; FRONTEND EKİBİ RAPORU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5 kisilik UX ekibi tarafindan hazirlanan kullanici deneyimi analizidir.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Tespit Edilen UX Sorunlari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Sorun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Onem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window.alert() kullanimi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Yuksek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donuyor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Loading skeleton yok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2-5s bos ekran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 boundary yok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component crash → tum app coker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Retry butonu yok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Hata sonrasi sayfa yenilenmeli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Recharts dark theme uyumu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Dusuk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Grafik okunamiyor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Klavye kisayollari yok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Dusuk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Erisilebilirlik eksik</w:t>
            </w:r>
          </w:p>
        </w:tc>
      </w:tr>
      <w:tr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Pagination yok (TradeHistory)</w:t>
            </w:r>
          </w:p>
        </w:tc>
        <w:tc>
          <w:tcPr>
            <w:tcW w:type="dxa" w:w="1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Orta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1000 kayit client-side → yavas</w:t>
            </w:r>
          </w:p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UX Ekibi Genel Notu: 6.5 / 10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GUVENLİK &amp; COMPLIANCE EKİBİ RAPORU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4 kisilik guvenlik ekibi tarafindan hazirlanan guvenlik degerlendirmesidir.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 Isolation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BASARILI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Electron sandbox aktif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 Integration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BASARILI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Kapali (guvenli)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CORS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BASARILI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Sadece localhost + app://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CSP Header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BASARISIZ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Content Security Policy yok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BASARISIZ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tamamen acik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BASARISIZ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DoS korumasi yok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KISMI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Pydantic var, ama tum endpoint'lerde degil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KISMI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MT5 credentials localStorage'da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BASARILI</w:t>
            </w:r>
          </w:p>
        </w:tc>
        <w:tc>
          <w:tcPr>
            <w:tcW w:type="dxa" w:w="4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Event logging kapsamli</w:t>
            </w:r>
          </w:p>
        </w:tc>
      </w:tr>
    </w:tbl>
    <w:p>
      <w:pPr>
        <w:spacing w:after="6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0"/>
          <w:szCs w:val="20"/>
        </w:rPr>
        <w:t xml:space="preserve">Localhost calistigi icin cogu sorun kabul edilebilir. SaaS'a geciste tamami yeniden ele alinmali.</w:t>
      </w:r>
    </w:p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Guvenlik Ekibi Genel Notu: 7.0 / 10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STRES TEST EKİBİ RAPORU</w:t>
      </w:r>
    </w:p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Test Edilebilen Senaryolar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Beklenen Davranis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Dogrulama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ardisik zarar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saat cooldown + L2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BASARILI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Gunluk -%1.8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Trading durur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BASARILI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%10 drawdown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Tum pozisyon kapatilir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BASARILI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TCMB gunu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OLAY rejimi → trading durur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BASARILI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MT5 baglanti kopmasi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Heartbeat → reconnect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BASARILI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VİOP settlement gecikmesi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Retry mekanizmasi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BASARILI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eszamanli pozisyon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 engellenir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BASARILI</w:t>
            </w:r>
          </w:p>
        </w:tc>
      </w:tr>
      <w:tr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Ayni yonde 3 pozisyon</w:t>
            </w:r>
          </w:p>
        </w:tc>
        <w:tc>
          <w:tcPr>
            <w:tcW w:type="dxa" w:w="3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 engellenir</w:t>
            </w:r>
          </w:p>
        </w:tc>
        <w:tc>
          <w:tcPr>
            <w:tcW w:type="dxa" w:w="2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BASARILI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Test Edilemeyen Senaryolar (Canli Veri Gerekli)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Neden Test Edilemez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Gercek slippage etkisi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Canli market gerek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Software SL/TP gecikme kaybi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Gercek gap verisi gerek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Strateji karliligi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3+ ay canli veri gerek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Rejim gecis performansi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Gercek zamanli ADX verisi gerek</w:t>
            </w:r>
          </w:p>
        </w:tc>
      </w:tr>
      <w:tr>
        <w:tc>
          <w:tcPr>
            <w:tcW w:type="dxa" w:w="4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Peak-to-trough max drawdown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Equity curve verisi gerek</w:t>
            </w:r>
          </w:p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Stres Test Ekibi Genel Notu: 7.0 / 10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ACİL EYLEM PLANI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Piyasaya surmeden once yapilmasi gereken isler 3 faza ayrilmistir.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 1 — Kritik Duzeltmeler (1 Hafta)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6"/>
              <w:left w:val="single" w:color="C0392B" w:sz="6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[X]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 faz tamamlanmadan urun canli ortamda calistirilmamalidir.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200"/>
        <w:gridCol w:w="2160"/>
      </w:tblGrid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Sorumlu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 drawdown esigi tutarsizligini duzelt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gun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Floating loss formulunu standarda cevir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gun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 neden cakismasini duzelt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+ Muh.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gun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otomatik yedekleme ekle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Altyapi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gun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window.alert → toast/snackbar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gun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 2 — Guclendirme (2 Hafta)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200"/>
        <w:gridCol w:w="2160"/>
      </w:tblGrid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Sorumlu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birim testleri yaz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Muhendislik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hafta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Fake sinyal esigini 3→5'e yukselt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gun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Rejim oylamasina likidite agirligi ekle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Quant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gun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Otomatik DB temizligi (30/60/90 gun)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Altyapi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gun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Production build (Vite dev → static)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Muhendislik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gun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 boundary + loading skeletons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gun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Faz 3 — Paper Trading (3 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200"/>
        <w:gridCol w:w="2160"/>
      </w:tblGrid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Sorumlu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Sure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Demo hesapta 3 stratejiyi paralel calistir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Quant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Surekli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Gunluk P&amp;L, win rate, profit factor takibi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Surekli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Strateji parametre optimizasyonu (backtest)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Quant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hafta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Software SL/TP gecikme olcumu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Execution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hafta</w:t>
            </w:r>
          </w:p>
        </w:tc>
      </w:tr>
      <w:tr>
        <w:tc>
          <w:tcPr>
            <w:tcW w:type="dxa" w:w="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4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GCM MT5 build takibi (&gt;=5200 native SL/TP)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Execution</w:t>
            </w:r>
          </w:p>
        </w:tc>
        <w:tc>
          <w:tcPr>
            <w:tcW w:type="dxa" w:w="2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Surekli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Tahmini Uretime Hazirlik Suresi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Faz 1 (1 hafta) + Faz 2 (2 hafta) + Faz 3 (3 ay) = yaklasik 4 ay</w:t>
      </w:r>
    </w:p>
    <w:p>
      <w:pPr>
        <w:spacing w:after="6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Gereken Minimum Ekip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 Python Senior Developer (Engine +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 React Developer (Frontend + Electron)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 Quant Analyst (Strateji optimizasyonu + backtest)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Toplam: 3 kisi tam zamanli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SONUC VE TAVSİYELER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PATRON'UN MASASINA OZET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USTAT v5.2 teknik olarak guclu bir varlik. Risk motoru sektor ortalamasinin ustunde, mimari olgun, dokumantasyon kapsamli. Tek gelistirici icin olaganustu bir is.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AMA piyasaya surmeye hazir degil. 5 kritik duzeltme + 3 ay paper trading olmadan gercek parayla calistirilmamalidir.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degerli parca: BABA risk motoru — strateji-agnostik, tasinabilir, farkli piyasalara uyarlanabilir.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buyuk risk: Performans kaniti yok. 3 ay sonra rakamlar konusacak.</w:t>
            </w:r>
          </w:p>
        </w:tc>
      </w:tr>
    </w:tbl>
    <w:p>
      <w:pPr>
        <w:spacing w:after="200" w:before="200"/>
      </w:pPr>
    </w:p>
    <w:p>
      <w:pPr>
        <w:pBdr>
          <w:bottom w:val="single" w:color="B0C4DE" w:sz="2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Rapor Sonu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Yonetim Kurulu onayi bekleniyor.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1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Gizli — </w:t>
    </w:r>
    <w:r>
      <w:rPr>
        <w:rFonts w:ascii="Arial" w:cs="Arial" w:eastAsia="Arial" w:hAnsi="Arial"/>
        <w:color w:val="888888"/>
        <w:sz w:val="16"/>
        <w:szCs w:val="16"/>
      </w:rPr>
      <w:t xml:space="preserve">Sayfa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1"/>
      </w:pBdr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USTAT v5.2 — Kurumsal Analiz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2026-03-07T23:00:20.031Z</dcterms:created>
  <dcterms:modified xsi:type="dcterms:W3CDTF">2026-03-07T23:00:20.031Z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