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sz w:val="48"/>
          <w:szCs w:val="48"/>
        </w:rPr>
        <w:t xml:space="preserve">📊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HABER ZAMANLAMA vs PİYASA HAREKETİ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DERİN ANALİZ RAPORU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23 Mart 2026 Pazartesi | Trump-İran Hürmuz Krizi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HABERİN YAYILMA ZAMANLAMASİ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Aşağıdaki tablo, Trump'ın İran'ı tehdit eden Hürmuz Boğazı ültimatomunun her platformda ilk yayınlanma zamanını göstermektedir. Tüm saatler Türkiye saati (UTC+3) olarak verilmiştir.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800"/>
        <w:gridCol w:w="2200"/>
        <w:gridCol w:w="3260"/>
      </w:tblGrid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SAAT (TR)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KAYNAK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02:44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Truth Social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Donald Trump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 saat ultimatum: Hürmuz açılsın yoksa santrallar vurulur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02:46-02:50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 (Twitter)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Drop Site News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Truth Social postunu paylaşan ilk büyük hesap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02:48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Reuters Wire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Reuters Flash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URGENT: Trump threatens Iran power plants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02:50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Bloomberg Terminal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Bloomberg First Word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FLASH: Trump 48-hour ultimatum to Iran on Hormuz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02:52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 Wire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Associated Press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BREAKING: Trump threatens strikes on Iran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02:55-03:05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CNBC / CNN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TV Kanalları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Breaking news yayınları başladı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03:10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 Jazeera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AJ Breaking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Iran threatens to close Hormuz completely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03:15-03:30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ZeroHedge / FinTwit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Finans Twitter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Piyasa etki analizleri yayılmaya başladı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04:00-04:30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İran Resmi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Ghalibaf (Meclis Bsk)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X’te karşılık: Santrallar vurulursa altyapı yok edilir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07:00-08:00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Türk Medyası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AA / Habertürk / BHT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Sabah bültenlerinde detaylı haberler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SONUÇ: </w:t>
      </w:r>
      <w:r>
        <w:rPr>
          <w:rFonts w:ascii="Arial" w:cs="Arial" w:eastAsia="Arial" w:hAnsi="Arial"/>
          <w:sz w:val="20"/>
          <w:szCs w:val="20"/>
        </w:rPr>
        <w:t xml:space="preserve">Haber Cumartesi gece 02:44’te (TR) düştü. Pazar günü piyasalar kapalıydı. Pazartesi 09:30 açılışına kadar 31 saat geçti. Tüm kurumsal yatırımcılar hazırlık yaptı.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GLOBAL PİYASALARIN REAKSİYON ZAMANLARI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Asya borsaları Pazartesi sabah açıldığında ilk tepkiyi verdi. Aşağıda her piyasanın açılış saati ve düşüş oranı: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9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PİYASA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AÇILIŞ (TR)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DÜŞÜŞ 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HABER ARASI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Nikkei 225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03:00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-%3.68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~15 dk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Habere anlık tepki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KOSPI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03:00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-%6.49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~15 dk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Devre kesici tetiklendi!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Hang Seng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04:30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-%1.93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 saat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Nispeten ılımlı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Brent Petrol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02:50 (futures)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+%5.0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 dk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110$ üzerine fırladı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DAX Futures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03:00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-%2.0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~15 dk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Pre-market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BIST 100 / XU30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09:30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-%4.5 gap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saat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Gap-down açılış!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USD/TRY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09:30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+%0.04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saat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Sınırlı etki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KRİTİK BULGU: </w:t>
      </w:r>
      <w:r>
        <w:rPr>
          <w:rFonts w:ascii="Arial" w:cs="Arial" w:eastAsia="Arial" w:hAnsi="Arial"/>
          <w:sz w:val="20"/>
          <w:szCs w:val="20"/>
        </w:rPr>
        <w:t xml:space="preserve">Haber 02:44’te düştü. Asya borsaları 03:00’te açıldı (16 dakika sonra). VİOP 09:30’da açıldı (7 saat sonra). Bu 7 saat içinde tüm dünya piyasası fiyatladı. VİOP en son tepki veren piyasa oldu.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15 VİOP KONTRATININ HAREKET ZAMANLARI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Aşağıdaki tablo, MT5 grafik ve sol panel verilerinden okunan 15 kontratın 23 Mart 2026 Pazartesi günü performansını göstermektedir. Tüm VİOP kontratları 09:30’da açıldı.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Açılış Gap ve Gün İçi Performans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900"/>
        <w:gridCol w:w="1000"/>
        <w:gridCol w:w="900"/>
        <w:gridCol w:w="1100"/>
        <w:gridCol w:w="1000"/>
        <w:gridCol w:w="2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KONTRAT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SINIF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C.KPNS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ACILIS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DİP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14:30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GÜN %</w:t>
            </w:r>
          </w:p>
        </w:tc>
        <w:tc>
          <w:tcPr>
            <w:tcW w:type="dxa" w:w="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F_AKBNK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72.50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68.00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-6.2%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66.23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69.29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8800"/>
                <w:sz w:val="18"/>
                <w:szCs w:val="18"/>
              </w:rPr>
              <w:t xml:space="preserve">+4.1%</w:t>
            </w:r>
          </w:p>
        </w:tc>
        <w:tc>
          <w:tcPr>
            <w:tcW w:type="dxa" w:w="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F_THYAO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~290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~280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-3.4%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~278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298.05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8800"/>
                <w:sz w:val="18"/>
                <w:szCs w:val="18"/>
              </w:rPr>
              <w:t xml:space="preserve">+3.6%</w:t>
            </w:r>
          </w:p>
        </w:tc>
        <w:tc>
          <w:tcPr>
            <w:tcW w:type="dxa" w:w="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F_ASELS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~348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-0.6%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~347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353.00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8800"/>
                <w:sz w:val="18"/>
                <w:szCs w:val="18"/>
              </w:rPr>
              <w:t xml:space="preserve">+1.2%</w:t>
            </w:r>
          </w:p>
        </w:tc>
        <w:tc>
          <w:tcPr>
            <w:tcW w:type="dxa" w:w="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F_TCELL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-1.0%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107.45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8800"/>
                <w:sz w:val="18"/>
                <w:szCs w:val="18"/>
              </w:rPr>
              <w:t xml:space="preserve">+3.4%</w:t>
            </w:r>
          </w:p>
        </w:tc>
        <w:tc>
          <w:tcPr>
            <w:tcW w:type="dxa" w:w="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F_PGSUS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~168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~165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-1.8%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~165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179.55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8800"/>
                <w:sz w:val="18"/>
                <w:szCs w:val="18"/>
              </w:rPr>
              <w:t xml:space="preserve">+7.4%</w:t>
            </w:r>
          </w:p>
        </w:tc>
        <w:tc>
          <w:tcPr>
            <w:tcW w:type="dxa" w:w="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F_HALKB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~40.00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~37.50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-6.3%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~36.80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38.77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8800"/>
                <w:sz w:val="18"/>
                <w:szCs w:val="18"/>
              </w:rPr>
              <w:t xml:space="preserve">+3.9%</w:t>
            </w:r>
          </w:p>
        </w:tc>
        <w:tc>
          <w:tcPr>
            <w:tcW w:type="dxa" w:w="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F_GUBRF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~480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~472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-1.7%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~470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479.00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8800"/>
                <w:sz w:val="18"/>
                <w:szCs w:val="18"/>
              </w:rPr>
              <w:t xml:space="preserve">+4.2%</w:t>
            </w:r>
          </w:p>
        </w:tc>
        <w:tc>
          <w:tcPr>
            <w:tcW w:type="dxa" w:w="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F_EKGYO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~19.50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~19.00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-2.6%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~18.80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19.78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8800"/>
                <w:sz w:val="18"/>
                <w:szCs w:val="18"/>
              </w:rPr>
              <w:t xml:space="preserve">+4.7%</w:t>
            </w:r>
          </w:p>
        </w:tc>
        <w:tc>
          <w:tcPr>
            <w:tcW w:type="dxa" w:w="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F_SOKM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~51.00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~50.00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-2.0%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~49.50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51.57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8800"/>
                <w:sz w:val="18"/>
                <w:szCs w:val="18"/>
              </w:rPr>
              <w:t xml:space="preserve">+3.0%</w:t>
            </w:r>
          </w:p>
        </w:tc>
        <w:tc>
          <w:tcPr>
            <w:tcW w:type="dxa" w:w="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F_TKFEN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~82.00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~81.00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-1.2%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~80.50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83.14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8800"/>
                <w:sz w:val="18"/>
                <w:szCs w:val="18"/>
              </w:rPr>
              <w:t xml:space="preserve">+2.2%</w:t>
            </w:r>
          </w:p>
        </w:tc>
        <w:tc>
          <w:tcPr>
            <w:tcW w:type="dxa" w:w="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F_FROTO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-6.5%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~99.00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106.60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8800"/>
                <w:sz w:val="18"/>
                <w:szCs w:val="18"/>
              </w:rPr>
              <w:t xml:space="preserve">+6.5%</w:t>
            </w:r>
          </w:p>
        </w:tc>
        <w:tc>
          <w:tcPr>
            <w:tcW w:type="dxa" w:w="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F_TUPRS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~262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~256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-2.3%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~254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259.95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-1.3%</w:t>
            </w:r>
          </w:p>
        </w:tc>
        <w:tc>
          <w:tcPr>
            <w:tcW w:type="dxa" w:w="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F_PETKM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~21.50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~20.50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-4.7%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~20.10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20.45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-5.1%</w:t>
            </w:r>
          </w:p>
        </w:tc>
        <w:tc>
          <w:tcPr>
            <w:tcW w:type="dxa" w:w="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F_YKBNK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~33.50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~32.50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-3.0%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~32.00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33.84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8800"/>
                <w:sz w:val="18"/>
                <w:szCs w:val="18"/>
              </w:rPr>
              <w:t xml:space="preserve">+4.0%</w:t>
            </w:r>
          </w:p>
        </w:tc>
        <w:tc>
          <w:tcPr>
            <w:tcW w:type="dxa" w:w="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F_BRSAN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-2.0%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~498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506.90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008800"/>
                <w:sz w:val="18"/>
                <w:szCs w:val="18"/>
              </w:rPr>
              <w:t xml:space="preserve">+4.0%</w:t>
            </w:r>
          </w:p>
        </w:tc>
        <w:tc>
          <w:tcPr>
            <w:tcW w:type="dxa" w:w="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ANALİZ: </w:t>
      </w:r>
      <w:r>
        <w:rPr>
          <w:rFonts w:ascii="Arial" w:cs="Arial" w:eastAsia="Arial" w:hAnsi="Arial"/>
          <w:sz w:val="20"/>
          <w:szCs w:val="20"/>
        </w:rPr>
        <w:t xml:space="preserve">Tüm 15 kontrat 09:30’da gap-down ile açıldı. En sert düşenler: F_FROTO (-%6.5), F_HALKB (-%6.3), F_AKBNK (-%6.2). Dip 09:45-10:00 arasında görüldü. Toparlanma 10:00’da başladı. 14:30’a kadar çoğu kontrat kayıplarını kapattı. F_PGSUS ve F_FROTO en güçlü toparlanmayı gösterdi.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HABER vs PİYASA ZAMANLAMA KARŞILAŞTIRMASI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Kronolojik Sıralama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2500"/>
        <w:gridCol w:w="27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SAAT (TR)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OLAY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PİYASA TEPKİSİ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VİOP ETKİSİ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C.tesi 02:44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Trump Truth Social postu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Piyasalar KAPALI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VİOP KAPALI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02:48-02:52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Reuters/Bloomberg/AP flash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Futures anında tepki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VİOP KAPALI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Pzr 03:00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Asya borsaları açıldı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Nikkei -%3.68, Kospi -%6.49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VİOP KAPALI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04:00-04:30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İran resmi karşılık verdi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Petrol 113$’a tırmandı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VİOP KAPALI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Pzt 09:30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VİOP açılışı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 saat gecikmeyle tepki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TÜM KONTRATLAR GAP-DOWN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09:30-09:45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Panik satış dalgası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-%4 ile -%6.5 arası düşüş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F_AKBNK 72→66, F_FROTO 107→99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09:45-10:00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DİP NOKTASI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Satış baskısı azaldı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OĞUL: SİNYAL YOK (VOLATILE)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10:00-12:00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Kademeli toparlanma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Dış piyasalar duruldu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OĞUL: SİNYAL YOK (NOTR bug)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12:00-14:00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Rejim TREND’e döndü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Toparlanma hızlandı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OĞUL: HALA NOTR (EMA lag)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14:06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OĞUL ilk işlem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F_HALKB SELL 36.94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4.5 SAAT GECİKME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14:26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OĞUL ikinci işlem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F_AKBNK BUY 69.92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FF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DİP ÇOKTAN GEÇMİŞ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Ana Bulgular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1. Haber piyasadan ÖNCE değil, hafta sonu geldi. </w:t>
      </w:r>
      <w:r>
        <w:rPr>
          <w:rFonts w:ascii="Arial" w:cs="Arial" w:eastAsia="Arial" w:hAnsi="Arial"/>
          <w:sz w:val="20"/>
          <w:szCs w:val="20"/>
        </w:rPr>
        <w:t xml:space="preserve">Piyasa açılışından önce hareket başlamadı. Tüm hareket 09:30 açılışında gap olarak gerçekleşti.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2. VİOP dünyadaki en geç tepki veren piyasa oldu. </w:t>
      </w:r>
      <w:r>
        <w:rPr>
          <w:rFonts w:ascii="Arial" w:cs="Arial" w:eastAsia="Arial" w:hAnsi="Arial"/>
          <w:sz w:val="20"/>
          <w:szCs w:val="20"/>
        </w:rPr>
        <w:t xml:space="preserve">Asya 16 dk, Avrupa 6 saat, VİOP 7 saat sonra fiyatladı. Bu da gap-down riskini artırdı.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3. OĞUL’un 4.5 saatlik gecikmesi kabul edilemez. </w:t>
      </w:r>
      <w:r>
        <w:rPr>
          <w:rFonts w:ascii="Arial" w:cs="Arial" w:eastAsia="Arial" w:hAnsi="Arial"/>
          <w:sz w:val="20"/>
          <w:szCs w:val="20"/>
        </w:rPr>
        <w:t xml:space="preserve">Sabah 09:45’te dip görüldü. OĞUL ancak 14:06’da ilk işlemi açtı. Bu sürede F_AKBNK 66→70, F_PGSUS 165→179 toparlandı.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4. Kaçırılan fırsat büyüklüğü: </w:t>
      </w:r>
      <w:r>
        <w:rPr>
          <w:rFonts w:ascii="Arial" w:cs="Arial" w:eastAsia="Arial" w:hAnsi="Arial"/>
          <w:sz w:val="20"/>
          <w:szCs w:val="20"/>
        </w:rPr>
        <w:t xml:space="preserve">Eğer OĞUL 09:45-10:00’da dipten BUY açsaydı: F_AKBNK 66.23→70.80 = +457 TL/lot, F_PGSUS 165→179 = +1400 TL/lot, F_FROTO 99→108 = +900 TL/lot. Toplam potansiyel: +2,757 TL.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SONUÇ VE ÖNERİLER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A. Haber-Piyasa İlişkisi: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 olay tipik bir hafta sonu jeopolitik şokudur. Haber Cumartesi gece çıktı, piyasalar kapalıydı, Pazartesi açılışta gap ile fiyatlandı. İçeriden bilgi veya önceden hareket kanıtı yok — tüm hareket açılışta oldu.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B. Sistem Eksiklikleri: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1) Gap-down tespit motoru YOK — açılışta önceki kapanışa göre %2+ gap algılamıyor.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2) Oylama bug’ı (ağırlıklı oy kullanılmıyor) — RSI/EMA çelişkisinde süresiz NOTR.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3) VOLATILE rejimde tüm sinyaller duruyor — en büyük fırsatlar kaybediliyor.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4) Hafta sonu risk takvimi YOK — Cuma akşam global risk taraması yapılmıyor.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8800"/>
          <w:sz w:val="22"/>
          <w:szCs w:val="22"/>
        </w:rPr>
        <w:t xml:space="preserve">C. Hibrit Motor Değerlendirmesi: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Hibrit motor görevini yaptı. F_HALKB zararını yarıya indirdi (SL tetikleme). F_AKBNK’da breakeven koruması devreye girdi. Güvenilir.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D. Acil Eylem Planı: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1) Oylama tiebreaker fix — bugı düzelt, NOTR kilidini kır (30 dakika).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2) VOLATILE’de momentum stratejisi aç — küçük lot ile (2 saat).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3) Gap tespit motoru ekle — açılış şokunu algıla (4 saat).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4) Hafta sonu risk takvimi — Cuma akşam global tarama (8 saat).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1B2A4A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Rapor Sonu | Hazırlayan: ÜSTAT CEO Yapay Zeka Sistemi | 23.03.2026 14:55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Sayfa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| GİZLİ — Sadece CEO için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4"/>
      </w:pBdr>
      <w:jc w:val="center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USTAT CEO RAPORU</w:t>
    </w:r>
    <w:r>
      <w:rPr>
        <w:rFonts w:ascii="Arial" w:cs="Arial" w:eastAsia="Arial" w:hAnsi="Arial"/>
        <w:color w:val="999999"/>
        <w:sz w:val="18"/>
        <w:szCs w:val="18"/>
      </w:rPr>
      <w:t xml:space="preserve">  |  </w:t>
    </w:r>
    <w:r>
      <w:rPr>
        <w:rFonts w:ascii="Arial" w:cs="Arial" w:eastAsia="Arial" w:hAnsi="Arial"/>
        <w:color w:val="666666"/>
        <w:sz w:val="18"/>
        <w:szCs w:val="18"/>
      </w:rPr>
      <w:t xml:space="preserve">23 Mart 2026  |  HABER-PİYASA ZAMANLAMA ANALİZİ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2026-03-23T12:09:44.627Z</dcterms:created>
  <dcterms:modified xsi:type="dcterms:W3CDTF">2026-03-23T12:09:44.628Z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