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F5613" w14:textId="2162245D" w:rsidR="00B84448" w:rsidRPr="00AC5281" w:rsidRDefault="00B84448" w:rsidP="00B8444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C5281">
        <w:rPr>
          <w:rFonts w:ascii="Times New Roman" w:hAnsi="Times New Roman" w:cs="Times New Roman"/>
          <w:sz w:val="28"/>
          <w:szCs w:val="28"/>
          <w:lang w:val="en-US"/>
        </w:rPr>
        <w:t>Report</w:t>
      </w:r>
    </w:p>
    <w:p w14:paraId="70791C05" w14:textId="77777777" w:rsidR="00E052EF" w:rsidRPr="00E052EF" w:rsidRDefault="00E052EF" w:rsidP="00E052EF">
      <w:pPr>
        <w:rPr>
          <w:rFonts w:ascii="Times New Roman" w:hAnsi="Times New Roman" w:cs="Times New Roman"/>
          <w:sz w:val="28"/>
          <w:szCs w:val="28"/>
        </w:rPr>
      </w:pPr>
      <w:r w:rsidRPr="00E052EF">
        <w:rPr>
          <w:rFonts w:ascii="Times New Roman" w:hAnsi="Times New Roman" w:cs="Times New Roman"/>
          <w:sz w:val="28"/>
          <w:szCs w:val="28"/>
        </w:rPr>
        <w:t>Task 1: Exploratory Probability Analysis</w:t>
      </w:r>
    </w:p>
    <w:p w14:paraId="7134CD12" w14:textId="77777777" w:rsidR="00E052EF" w:rsidRPr="00E052EF" w:rsidRDefault="00E052EF" w:rsidP="00E052EF">
      <w:pPr>
        <w:rPr>
          <w:rFonts w:ascii="Times New Roman" w:hAnsi="Times New Roman" w:cs="Times New Roman"/>
          <w:sz w:val="28"/>
          <w:szCs w:val="28"/>
        </w:rPr>
      </w:pPr>
      <w:r w:rsidRPr="00E052EF">
        <w:rPr>
          <w:rFonts w:ascii="Times New Roman" w:hAnsi="Times New Roman" w:cs="Times New Roman"/>
          <w:sz w:val="28"/>
          <w:szCs w:val="28"/>
        </w:rPr>
        <w:t>First, I analyzed the overall churn probability.</w:t>
      </w:r>
    </w:p>
    <w:p w14:paraId="11AC22E7" w14:textId="77777777" w:rsidR="00E052EF" w:rsidRPr="00E052EF" w:rsidRDefault="00E052EF" w:rsidP="00E052EF">
      <w:pPr>
        <w:rPr>
          <w:rFonts w:ascii="Times New Roman" w:hAnsi="Times New Roman" w:cs="Times New Roman"/>
          <w:sz w:val="28"/>
          <w:szCs w:val="28"/>
        </w:rPr>
      </w:pPr>
      <w:r w:rsidRPr="00E052EF">
        <w:rPr>
          <w:rFonts w:ascii="Times New Roman" w:hAnsi="Times New Roman" w:cs="Times New Roman"/>
          <w:sz w:val="28"/>
          <w:szCs w:val="28"/>
        </w:rPr>
        <w:t>The baseline churn rate in the dataset is 26.5%.</w:t>
      </w:r>
      <w:r w:rsidRPr="00E052EF">
        <w:rPr>
          <w:rFonts w:ascii="Times New Roman" w:hAnsi="Times New Roman" w:cs="Times New Roman"/>
          <w:sz w:val="28"/>
          <w:szCs w:val="28"/>
        </w:rPr>
        <w:br/>
        <w:t>This means approximately one out of four customers leaves the company.</w:t>
      </w:r>
    </w:p>
    <w:p w14:paraId="13C3B909" w14:textId="77777777" w:rsidR="00E052EF" w:rsidRPr="00E052EF" w:rsidRDefault="00E052EF" w:rsidP="00E052EF">
      <w:pPr>
        <w:rPr>
          <w:rFonts w:ascii="Times New Roman" w:hAnsi="Times New Roman" w:cs="Times New Roman"/>
          <w:sz w:val="28"/>
          <w:szCs w:val="28"/>
        </w:rPr>
      </w:pPr>
      <w:r w:rsidRPr="00E052EF">
        <w:rPr>
          <w:rFonts w:ascii="Times New Roman" w:hAnsi="Times New Roman" w:cs="Times New Roman"/>
          <w:sz w:val="28"/>
          <w:szCs w:val="28"/>
        </w:rPr>
        <w:t>Then I examined conditional probabilities to identify high-risk segments.</w:t>
      </w:r>
    </w:p>
    <w:p w14:paraId="569E3BD3" w14:textId="77777777" w:rsidR="00E052EF" w:rsidRPr="00E052EF" w:rsidRDefault="00E052EF" w:rsidP="00E052EF">
      <w:pPr>
        <w:rPr>
          <w:rFonts w:ascii="Times New Roman" w:hAnsi="Times New Roman" w:cs="Times New Roman"/>
          <w:sz w:val="28"/>
          <w:szCs w:val="28"/>
        </w:rPr>
      </w:pPr>
      <w:r w:rsidRPr="00E052EF">
        <w:rPr>
          <w:rFonts w:ascii="Times New Roman" w:hAnsi="Times New Roman" w:cs="Times New Roman"/>
          <w:sz w:val="28"/>
          <w:szCs w:val="28"/>
        </w:rPr>
        <w:t>Customers with a month-to-month contract have a churn probability of 42.7%, which is significantly higher than the overall rate.</w:t>
      </w:r>
    </w:p>
    <w:p w14:paraId="0F69F847" w14:textId="77777777" w:rsidR="00E052EF" w:rsidRPr="00E052EF" w:rsidRDefault="00E052EF" w:rsidP="00E052EF">
      <w:pPr>
        <w:rPr>
          <w:rFonts w:ascii="Times New Roman" w:hAnsi="Times New Roman" w:cs="Times New Roman"/>
          <w:sz w:val="28"/>
          <w:szCs w:val="28"/>
        </w:rPr>
      </w:pPr>
      <w:r w:rsidRPr="00E052EF">
        <w:rPr>
          <w:rFonts w:ascii="Times New Roman" w:hAnsi="Times New Roman" w:cs="Times New Roman"/>
          <w:sz w:val="28"/>
          <w:szCs w:val="28"/>
        </w:rPr>
        <w:t>Customers with tenure less than 12 months have an even higher churn rate of 48.3%.</w:t>
      </w:r>
      <w:r w:rsidRPr="00E052EF">
        <w:rPr>
          <w:rFonts w:ascii="Times New Roman" w:hAnsi="Times New Roman" w:cs="Times New Roman"/>
          <w:sz w:val="28"/>
          <w:szCs w:val="28"/>
        </w:rPr>
        <w:br/>
        <w:t>This suggests that new customers are the most unstable group.</w:t>
      </w:r>
    </w:p>
    <w:p w14:paraId="6F668179" w14:textId="77777777" w:rsidR="00E052EF" w:rsidRPr="00E052EF" w:rsidRDefault="00E052EF" w:rsidP="00E052EF">
      <w:pPr>
        <w:rPr>
          <w:rFonts w:ascii="Times New Roman" w:hAnsi="Times New Roman" w:cs="Times New Roman"/>
          <w:sz w:val="28"/>
          <w:szCs w:val="28"/>
        </w:rPr>
      </w:pPr>
      <w:r w:rsidRPr="00E052EF">
        <w:rPr>
          <w:rFonts w:ascii="Times New Roman" w:hAnsi="Times New Roman" w:cs="Times New Roman"/>
          <w:sz w:val="28"/>
          <w:szCs w:val="28"/>
        </w:rPr>
        <w:t>Fiber optic customers have a churn rate of about 41.9%.</w:t>
      </w:r>
      <w:r w:rsidRPr="00E052EF">
        <w:rPr>
          <w:rFonts w:ascii="Times New Roman" w:hAnsi="Times New Roman" w:cs="Times New Roman"/>
          <w:sz w:val="28"/>
          <w:szCs w:val="28"/>
        </w:rPr>
        <w:br/>
        <w:t>Customers who pay using electronic check have a churn rate of 45.3%.</w:t>
      </w:r>
    </w:p>
    <w:p w14:paraId="4A81FC50" w14:textId="77777777" w:rsidR="00E052EF" w:rsidRPr="00E052EF" w:rsidRDefault="00E052EF" w:rsidP="00E052EF">
      <w:pPr>
        <w:rPr>
          <w:rFonts w:ascii="Times New Roman" w:hAnsi="Times New Roman" w:cs="Times New Roman"/>
          <w:sz w:val="28"/>
          <w:szCs w:val="28"/>
        </w:rPr>
      </w:pPr>
      <w:r w:rsidRPr="00E052EF">
        <w:rPr>
          <w:rFonts w:ascii="Times New Roman" w:hAnsi="Times New Roman" w:cs="Times New Roman"/>
          <w:sz w:val="28"/>
          <w:szCs w:val="28"/>
        </w:rPr>
        <w:t>When combining risk factors, customers with both a month-to-month contract and fiber optic service have a churn probability of 54.6%.</w:t>
      </w:r>
      <w:r w:rsidRPr="00E052EF">
        <w:rPr>
          <w:rFonts w:ascii="Times New Roman" w:hAnsi="Times New Roman" w:cs="Times New Roman"/>
          <w:sz w:val="28"/>
          <w:szCs w:val="28"/>
        </w:rPr>
        <w:br/>
        <w:t>This is more than twice the baseline churn rate, meaning this segment is extremely high-risk.</w:t>
      </w:r>
    </w:p>
    <w:p w14:paraId="77B95E8D" w14:textId="77777777" w:rsidR="00E052EF" w:rsidRPr="00E052EF" w:rsidRDefault="00E052EF" w:rsidP="00E052EF">
      <w:pPr>
        <w:rPr>
          <w:rFonts w:ascii="Times New Roman" w:hAnsi="Times New Roman" w:cs="Times New Roman"/>
          <w:sz w:val="28"/>
          <w:szCs w:val="28"/>
        </w:rPr>
      </w:pPr>
      <w:r w:rsidRPr="00E052EF">
        <w:rPr>
          <w:rFonts w:ascii="Times New Roman" w:hAnsi="Times New Roman" w:cs="Times New Roman"/>
          <w:sz w:val="28"/>
          <w:szCs w:val="28"/>
        </w:rPr>
        <w:t>From feature comparisons, I found that the lowest churn probability occurs among customers with two-year contracts.</w:t>
      </w:r>
      <w:r w:rsidRPr="00E052EF">
        <w:rPr>
          <w:rFonts w:ascii="Times New Roman" w:hAnsi="Times New Roman" w:cs="Times New Roman"/>
          <w:sz w:val="28"/>
          <w:szCs w:val="28"/>
        </w:rPr>
        <w:br/>
        <w:t>Senior citizens churn more frequently than non-seniors, and paperless billing is also associated with higher churn.</w:t>
      </w:r>
    </w:p>
    <w:p w14:paraId="1D6D5118" w14:textId="77777777" w:rsidR="00E052EF" w:rsidRPr="00E052EF" w:rsidRDefault="00E052EF" w:rsidP="00E052EF">
      <w:pPr>
        <w:rPr>
          <w:rFonts w:ascii="Times New Roman" w:hAnsi="Times New Roman" w:cs="Times New Roman"/>
          <w:sz w:val="28"/>
          <w:szCs w:val="28"/>
        </w:rPr>
      </w:pPr>
      <w:r w:rsidRPr="00E052EF">
        <w:rPr>
          <w:rFonts w:ascii="Times New Roman" w:hAnsi="Times New Roman" w:cs="Times New Roman"/>
          <w:sz w:val="28"/>
          <w:szCs w:val="28"/>
        </w:rPr>
        <w:t>Overall, contract type and early tenure appear to be the strongest drivers of churn.</w:t>
      </w:r>
    </w:p>
    <w:p w14:paraId="30F7E267" w14:textId="77777777" w:rsidR="00AF0513" w:rsidRPr="00AC5281" w:rsidRDefault="00AF0513" w:rsidP="00B84448">
      <w:pPr>
        <w:rPr>
          <w:rFonts w:ascii="Times New Roman" w:hAnsi="Times New Roman" w:cs="Times New Roman"/>
          <w:sz w:val="28"/>
          <w:szCs w:val="28"/>
        </w:rPr>
      </w:pPr>
    </w:p>
    <w:p w14:paraId="1E165AC4" w14:textId="77777777" w:rsidR="00AC5281" w:rsidRPr="00AC5281" w:rsidRDefault="00AC5281" w:rsidP="00AC5281">
      <w:pPr>
        <w:rPr>
          <w:rFonts w:ascii="Times New Roman" w:hAnsi="Times New Roman" w:cs="Times New Roman"/>
          <w:sz w:val="28"/>
          <w:szCs w:val="28"/>
        </w:rPr>
      </w:pPr>
      <w:r w:rsidRPr="00AC5281">
        <w:rPr>
          <w:rFonts w:ascii="Times New Roman" w:hAnsi="Times New Roman" w:cs="Times New Roman"/>
          <w:sz w:val="28"/>
          <w:szCs w:val="28"/>
        </w:rPr>
        <w:t>Task 2: Naive Bayes Classifier</w:t>
      </w:r>
    </w:p>
    <w:p w14:paraId="5AA4D7B6" w14:textId="77777777" w:rsidR="00AC5281" w:rsidRPr="00AC5281" w:rsidRDefault="00AC5281" w:rsidP="00AC5281">
      <w:pPr>
        <w:rPr>
          <w:rFonts w:ascii="Times New Roman" w:hAnsi="Times New Roman" w:cs="Times New Roman"/>
          <w:sz w:val="28"/>
          <w:szCs w:val="28"/>
        </w:rPr>
      </w:pPr>
      <w:r w:rsidRPr="00AC5281">
        <w:rPr>
          <w:rFonts w:ascii="Times New Roman" w:hAnsi="Times New Roman" w:cs="Times New Roman"/>
          <w:sz w:val="28"/>
          <w:szCs w:val="28"/>
        </w:rPr>
        <w:t>In the second task, I implemented a Naive Bayes classifier from scratch to predict churn.</w:t>
      </w:r>
    </w:p>
    <w:p w14:paraId="00F4380A" w14:textId="77777777" w:rsidR="00AC5281" w:rsidRPr="00AC5281" w:rsidRDefault="00AC5281" w:rsidP="00AC5281">
      <w:pPr>
        <w:rPr>
          <w:rFonts w:ascii="Times New Roman" w:hAnsi="Times New Roman" w:cs="Times New Roman"/>
          <w:sz w:val="28"/>
          <w:szCs w:val="28"/>
        </w:rPr>
      </w:pPr>
      <w:r w:rsidRPr="00AC5281">
        <w:rPr>
          <w:rFonts w:ascii="Times New Roman" w:hAnsi="Times New Roman" w:cs="Times New Roman"/>
          <w:sz w:val="28"/>
          <w:szCs w:val="28"/>
        </w:rPr>
        <w:lastRenderedPageBreak/>
        <w:t>I converted TotalCharges to numeric format and handled missing values.</w:t>
      </w:r>
      <w:r w:rsidRPr="00AC5281">
        <w:rPr>
          <w:rFonts w:ascii="Times New Roman" w:hAnsi="Times New Roman" w:cs="Times New Roman"/>
          <w:sz w:val="28"/>
          <w:szCs w:val="28"/>
        </w:rPr>
        <w:br/>
        <w:t>I used a Gaussian assumption for numerical features like tenure and charges, and calculated conditional probabilities for categorical features.</w:t>
      </w:r>
    </w:p>
    <w:p w14:paraId="34167FB8" w14:textId="77777777" w:rsidR="00AC5281" w:rsidRPr="00AC5281" w:rsidRDefault="00AC5281" w:rsidP="00AC5281">
      <w:pPr>
        <w:rPr>
          <w:rFonts w:ascii="Times New Roman" w:hAnsi="Times New Roman" w:cs="Times New Roman"/>
          <w:sz w:val="28"/>
          <w:szCs w:val="28"/>
        </w:rPr>
      </w:pPr>
      <w:r w:rsidRPr="00AC5281">
        <w:rPr>
          <w:rFonts w:ascii="Times New Roman" w:hAnsi="Times New Roman" w:cs="Times New Roman"/>
          <w:sz w:val="28"/>
          <w:szCs w:val="28"/>
        </w:rPr>
        <w:t>The dataset was split into 80% training and 20% testing.</w:t>
      </w:r>
    </w:p>
    <w:p w14:paraId="5E2E9680" w14:textId="77777777" w:rsidR="00AC5281" w:rsidRPr="00AC5281" w:rsidRDefault="00AC5281" w:rsidP="00AC5281">
      <w:pPr>
        <w:rPr>
          <w:rFonts w:ascii="Times New Roman" w:hAnsi="Times New Roman" w:cs="Times New Roman"/>
          <w:sz w:val="28"/>
          <w:szCs w:val="28"/>
        </w:rPr>
      </w:pPr>
      <w:r w:rsidRPr="00AC5281">
        <w:rPr>
          <w:rFonts w:ascii="Times New Roman" w:hAnsi="Times New Roman" w:cs="Times New Roman"/>
          <w:sz w:val="28"/>
          <w:szCs w:val="28"/>
        </w:rPr>
        <w:t>The model achieved:</w:t>
      </w:r>
    </w:p>
    <w:p w14:paraId="3C509DFB" w14:textId="131BF376" w:rsidR="00AC5281" w:rsidRPr="00AC5281" w:rsidRDefault="00AC5281" w:rsidP="00AC52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C5281">
        <w:rPr>
          <w:rFonts w:ascii="Times New Roman" w:hAnsi="Times New Roman" w:cs="Times New Roman"/>
          <w:sz w:val="28"/>
          <w:szCs w:val="28"/>
        </w:rPr>
        <w:t>Accuracy of about 71.8%</w:t>
      </w:r>
    </w:p>
    <w:p w14:paraId="7BC97082" w14:textId="01E288BB" w:rsidR="00AC5281" w:rsidRPr="00AC5281" w:rsidRDefault="00AC5281" w:rsidP="00AC52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C5281">
        <w:rPr>
          <w:rFonts w:ascii="Times New Roman" w:hAnsi="Times New Roman" w:cs="Times New Roman"/>
          <w:sz w:val="28"/>
          <w:szCs w:val="28"/>
        </w:rPr>
        <w:t>Recall of about 79.7%</w:t>
      </w:r>
    </w:p>
    <w:p w14:paraId="79EE329E" w14:textId="79094240" w:rsidR="00AC5281" w:rsidRPr="00AC5281" w:rsidRDefault="00AC5281" w:rsidP="00AC52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C5281">
        <w:rPr>
          <w:rFonts w:ascii="Times New Roman" w:hAnsi="Times New Roman" w:cs="Times New Roman"/>
          <w:sz w:val="28"/>
          <w:szCs w:val="28"/>
        </w:rPr>
        <w:t>F1 score of 0.60</w:t>
      </w:r>
    </w:p>
    <w:p w14:paraId="4218E04B" w14:textId="70B70321" w:rsidR="00AC5281" w:rsidRPr="00AC5281" w:rsidRDefault="00AC5281" w:rsidP="00AC52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C5281">
        <w:rPr>
          <w:rFonts w:ascii="Times New Roman" w:hAnsi="Times New Roman" w:cs="Times New Roman"/>
          <w:sz w:val="28"/>
          <w:szCs w:val="28"/>
        </w:rPr>
        <w:t>AUC of 0.81</w:t>
      </w:r>
    </w:p>
    <w:p w14:paraId="4F6171B1" w14:textId="77777777" w:rsidR="00AC5281" w:rsidRPr="00AC5281" w:rsidRDefault="00AC5281" w:rsidP="00AC5281">
      <w:pPr>
        <w:rPr>
          <w:rFonts w:ascii="Times New Roman" w:hAnsi="Times New Roman" w:cs="Times New Roman"/>
          <w:sz w:val="28"/>
          <w:szCs w:val="28"/>
        </w:rPr>
      </w:pPr>
      <w:r w:rsidRPr="00AC5281">
        <w:rPr>
          <w:rFonts w:ascii="Times New Roman" w:hAnsi="Times New Roman" w:cs="Times New Roman"/>
          <w:sz w:val="28"/>
          <w:szCs w:val="28"/>
        </w:rPr>
        <w:t>The high recall means the model successfully identifies most churners, which is very important for retention strategy.</w:t>
      </w:r>
    </w:p>
    <w:p w14:paraId="685361F9" w14:textId="77777777" w:rsidR="00AC5281" w:rsidRPr="00AC5281" w:rsidRDefault="00AC5281" w:rsidP="00AC5281">
      <w:pPr>
        <w:rPr>
          <w:rFonts w:ascii="Times New Roman" w:hAnsi="Times New Roman" w:cs="Times New Roman"/>
          <w:sz w:val="28"/>
          <w:szCs w:val="28"/>
        </w:rPr>
      </w:pPr>
      <w:r w:rsidRPr="00AC5281">
        <w:rPr>
          <w:rFonts w:ascii="Times New Roman" w:hAnsi="Times New Roman" w:cs="Times New Roman"/>
          <w:sz w:val="28"/>
          <w:szCs w:val="28"/>
        </w:rPr>
        <w:t>I also compared my model with sklearn’s Gaussian Naive Bayes.</w:t>
      </w:r>
      <w:r w:rsidRPr="00AC5281">
        <w:rPr>
          <w:rFonts w:ascii="Times New Roman" w:hAnsi="Times New Roman" w:cs="Times New Roman"/>
          <w:sz w:val="28"/>
          <w:szCs w:val="28"/>
        </w:rPr>
        <w:br/>
        <w:t>The custom model performed slightly better because it handles categorical features more appropriately.</w:t>
      </w:r>
    </w:p>
    <w:p w14:paraId="61E28305" w14:textId="77777777" w:rsidR="00AC5281" w:rsidRPr="00AC5281" w:rsidRDefault="00AC5281" w:rsidP="00AC5281">
      <w:pPr>
        <w:rPr>
          <w:rFonts w:ascii="Times New Roman" w:hAnsi="Times New Roman" w:cs="Times New Roman"/>
          <w:sz w:val="28"/>
          <w:szCs w:val="28"/>
        </w:rPr>
      </w:pPr>
      <w:r w:rsidRPr="00AC5281">
        <w:rPr>
          <w:rFonts w:ascii="Times New Roman" w:hAnsi="Times New Roman" w:cs="Times New Roman"/>
          <w:sz w:val="28"/>
          <w:szCs w:val="28"/>
        </w:rPr>
        <w:t>Overall, the model provides strong predictive power and can effectively rank customers by churn risk.</w:t>
      </w:r>
    </w:p>
    <w:p w14:paraId="1A739A17" w14:textId="77777777" w:rsidR="00AC5281" w:rsidRPr="00AC5281" w:rsidRDefault="00AC5281" w:rsidP="00AC5281">
      <w:pPr>
        <w:rPr>
          <w:rFonts w:ascii="Times New Roman" w:hAnsi="Times New Roman" w:cs="Times New Roman"/>
          <w:sz w:val="28"/>
          <w:szCs w:val="28"/>
        </w:rPr>
      </w:pPr>
    </w:p>
    <w:p w14:paraId="60557B7D" w14:textId="77777777" w:rsidR="00AC5281" w:rsidRPr="00AC5281" w:rsidRDefault="00AC5281" w:rsidP="00AC5281">
      <w:pPr>
        <w:rPr>
          <w:rFonts w:ascii="Times New Roman" w:hAnsi="Times New Roman" w:cs="Times New Roman"/>
          <w:sz w:val="28"/>
          <w:szCs w:val="28"/>
        </w:rPr>
      </w:pPr>
      <w:r w:rsidRPr="00AC5281">
        <w:rPr>
          <w:rFonts w:ascii="Times New Roman" w:hAnsi="Times New Roman" w:cs="Times New Roman"/>
          <w:sz w:val="28"/>
          <w:szCs w:val="28"/>
        </w:rPr>
        <w:t>Task 3: Business Decision Analysis</w:t>
      </w:r>
    </w:p>
    <w:p w14:paraId="4A6F4CDE" w14:textId="77777777" w:rsidR="00AC5281" w:rsidRPr="00AC5281" w:rsidRDefault="00AC5281" w:rsidP="00AC5281">
      <w:pPr>
        <w:rPr>
          <w:rFonts w:ascii="Times New Roman" w:hAnsi="Times New Roman" w:cs="Times New Roman"/>
          <w:sz w:val="28"/>
          <w:szCs w:val="28"/>
        </w:rPr>
      </w:pPr>
      <w:r w:rsidRPr="00AC5281">
        <w:rPr>
          <w:rFonts w:ascii="Times New Roman" w:hAnsi="Times New Roman" w:cs="Times New Roman"/>
          <w:sz w:val="28"/>
          <w:szCs w:val="28"/>
        </w:rPr>
        <w:t>In the final task, I translated predictions into business decisions.</w:t>
      </w:r>
    </w:p>
    <w:p w14:paraId="2AE4AE0D" w14:textId="77777777" w:rsidR="00AC5281" w:rsidRPr="00AC5281" w:rsidRDefault="00AC5281" w:rsidP="00AC5281">
      <w:pPr>
        <w:rPr>
          <w:rFonts w:ascii="Times New Roman" w:hAnsi="Times New Roman" w:cs="Times New Roman"/>
          <w:sz w:val="28"/>
          <w:szCs w:val="28"/>
        </w:rPr>
      </w:pPr>
      <w:r w:rsidRPr="00AC5281">
        <w:rPr>
          <w:rFonts w:ascii="Times New Roman" w:hAnsi="Times New Roman" w:cs="Times New Roman"/>
          <w:sz w:val="28"/>
          <w:szCs w:val="28"/>
        </w:rPr>
        <w:t>We assumed:</w:t>
      </w:r>
    </w:p>
    <w:p w14:paraId="21F5F48D" w14:textId="16C1807D" w:rsidR="00AC5281" w:rsidRPr="00AC5281" w:rsidRDefault="00AC5281" w:rsidP="00AC52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C5281">
        <w:rPr>
          <w:rFonts w:ascii="Times New Roman" w:hAnsi="Times New Roman" w:cs="Times New Roman"/>
          <w:sz w:val="28"/>
          <w:szCs w:val="28"/>
        </w:rPr>
        <w:t>Customer lifetime value is $2,000</w:t>
      </w:r>
    </w:p>
    <w:p w14:paraId="73B3982A" w14:textId="456DB3D8" w:rsidR="00AC5281" w:rsidRPr="00AC5281" w:rsidRDefault="00AC5281" w:rsidP="00AC52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C5281">
        <w:rPr>
          <w:rFonts w:ascii="Times New Roman" w:hAnsi="Times New Roman" w:cs="Times New Roman"/>
          <w:sz w:val="28"/>
          <w:szCs w:val="28"/>
        </w:rPr>
        <w:t>Retention campaign costs $300</w:t>
      </w:r>
    </w:p>
    <w:p w14:paraId="4BE18662" w14:textId="5AB67B16" w:rsidR="00AC5281" w:rsidRPr="00AC5281" w:rsidRDefault="00AC5281" w:rsidP="00AC52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C5281">
        <w:rPr>
          <w:rFonts w:ascii="Times New Roman" w:hAnsi="Times New Roman" w:cs="Times New Roman"/>
          <w:sz w:val="28"/>
          <w:szCs w:val="28"/>
        </w:rPr>
        <w:t>Campaign success rate is 40%</w:t>
      </w:r>
    </w:p>
    <w:p w14:paraId="25ED327F" w14:textId="77777777" w:rsidR="00AC5281" w:rsidRPr="00AC5281" w:rsidRDefault="00AC5281" w:rsidP="00AC5281">
      <w:pPr>
        <w:rPr>
          <w:rFonts w:ascii="Times New Roman" w:hAnsi="Times New Roman" w:cs="Times New Roman"/>
          <w:sz w:val="28"/>
          <w:szCs w:val="28"/>
        </w:rPr>
      </w:pPr>
      <w:r w:rsidRPr="00AC5281">
        <w:rPr>
          <w:rFonts w:ascii="Times New Roman" w:hAnsi="Times New Roman" w:cs="Times New Roman"/>
          <w:sz w:val="28"/>
          <w:szCs w:val="28"/>
        </w:rPr>
        <w:t>If a customer has an 80% chance of churning, the maximum amount we should spend to retain them is $640.</w:t>
      </w:r>
      <w:r w:rsidRPr="00AC5281">
        <w:rPr>
          <w:rFonts w:ascii="Times New Roman" w:hAnsi="Times New Roman" w:cs="Times New Roman"/>
          <w:sz w:val="28"/>
          <w:szCs w:val="28"/>
        </w:rPr>
        <w:br/>
        <w:t>Since the campaign cost is only $300, targeting such customers is profitable.</w:t>
      </w:r>
    </w:p>
    <w:p w14:paraId="17B70443" w14:textId="77777777" w:rsidR="00AC5281" w:rsidRPr="00AC5281" w:rsidRDefault="00AC5281" w:rsidP="00AC5281">
      <w:pPr>
        <w:rPr>
          <w:rFonts w:ascii="Times New Roman" w:hAnsi="Times New Roman" w:cs="Times New Roman"/>
          <w:sz w:val="28"/>
          <w:szCs w:val="28"/>
        </w:rPr>
      </w:pPr>
      <w:r w:rsidRPr="00AC5281">
        <w:rPr>
          <w:rFonts w:ascii="Times New Roman" w:hAnsi="Times New Roman" w:cs="Times New Roman"/>
          <w:sz w:val="28"/>
          <w:szCs w:val="28"/>
        </w:rPr>
        <w:t>Using predicted churn probabilities, I created a segmentation matrix based on customer value and risk level.</w:t>
      </w:r>
    </w:p>
    <w:p w14:paraId="632B34D0" w14:textId="77777777" w:rsidR="00AC5281" w:rsidRPr="00AC5281" w:rsidRDefault="00AC5281" w:rsidP="00AC5281">
      <w:pPr>
        <w:rPr>
          <w:rFonts w:ascii="Times New Roman" w:hAnsi="Times New Roman" w:cs="Times New Roman"/>
          <w:sz w:val="28"/>
          <w:szCs w:val="28"/>
        </w:rPr>
      </w:pPr>
      <w:r w:rsidRPr="00AC5281">
        <w:rPr>
          <w:rFonts w:ascii="Times New Roman" w:hAnsi="Times New Roman" w:cs="Times New Roman"/>
          <w:sz w:val="28"/>
          <w:szCs w:val="28"/>
        </w:rPr>
        <w:lastRenderedPageBreak/>
        <w:t>The most profitable segment is High Value and High Risk customers.</w:t>
      </w:r>
      <w:r w:rsidRPr="00AC5281">
        <w:rPr>
          <w:rFonts w:ascii="Times New Roman" w:hAnsi="Times New Roman" w:cs="Times New Roman"/>
          <w:sz w:val="28"/>
          <w:szCs w:val="28"/>
        </w:rPr>
        <w:br/>
        <w:t>This segment provides the highest expected return on investment.</w:t>
      </w:r>
    </w:p>
    <w:p w14:paraId="0B95EB6E" w14:textId="77777777" w:rsidR="00AC5281" w:rsidRPr="00AC5281" w:rsidRDefault="00AC5281" w:rsidP="00AC5281">
      <w:pPr>
        <w:rPr>
          <w:rFonts w:ascii="Times New Roman" w:hAnsi="Times New Roman" w:cs="Times New Roman"/>
          <w:sz w:val="28"/>
          <w:szCs w:val="28"/>
        </w:rPr>
      </w:pPr>
      <w:r w:rsidRPr="00AC5281">
        <w:rPr>
          <w:rFonts w:ascii="Times New Roman" w:hAnsi="Times New Roman" w:cs="Times New Roman"/>
          <w:sz w:val="28"/>
          <w:szCs w:val="28"/>
        </w:rPr>
        <w:t>With a retention budget of $50,000, we can target 166 customers.</w:t>
      </w:r>
      <w:r w:rsidRPr="00AC5281">
        <w:rPr>
          <w:rFonts w:ascii="Times New Roman" w:hAnsi="Times New Roman" w:cs="Times New Roman"/>
          <w:sz w:val="28"/>
          <w:szCs w:val="28"/>
        </w:rPr>
        <w:br/>
        <w:t>Selecting customers with the highest expected value yields approximately $83,000 in expected profit.</w:t>
      </w:r>
    </w:p>
    <w:p w14:paraId="1175829A" w14:textId="77777777" w:rsidR="00AC5281" w:rsidRPr="00AC5281" w:rsidRDefault="00AC5281" w:rsidP="00AC5281">
      <w:pPr>
        <w:rPr>
          <w:rFonts w:ascii="Times New Roman" w:hAnsi="Times New Roman" w:cs="Times New Roman"/>
          <w:sz w:val="28"/>
          <w:szCs w:val="28"/>
        </w:rPr>
      </w:pPr>
      <w:r w:rsidRPr="00AC5281">
        <w:rPr>
          <w:rFonts w:ascii="Times New Roman" w:hAnsi="Times New Roman" w:cs="Times New Roman"/>
          <w:sz w:val="28"/>
          <w:szCs w:val="28"/>
        </w:rPr>
        <w:t>Finally, I performed sensitivity analysis under different scenarios.</w:t>
      </w:r>
      <w:r w:rsidRPr="00AC5281">
        <w:rPr>
          <w:rFonts w:ascii="Times New Roman" w:hAnsi="Times New Roman" w:cs="Times New Roman"/>
          <w:sz w:val="28"/>
          <w:szCs w:val="28"/>
        </w:rPr>
        <w:br/>
        <w:t>Even if the success rate decreases, or costs increase, the campaign remains profitable, although margins shrink.</w:t>
      </w:r>
    </w:p>
    <w:p w14:paraId="642004CA" w14:textId="479819EC" w:rsidR="00AC5281" w:rsidRDefault="00AC5281" w:rsidP="00AC5281">
      <w:pPr>
        <w:rPr>
          <w:rFonts w:ascii="Times New Roman" w:hAnsi="Times New Roman" w:cs="Times New Roman"/>
          <w:sz w:val="28"/>
          <w:szCs w:val="28"/>
        </w:rPr>
      </w:pPr>
    </w:p>
    <w:p w14:paraId="459AE9C9" w14:textId="77777777" w:rsidR="00AC5281" w:rsidRPr="00AC5281" w:rsidRDefault="00AC5281" w:rsidP="00AC5281">
      <w:pPr>
        <w:rPr>
          <w:rFonts w:ascii="Times New Roman" w:hAnsi="Times New Roman" w:cs="Times New Roman"/>
          <w:sz w:val="28"/>
          <w:szCs w:val="28"/>
        </w:rPr>
      </w:pPr>
      <w:r w:rsidRPr="00AC5281">
        <w:rPr>
          <w:rFonts w:ascii="Times New Roman" w:hAnsi="Times New Roman" w:cs="Times New Roman"/>
          <w:sz w:val="28"/>
          <w:szCs w:val="28"/>
        </w:rPr>
        <w:t>This project demonstrates how probability analysis and machine learning can directly support business decisions.</w:t>
      </w:r>
    </w:p>
    <w:p w14:paraId="63078CC6" w14:textId="77777777" w:rsidR="00AC5281" w:rsidRPr="00AC5281" w:rsidRDefault="00AC5281" w:rsidP="00AC5281">
      <w:pPr>
        <w:rPr>
          <w:rFonts w:ascii="Times New Roman" w:hAnsi="Times New Roman" w:cs="Times New Roman"/>
          <w:sz w:val="28"/>
          <w:szCs w:val="28"/>
        </w:rPr>
      </w:pPr>
      <w:r w:rsidRPr="00AC5281">
        <w:rPr>
          <w:rFonts w:ascii="Times New Roman" w:hAnsi="Times New Roman" w:cs="Times New Roman"/>
          <w:sz w:val="28"/>
          <w:szCs w:val="28"/>
        </w:rPr>
        <w:t>Churn risk is strongly influenced by contract type and tenure.</w:t>
      </w:r>
      <w:r w:rsidRPr="00AC5281">
        <w:rPr>
          <w:rFonts w:ascii="Times New Roman" w:hAnsi="Times New Roman" w:cs="Times New Roman"/>
          <w:sz w:val="28"/>
          <w:szCs w:val="28"/>
        </w:rPr>
        <w:br/>
        <w:t>Naive Bayes provides strong predictive performance.</w:t>
      </w:r>
      <w:r w:rsidRPr="00AC5281">
        <w:rPr>
          <w:rFonts w:ascii="Times New Roman" w:hAnsi="Times New Roman" w:cs="Times New Roman"/>
          <w:sz w:val="28"/>
          <w:szCs w:val="28"/>
        </w:rPr>
        <w:br/>
        <w:t>A targeted retention strategy focused on high-risk and high-value customers maximizes profitability.</w:t>
      </w:r>
    </w:p>
    <w:p w14:paraId="33B07015" w14:textId="77777777" w:rsidR="00AC5281" w:rsidRPr="00AC5281" w:rsidRDefault="00AC5281" w:rsidP="00AC5281">
      <w:pPr>
        <w:rPr>
          <w:rFonts w:ascii="Times New Roman" w:hAnsi="Times New Roman" w:cs="Times New Roman"/>
          <w:sz w:val="28"/>
          <w:szCs w:val="28"/>
        </w:rPr>
      </w:pPr>
      <w:r w:rsidRPr="00AC5281">
        <w:rPr>
          <w:rFonts w:ascii="Times New Roman" w:hAnsi="Times New Roman" w:cs="Times New Roman"/>
          <w:sz w:val="28"/>
          <w:szCs w:val="28"/>
        </w:rPr>
        <w:t>The key takeaway is that data-driven targeting significantly improves ROI and prevents unnecessary spending.</w:t>
      </w:r>
    </w:p>
    <w:p w14:paraId="2CB510AB" w14:textId="77777777" w:rsidR="00AC5281" w:rsidRPr="00AC5281" w:rsidRDefault="00AC5281" w:rsidP="00AC5281">
      <w:pPr>
        <w:rPr>
          <w:rFonts w:ascii="Times New Roman" w:hAnsi="Times New Roman" w:cs="Times New Roman"/>
          <w:sz w:val="28"/>
          <w:szCs w:val="28"/>
        </w:rPr>
      </w:pPr>
    </w:p>
    <w:p w14:paraId="5A290A99" w14:textId="77777777" w:rsidR="00AC5281" w:rsidRPr="00AC5281" w:rsidRDefault="00AC5281" w:rsidP="00AC5281">
      <w:pPr>
        <w:rPr>
          <w:rFonts w:ascii="Times New Roman" w:hAnsi="Times New Roman" w:cs="Times New Roman"/>
          <w:sz w:val="28"/>
          <w:szCs w:val="28"/>
        </w:rPr>
      </w:pPr>
    </w:p>
    <w:p w14:paraId="2BB6AC9D" w14:textId="77777777" w:rsidR="00AF0513" w:rsidRPr="00AC5281" w:rsidRDefault="00AF0513" w:rsidP="00B84448">
      <w:pPr>
        <w:rPr>
          <w:rFonts w:ascii="Times New Roman" w:hAnsi="Times New Roman" w:cs="Times New Roman"/>
          <w:sz w:val="28"/>
          <w:szCs w:val="28"/>
        </w:rPr>
      </w:pPr>
    </w:p>
    <w:p w14:paraId="3E907A43" w14:textId="77777777" w:rsidR="00B84448" w:rsidRPr="00AC5281" w:rsidRDefault="00B84448" w:rsidP="00B84448">
      <w:pPr>
        <w:rPr>
          <w:rFonts w:ascii="Times New Roman" w:hAnsi="Times New Roman" w:cs="Times New Roman"/>
          <w:sz w:val="28"/>
          <w:szCs w:val="28"/>
        </w:rPr>
      </w:pPr>
    </w:p>
    <w:p w14:paraId="288A6B34" w14:textId="77777777" w:rsidR="00B84448" w:rsidRPr="00AC5281" w:rsidRDefault="00B84448" w:rsidP="00B8444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2AFF514" w14:textId="77777777" w:rsidR="00B84448" w:rsidRPr="00AC5281" w:rsidRDefault="00B84448" w:rsidP="00B84448">
      <w:pPr>
        <w:rPr>
          <w:rFonts w:ascii="Times New Roman" w:hAnsi="Times New Roman" w:cs="Times New Roman"/>
          <w:sz w:val="28"/>
          <w:szCs w:val="28"/>
        </w:rPr>
      </w:pPr>
    </w:p>
    <w:sectPr w:rsidR="00B84448" w:rsidRPr="00AC52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A3199"/>
    <w:multiLevelType w:val="hybridMultilevel"/>
    <w:tmpl w:val="D402F478"/>
    <w:lvl w:ilvl="0" w:tplc="0B7CD63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4076C"/>
    <w:multiLevelType w:val="multilevel"/>
    <w:tmpl w:val="B442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27F40"/>
    <w:multiLevelType w:val="multilevel"/>
    <w:tmpl w:val="3BF4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78698">
    <w:abstractNumId w:val="2"/>
  </w:num>
  <w:num w:numId="2" w16cid:durableId="738793289">
    <w:abstractNumId w:val="0"/>
  </w:num>
  <w:num w:numId="3" w16cid:durableId="673147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448"/>
    <w:rsid w:val="005B734F"/>
    <w:rsid w:val="00731014"/>
    <w:rsid w:val="00AC5281"/>
    <w:rsid w:val="00AF0513"/>
    <w:rsid w:val="00B84448"/>
    <w:rsid w:val="00E052EF"/>
    <w:rsid w:val="00FA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097F90"/>
  <w15:chartTrackingRefBased/>
  <w15:docId w15:val="{EDD56B46-23EA-754E-ADCF-C48FA51AF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4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4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4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4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8860345DBF7D64F8B1EA413232964F4" ma:contentTypeVersion="11" ma:contentTypeDescription="Создание документа." ma:contentTypeScope="" ma:versionID="55b9cec34b4bd3a872b182086b902813">
  <xsd:schema xmlns:xsd="http://www.w3.org/2001/XMLSchema" xmlns:xs="http://www.w3.org/2001/XMLSchema" xmlns:p="http://schemas.microsoft.com/office/2006/metadata/properties" xmlns:ns2="f64841b5-5599-4a54-b957-a61398fdbc4a" xmlns:ns3="810a9f98-6e7c-4b81-8954-b594962ddb7f" targetNamespace="http://schemas.microsoft.com/office/2006/metadata/properties" ma:root="true" ma:fieldsID="d1c150a6280f6b85d32c10d12f1ecb73" ns2:_="" ns3:_="">
    <xsd:import namespace="f64841b5-5599-4a54-b957-a61398fdbc4a"/>
    <xsd:import namespace="810a9f98-6e7c-4b81-8954-b594962ddb7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4841b5-5599-4a54-b957-a61398fdbc4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0a9f98-6e7c-4b81-8954-b594962ddb7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12b088-e8f8-4ffd-ab0b-dbed6f8e7108}" ma:internalName="TaxCatchAll" ma:showField="CatchAllData" ma:web="810a9f98-6e7c-4b81-8954-b594962ddb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64841b5-5599-4a54-b957-a61398fdbc4a" xsi:nil="true"/>
    <lcf76f155ced4ddcb4097134ff3c332f xmlns="f64841b5-5599-4a54-b957-a61398fdbc4a">
      <Terms xmlns="http://schemas.microsoft.com/office/infopath/2007/PartnerControls"/>
    </lcf76f155ced4ddcb4097134ff3c332f>
    <TaxCatchAll xmlns="810a9f98-6e7c-4b81-8954-b594962ddb7f" xsi:nil="true"/>
  </documentManagement>
</p:properties>
</file>

<file path=customXml/itemProps1.xml><?xml version="1.0" encoding="utf-8"?>
<ds:datastoreItem xmlns:ds="http://schemas.openxmlformats.org/officeDocument/2006/customXml" ds:itemID="{FC64A86F-5498-41C1-BA95-6C90E9CABD54}"/>
</file>

<file path=customXml/itemProps2.xml><?xml version="1.0" encoding="utf-8"?>
<ds:datastoreItem xmlns:ds="http://schemas.openxmlformats.org/officeDocument/2006/customXml" ds:itemID="{FDB889AE-DD86-4CCB-8D99-88C711F7262C}"/>
</file>

<file path=customXml/itemProps3.xml><?xml version="1.0" encoding="utf-8"?>
<ds:datastoreItem xmlns:ds="http://schemas.openxmlformats.org/officeDocument/2006/customXml" ds:itemID="{A90F1433-5F66-4409-BEFF-F6F266A0EEA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Dinara Turarbekova</dc:creator>
  <cp:keywords/>
  <dc:description/>
  <cp:lastModifiedBy>Dinara Turarbekova</cp:lastModifiedBy>
  <cp:revision>2</cp:revision>
  <dcterms:created xsi:type="dcterms:W3CDTF">2026-02-13T11:10:00Z</dcterms:created>
  <dcterms:modified xsi:type="dcterms:W3CDTF">2026-02-13T15:25:00Z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0x01010058860345DBF7D64F8B1EA413232964F4</vt:lpwstr>
  </property>
</Properties>
</file>