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2D59" w14:textId="098D828D" w:rsidR="00E34C2C" w:rsidRPr="00E34C2C" w:rsidRDefault="00E34C2C" w:rsidP="00E34C2C">
      <w:pPr>
        <w:jc w:val="center"/>
        <w:rPr>
          <w:rFonts w:ascii="Times New Roman" w:hAnsi="Times New Roman" w:cs="Times New Roman"/>
          <w:sz w:val="22"/>
          <w:szCs w:val="22"/>
          <w:lang w:val="en-US"/>
        </w:rPr>
      </w:pPr>
      <w:r w:rsidRPr="00E34C2C">
        <w:rPr>
          <w:rFonts w:ascii="Times New Roman" w:hAnsi="Times New Roman" w:cs="Times New Roman"/>
          <w:sz w:val="22"/>
          <w:szCs w:val="22"/>
          <w:lang w:val="en-US"/>
        </w:rPr>
        <w:t>REPORT</w:t>
      </w:r>
    </w:p>
    <w:p w14:paraId="4D442CF1"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1. Introduction</w:t>
      </w:r>
    </w:p>
    <w:p w14:paraId="4B7CFC75"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The goal of this analysis is to examine the relationship between housing characteristics and median house prices using the California Housing dataset. The target variable is MedHouseVal. Multiple regression is used to identify important predictors of house prices.</w:t>
      </w:r>
    </w:p>
    <w:p w14:paraId="14EDE55B" w14:textId="57ADBE66" w:rsidR="00E34C2C" w:rsidRPr="00E34C2C" w:rsidRDefault="00E34C2C" w:rsidP="00E34C2C">
      <w:pPr>
        <w:rPr>
          <w:rFonts w:ascii="Times New Roman" w:hAnsi="Times New Roman" w:cs="Times New Roman"/>
          <w:sz w:val="22"/>
          <w:szCs w:val="22"/>
        </w:rPr>
      </w:pPr>
    </w:p>
    <w:p w14:paraId="0584872A"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2. Exploratory Data Analysis</w:t>
      </w:r>
    </w:p>
    <w:p w14:paraId="48420516"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Summary statistics, histograms, and scatter plots were used to explore the dataset. The analysis shows that median income (MedInc) has a strong positive relationship with house prices. Geographic variables such as latitude and longitude also influence housing values.</w:t>
      </w:r>
    </w:p>
    <w:p w14:paraId="27CA0AFD" w14:textId="3F6E358F" w:rsidR="00E34C2C" w:rsidRPr="00E34C2C" w:rsidRDefault="00E34C2C" w:rsidP="00E34C2C">
      <w:pPr>
        <w:rPr>
          <w:rFonts w:ascii="Times New Roman" w:hAnsi="Times New Roman" w:cs="Times New Roman"/>
          <w:sz w:val="22"/>
          <w:szCs w:val="22"/>
        </w:rPr>
      </w:pPr>
    </w:p>
    <w:p w14:paraId="0D145844"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3. Correlation Analysis</w:t>
      </w:r>
    </w:p>
    <w:p w14:paraId="12A8D3DB" w14:textId="3FDAA132"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A correlation matrix was calculated to examine relationships between variables. Correlation measures the strength and direction of a linear relationship between variables, ranging from -1 to +1. The results show that MedInc has the strongest positive correlation with MedHouseVal, indicating that higher income areas tend to have higher house prices.</w:t>
      </w:r>
    </w:p>
    <w:p w14:paraId="71D43207" w14:textId="02097503" w:rsidR="00E34C2C" w:rsidRPr="00E34C2C" w:rsidRDefault="00E34C2C" w:rsidP="00E34C2C">
      <w:pPr>
        <w:rPr>
          <w:rFonts w:ascii="Times New Roman" w:hAnsi="Times New Roman" w:cs="Times New Roman"/>
          <w:sz w:val="22"/>
          <w:szCs w:val="22"/>
        </w:rPr>
      </w:pPr>
    </w:p>
    <w:p w14:paraId="74901C98"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4. Regression Model</w:t>
      </w:r>
    </w:p>
    <w:p w14:paraId="57A5DC31"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A multiple linear regression model was built using all predictors. The results show that median income, location, and housing characteristics significantly affect house prices.</w:t>
      </w:r>
    </w:p>
    <w:p w14:paraId="10FD3013" w14:textId="4166E258" w:rsidR="00E34C2C" w:rsidRPr="00E34C2C" w:rsidRDefault="00E34C2C" w:rsidP="00E34C2C">
      <w:pPr>
        <w:rPr>
          <w:rFonts w:ascii="Times New Roman" w:hAnsi="Times New Roman" w:cs="Times New Roman"/>
          <w:sz w:val="22"/>
          <w:szCs w:val="22"/>
        </w:rPr>
      </w:pPr>
    </w:p>
    <w:p w14:paraId="5C2A0E6F"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5. Model Performance</w:t>
      </w:r>
    </w:p>
    <w:p w14:paraId="5478A7BE"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The dataset was split into training and test sets. Model performance was evaluated using R² and RMSE.</w:t>
      </w:r>
    </w:p>
    <w:p w14:paraId="33C801AF" w14:textId="77777777" w:rsidR="00E34C2C" w:rsidRPr="00E34C2C" w:rsidRDefault="00E34C2C" w:rsidP="00E34C2C">
      <w:pPr>
        <w:numPr>
          <w:ilvl w:val="0"/>
          <w:numId w:val="1"/>
        </w:numPr>
        <w:rPr>
          <w:rFonts w:ascii="Times New Roman" w:hAnsi="Times New Roman" w:cs="Times New Roman"/>
          <w:sz w:val="22"/>
          <w:szCs w:val="22"/>
        </w:rPr>
      </w:pPr>
      <w:r w:rsidRPr="00E34C2C">
        <w:rPr>
          <w:rFonts w:ascii="Times New Roman" w:hAnsi="Times New Roman" w:cs="Times New Roman"/>
          <w:sz w:val="22"/>
          <w:szCs w:val="22"/>
        </w:rPr>
        <w:t>R² indicates how much variance in house prices is explained by the model.</w:t>
      </w:r>
    </w:p>
    <w:p w14:paraId="1AF5725D" w14:textId="77777777" w:rsidR="00E34C2C" w:rsidRPr="00E34C2C" w:rsidRDefault="00E34C2C" w:rsidP="00E34C2C">
      <w:pPr>
        <w:numPr>
          <w:ilvl w:val="0"/>
          <w:numId w:val="1"/>
        </w:numPr>
        <w:rPr>
          <w:rFonts w:ascii="Times New Roman" w:hAnsi="Times New Roman" w:cs="Times New Roman"/>
          <w:sz w:val="22"/>
          <w:szCs w:val="22"/>
        </w:rPr>
      </w:pPr>
      <w:r w:rsidRPr="00E34C2C">
        <w:rPr>
          <w:rFonts w:ascii="Times New Roman" w:hAnsi="Times New Roman" w:cs="Times New Roman"/>
          <w:sz w:val="22"/>
          <w:szCs w:val="22"/>
        </w:rPr>
        <w:t>RMSE measures the prediction error.</w:t>
      </w:r>
    </w:p>
    <w:p w14:paraId="553120D1"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The model explains a substantial portion of the variation in housing prices.</w:t>
      </w:r>
    </w:p>
    <w:p w14:paraId="58C4D342" w14:textId="23061905" w:rsidR="00E34C2C" w:rsidRPr="00E34C2C" w:rsidRDefault="00E34C2C" w:rsidP="00E34C2C">
      <w:pPr>
        <w:rPr>
          <w:rFonts w:ascii="Times New Roman" w:hAnsi="Times New Roman" w:cs="Times New Roman"/>
          <w:sz w:val="22"/>
          <w:szCs w:val="22"/>
        </w:rPr>
      </w:pPr>
    </w:p>
    <w:p w14:paraId="11E962F2"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6. Conclusion</w:t>
      </w:r>
    </w:p>
    <w:p w14:paraId="41859AD5" w14:textId="77777777" w:rsidR="00E34C2C" w:rsidRPr="00E34C2C" w:rsidRDefault="00E34C2C" w:rsidP="00E34C2C">
      <w:pPr>
        <w:rPr>
          <w:rFonts w:ascii="Times New Roman" w:hAnsi="Times New Roman" w:cs="Times New Roman"/>
          <w:sz w:val="22"/>
          <w:szCs w:val="22"/>
        </w:rPr>
      </w:pPr>
      <w:r w:rsidRPr="00E34C2C">
        <w:rPr>
          <w:rFonts w:ascii="Times New Roman" w:hAnsi="Times New Roman" w:cs="Times New Roman"/>
          <w:sz w:val="22"/>
          <w:szCs w:val="22"/>
        </w:rPr>
        <w:t>The analysis shows that median income is the most important factor affecting house prices, followed by geographic location and housing characteristics. The regression model provides reasonable predictive performance for estimating housing values.</w:t>
      </w:r>
    </w:p>
    <w:p w14:paraId="26406FBC" w14:textId="77777777" w:rsidR="00E34C2C" w:rsidRPr="00E34C2C" w:rsidRDefault="00E34C2C" w:rsidP="00E34C2C">
      <w:pPr>
        <w:rPr>
          <w:rFonts w:ascii="Times New Roman" w:hAnsi="Times New Roman" w:cs="Times New Roman"/>
          <w:sz w:val="22"/>
          <w:szCs w:val="22"/>
        </w:rPr>
      </w:pPr>
    </w:p>
    <w:sectPr w:rsidR="00E34C2C" w:rsidRPr="00E34C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32750"/>
    <w:multiLevelType w:val="multilevel"/>
    <w:tmpl w:val="AF5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91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2C"/>
    <w:rsid w:val="00D51B11"/>
    <w:rsid w:val="00E34C2C"/>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2C7F"/>
  <w15:chartTrackingRefBased/>
  <w15:docId w15:val="{70BB6959-C392-D148-B612-6AC09ACD4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C2C"/>
    <w:rPr>
      <w:rFonts w:eastAsiaTheme="majorEastAsia" w:cstheme="majorBidi"/>
      <w:color w:val="272727" w:themeColor="text1" w:themeTint="D8"/>
    </w:rPr>
  </w:style>
  <w:style w:type="paragraph" w:styleId="Title">
    <w:name w:val="Title"/>
    <w:basedOn w:val="Normal"/>
    <w:next w:val="Normal"/>
    <w:link w:val="TitleChar"/>
    <w:uiPriority w:val="10"/>
    <w:qFormat/>
    <w:rsid w:val="00E3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C2C"/>
    <w:pPr>
      <w:spacing w:before="160"/>
      <w:jc w:val="center"/>
    </w:pPr>
    <w:rPr>
      <w:i/>
      <w:iCs/>
      <w:color w:val="404040" w:themeColor="text1" w:themeTint="BF"/>
    </w:rPr>
  </w:style>
  <w:style w:type="character" w:customStyle="1" w:styleId="QuoteChar">
    <w:name w:val="Quote Char"/>
    <w:basedOn w:val="DefaultParagraphFont"/>
    <w:link w:val="Quote"/>
    <w:uiPriority w:val="29"/>
    <w:rsid w:val="00E34C2C"/>
    <w:rPr>
      <w:i/>
      <w:iCs/>
      <w:color w:val="404040" w:themeColor="text1" w:themeTint="BF"/>
    </w:rPr>
  </w:style>
  <w:style w:type="paragraph" w:styleId="ListParagraph">
    <w:name w:val="List Paragraph"/>
    <w:basedOn w:val="Normal"/>
    <w:uiPriority w:val="34"/>
    <w:qFormat/>
    <w:rsid w:val="00E34C2C"/>
    <w:pPr>
      <w:ind w:left="720"/>
      <w:contextualSpacing/>
    </w:pPr>
  </w:style>
  <w:style w:type="character" w:styleId="IntenseEmphasis">
    <w:name w:val="Intense Emphasis"/>
    <w:basedOn w:val="DefaultParagraphFont"/>
    <w:uiPriority w:val="21"/>
    <w:qFormat/>
    <w:rsid w:val="00E34C2C"/>
    <w:rPr>
      <w:i/>
      <w:iCs/>
      <w:color w:val="0F4761" w:themeColor="accent1" w:themeShade="BF"/>
    </w:rPr>
  </w:style>
  <w:style w:type="paragraph" w:styleId="IntenseQuote">
    <w:name w:val="Intense Quote"/>
    <w:basedOn w:val="Normal"/>
    <w:next w:val="Normal"/>
    <w:link w:val="IntenseQuoteChar"/>
    <w:uiPriority w:val="30"/>
    <w:qFormat/>
    <w:rsid w:val="00E34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C2C"/>
    <w:rPr>
      <w:i/>
      <w:iCs/>
      <w:color w:val="0F4761" w:themeColor="accent1" w:themeShade="BF"/>
    </w:rPr>
  </w:style>
  <w:style w:type="character" w:styleId="IntenseReference">
    <w:name w:val="Intense Reference"/>
    <w:basedOn w:val="DefaultParagraphFont"/>
    <w:uiPriority w:val="32"/>
    <w:qFormat/>
    <w:rsid w:val="00E34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89450">
      <w:bodyDiv w:val="1"/>
      <w:marLeft w:val="0"/>
      <w:marRight w:val="0"/>
      <w:marTop w:val="0"/>
      <w:marBottom w:val="0"/>
      <w:divBdr>
        <w:top w:val="none" w:sz="0" w:space="0" w:color="auto"/>
        <w:left w:val="none" w:sz="0" w:space="0" w:color="auto"/>
        <w:bottom w:val="none" w:sz="0" w:space="0" w:color="auto"/>
        <w:right w:val="none" w:sz="0" w:space="0" w:color="auto"/>
      </w:divBdr>
    </w:div>
    <w:div w:id="52208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8860345DBF7D64F8B1EA413232964F4" ma:contentTypeVersion="11" ma:contentTypeDescription="Создание документа." ma:contentTypeScope="" ma:versionID="55b9cec34b4bd3a872b182086b902813">
  <xsd:schema xmlns:xsd="http://www.w3.org/2001/XMLSchema" xmlns:xs="http://www.w3.org/2001/XMLSchema" xmlns:p="http://schemas.microsoft.com/office/2006/metadata/properties" xmlns:ns2="f64841b5-5599-4a54-b957-a61398fdbc4a" xmlns:ns3="810a9f98-6e7c-4b81-8954-b594962ddb7f" targetNamespace="http://schemas.microsoft.com/office/2006/metadata/properties" ma:root="true" ma:fieldsID="d1c150a6280f6b85d32c10d12f1ecb73" ns2:_="" ns3:_="">
    <xsd:import namespace="f64841b5-5599-4a54-b957-a61398fdbc4a"/>
    <xsd:import namespace="810a9f98-6e7c-4b81-8954-b594962ddb7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4841b5-5599-4a54-b957-a61398fdbc4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0a9f98-6e7c-4b81-8954-b594962ddb7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12b088-e8f8-4ffd-ab0b-dbed6f8e7108}" ma:internalName="TaxCatchAll" ma:showField="CatchAllData" ma:web="810a9f98-6e7c-4b81-8954-b594962ddb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4841b5-5599-4a54-b957-a61398fdbc4a">
      <Terms xmlns="http://schemas.microsoft.com/office/infopath/2007/PartnerControls"/>
    </lcf76f155ced4ddcb4097134ff3c332f>
    <TaxCatchAll xmlns="810a9f98-6e7c-4b81-8954-b594962ddb7f" xsi:nil="true"/>
    <ReferenceId xmlns="f64841b5-5599-4a54-b957-a61398fdbc4a" xsi:nil="true"/>
  </documentManagement>
</p:properties>
</file>

<file path=customXml/itemProps1.xml><?xml version="1.0" encoding="utf-8"?>
<ds:datastoreItem xmlns:ds="http://schemas.openxmlformats.org/officeDocument/2006/customXml" ds:itemID="{8A4C0B0E-E63B-4654-90D9-3B0866E77097}"/>
</file>

<file path=customXml/itemProps2.xml><?xml version="1.0" encoding="utf-8"?>
<ds:datastoreItem xmlns:ds="http://schemas.openxmlformats.org/officeDocument/2006/customXml" ds:itemID="{E638122E-7307-471C-9CBE-A41566A17B98}"/>
</file>

<file path=customXml/itemProps3.xml><?xml version="1.0" encoding="utf-8"?>
<ds:datastoreItem xmlns:ds="http://schemas.openxmlformats.org/officeDocument/2006/customXml" ds:itemID="{773F4F1C-6F87-4EAB-BBBF-9F31A4C2AD6D}"/>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Dinara Turarbekova</dc:creator>
  <cp:keywords/>
  <dc:description/>
  <cp:lastModifiedBy>Dinara Turarbekova</cp:lastModifiedBy>
  <cp:revision>1</cp:revision>
  <dcterms:created xsi:type="dcterms:W3CDTF">2026-03-04T13:16:00Z</dcterms:created>
  <dcterms:modified xsi:type="dcterms:W3CDTF">2026-03-04T13:24:00Z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0x01010058860345DBF7D64F8B1EA413232964F4</vt:lpwstr>
  </property>
</Properties>
</file>