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FB69" w14:textId="61996879" w:rsidR="007C732E" w:rsidRPr="007C732E" w:rsidRDefault="007C732E" w:rsidP="007C73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  <w:lang w:val="en-US"/>
        </w:rPr>
        <w:t>Report</w:t>
      </w:r>
    </w:p>
    <w:p w14:paraId="7EE09370" w14:textId="77777777" w:rsidR="007C732E" w:rsidRPr="007C732E" w:rsidRDefault="007C732E" w:rsidP="007C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1: DATA EXPLORATION &amp; CLEANING</w:t>
      </w:r>
    </w:p>
    <w:p w14:paraId="5DA36E67" w14:textId="77777777" w:rsidR="007C732E" w:rsidRPr="007C732E" w:rsidRDefault="007C732E" w:rsidP="007C73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1.1: Initial Exploration</w:t>
      </w:r>
    </w:p>
    <w:p w14:paraId="48C06D24" w14:textId="77777777" w:rsidR="007C732E" w:rsidRPr="007C732E" w:rsidRDefault="007C732E" w:rsidP="007C73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Questions:</w:t>
      </w:r>
    </w:p>
    <w:p w14:paraId="1927E302" w14:textId="77777777" w:rsidR="007C732E" w:rsidRPr="007C732E" w:rsidRDefault="007C732E" w:rsidP="007C732E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  <w:lang w:val="en-US"/>
        </w:rPr>
        <w:t>How many movies and columns are in the dataset?</w:t>
      </w:r>
    </w:p>
    <w:p w14:paraId="4DD4D556" w14:textId="63F0A991" w:rsidR="007C732E" w:rsidRPr="007C732E" w:rsidRDefault="007C732E" w:rsidP="007C732E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</w:rPr>
        <w:t xml:space="preserve">The dataset contains </w:t>
      </w:r>
      <w:r w:rsidRPr="007C732E">
        <w:rPr>
          <w:rFonts w:ascii="Times New Roman" w:hAnsi="Times New Roman" w:cs="Times New Roman"/>
          <w:b/>
          <w:bCs/>
          <w:sz w:val="28"/>
          <w:szCs w:val="28"/>
        </w:rPr>
        <w:t>5,000 movies and 14 columns</w:t>
      </w:r>
      <w:r w:rsidRPr="007C732E">
        <w:rPr>
          <w:rFonts w:ascii="Times New Roman" w:hAnsi="Times New Roman" w:cs="Times New Roman"/>
          <w:sz w:val="28"/>
          <w:szCs w:val="28"/>
        </w:rPr>
        <w:t>.</w:t>
      </w:r>
    </w:p>
    <w:p w14:paraId="2A3C90E8" w14:textId="77777777" w:rsidR="007C732E" w:rsidRPr="007C732E" w:rsidRDefault="007C732E" w:rsidP="007C732E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  <w:lang w:val="en-US"/>
        </w:rPr>
        <w:t>Which columns have missing data, and how much?</w:t>
      </w:r>
    </w:p>
    <w:p w14:paraId="7136D46A" w14:textId="355836E7" w:rsidR="007C732E" w:rsidRPr="007C732E" w:rsidRDefault="007C732E" w:rsidP="007C732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C732E">
        <w:rPr>
          <w:sz w:val="28"/>
          <w:szCs w:val="28"/>
        </w:rPr>
        <w:t xml:space="preserve">Only the </w:t>
      </w:r>
      <w:r w:rsidRPr="007C732E">
        <w:rPr>
          <w:rStyle w:val="Strong"/>
          <w:rFonts w:eastAsiaTheme="majorEastAsia"/>
          <w:sz w:val="28"/>
          <w:szCs w:val="28"/>
        </w:rPr>
        <w:t>metascore</w:t>
      </w:r>
      <w:r w:rsidRPr="007C732E">
        <w:rPr>
          <w:sz w:val="28"/>
          <w:szCs w:val="28"/>
        </w:rPr>
        <w:t xml:space="preserve"> column contains missing values</w:t>
      </w:r>
      <w:r w:rsidRPr="007C732E">
        <w:rPr>
          <w:sz w:val="28"/>
          <w:szCs w:val="28"/>
        </w:rPr>
        <w:br/>
        <w:t>(approximately 15% of observations). All other variables contain no missing data.</w:t>
      </w:r>
    </w:p>
    <w:p w14:paraId="708FCB33" w14:textId="77777777" w:rsidR="007C732E" w:rsidRPr="007C732E" w:rsidRDefault="007C732E" w:rsidP="007C732E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  <w:lang w:val="en-US"/>
        </w:rPr>
        <w:t>What are the data types for each column?</w:t>
      </w:r>
    </w:p>
    <w:p w14:paraId="5454D816" w14:textId="411D2CAB" w:rsidR="007C732E" w:rsidRPr="007C732E" w:rsidRDefault="007C732E" w:rsidP="007C732E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3BB8AADD" w14:textId="77777777" w:rsidR="007C732E" w:rsidRPr="007C732E" w:rsidRDefault="007C732E" w:rsidP="007C73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732E">
        <w:rPr>
          <w:rFonts w:ascii="Times New Roman" w:hAnsi="Times New Roman" w:cs="Times New Roman"/>
          <w:b/>
          <w:bCs/>
          <w:sz w:val="28"/>
          <w:szCs w:val="28"/>
        </w:rPr>
        <w:t>Task 1.2: Handling Missing Data</w:t>
      </w:r>
    </w:p>
    <w:p w14:paraId="382AFF92" w14:textId="1686FA9F" w:rsidR="007C732E" w:rsidRPr="007C732E" w:rsidRDefault="007C732E" w:rsidP="007C732E">
      <w:pPr>
        <w:rPr>
          <w:rFonts w:ascii="Times New Roman" w:hAnsi="Times New Roman" w:cs="Times New Roman"/>
          <w:sz w:val="28"/>
          <w:szCs w:val="28"/>
        </w:rPr>
      </w:pPr>
      <w:r w:rsidRPr="007C732E">
        <w:rPr>
          <w:rFonts w:ascii="Times New Roman" w:hAnsi="Times New Roman" w:cs="Times New Roman"/>
          <w:sz w:val="28"/>
          <w:szCs w:val="28"/>
        </w:rPr>
        <w:t>Missing values in metascore were imputed using the median within each genre.</w:t>
      </w:r>
      <w:r w:rsidRPr="007C732E">
        <w:rPr>
          <w:rFonts w:ascii="Times New Roman" w:hAnsi="Times New Roman" w:cs="Times New Roman"/>
          <w:sz w:val="28"/>
          <w:szCs w:val="28"/>
        </w:rPr>
        <w:br/>
        <w:t>This approach preserves genre-specific rating distributions and reduces bias compared to global imputation.</w:t>
      </w:r>
    </w:p>
    <w:p w14:paraId="24C6C68B" w14:textId="40E85F64" w:rsidR="007C732E" w:rsidRPr="007C732E" w:rsidRDefault="007C732E" w:rsidP="007C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1.3: Data Validation</w:t>
      </w:r>
    </w:p>
    <w:p w14:paraId="7A84040F" w14:textId="5D894AEE" w:rsidR="007C732E" w:rsidRPr="007C732E" w:rsidRDefault="007C732E" w:rsidP="007C73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B540A0" w14:textId="6DF19159" w:rsidR="007C732E" w:rsidRPr="007C732E" w:rsidRDefault="007C732E" w:rsidP="007C73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732E">
        <w:rPr>
          <w:rFonts w:ascii="Times New Roman" w:hAnsi="Times New Roman" w:cs="Times New Roman"/>
          <w:sz w:val="28"/>
          <w:szCs w:val="28"/>
        </w:rPr>
        <w:t>Outliers were identified using the 1.5 × IQR rule.</w:t>
      </w:r>
      <w:r w:rsidRPr="007C732E">
        <w:rPr>
          <w:rFonts w:ascii="Times New Roman" w:hAnsi="Times New Roman" w:cs="Times New Roman"/>
          <w:sz w:val="28"/>
          <w:szCs w:val="28"/>
        </w:rPr>
        <w:br/>
        <w:t>Extreme values primarily appear in revenue and votes, reflecting blockbuster films rather than data errors.</w:t>
      </w:r>
    </w:p>
    <w:p w14:paraId="5303F4F2" w14:textId="5FFEB9FC" w:rsidR="007C732E" w:rsidRPr="007C732E" w:rsidRDefault="007C732E" w:rsidP="007C73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732E">
        <w:rPr>
          <w:rFonts w:ascii="Times New Roman" w:hAnsi="Times New Roman" w:cs="Times New Roman"/>
          <w:sz w:val="28"/>
          <w:szCs w:val="28"/>
        </w:rPr>
        <w:t>Not an error.</w:t>
      </w:r>
      <w:r w:rsidRPr="007C732E">
        <w:rPr>
          <w:rFonts w:ascii="Times New Roman" w:hAnsi="Times New Roman" w:cs="Times New Roman"/>
          <w:sz w:val="28"/>
          <w:szCs w:val="28"/>
        </w:rPr>
        <w:br/>
        <w:t>Many films are unprofitable.</w:t>
      </w:r>
      <w:r w:rsidRPr="007C732E">
        <w:rPr>
          <w:rFonts w:ascii="Times New Roman" w:hAnsi="Times New Roman" w:cs="Times New Roman"/>
          <w:sz w:val="28"/>
          <w:szCs w:val="28"/>
        </w:rPr>
        <w:br/>
        <w:t xml:space="preserve">So we do </w:t>
      </w:r>
      <w:r w:rsidRPr="007C732E">
        <w:rPr>
          <w:rFonts w:ascii="Times New Roman" w:hAnsi="Times New Roman" w:cs="Times New Roman"/>
          <w:b/>
          <w:bCs/>
          <w:sz w:val="28"/>
          <w:szCs w:val="28"/>
        </w:rPr>
        <w:t>NOT remove them.</w:t>
      </w:r>
    </w:p>
    <w:p w14:paraId="4ED824DC" w14:textId="77777777" w:rsidR="007C732E" w:rsidRDefault="007C732E" w:rsidP="007C732E">
      <w:pPr>
        <w:rPr>
          <w:rFonts w:ascii="Times New Roman" w:hAnsi="Times New Roman" w:cs="Times New Roman"/>
          <w:sz w:val="28"/>
          <w:szCs w:val="28"/>
        </w:rPr>
      </w:pPr>
    </w:p>
    <w:p w14:paraId="11AFF9A6" w14:textId="77777777" w:rsidR="007C732E" w:rsidRDefault="007C732E" w:rsidP="007C732E">
      <w:pPr>
        <w:rPr>
          <w:b/>
          <w:bCs/>
          <w:lang w:val="en-US"/>
        </w:rPr>
      </w:pPr>
    </w:p>
    <w:p w14:paraId="22E30866" w14:textId="77777777" w:rsidR="007C732E" w:rsidRDefault="007C732E" w:rsidP="007C732E">
      <w:pPr>
        <w:rPr>
          <w:b/>
          <w:bCs/>
          <w:lang w:val="en-US"/>
        </w:rPr>
      </w:pPr>
    </w:p>
    <w:p w14:paraId="627E087D" w14:textId="270917CE" w:rsidR="007C732E" w:rsidRPr="00D2715F" w:rsidRDefault="007C732E" w:rsidP="007C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PART 2: DESCRIPTIVE STATISTICS</w:t>
      </w:r>
    </w:p>
    <w:p w14:paraId="0ABE81C6" w14:textId="77777777" w:rsidR="00D2715F" w:rsidRPr="00D2715F" w:rsidRDefault="00D2715F" w:rsidP="007C73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  <w:lang w:val="en-US"/>
        </w:rPr>
        <w:t>2.3</w:t>
      </w:r>
    </w:p>
    <w:p w14:paraId="52A43D7E" w14:textId="4B68B397" w:rsidR="007C732E" w:rsidRPr="00D2715F" w:rsidRDefault="00D2715F" w:rsidP="007C73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Revenue and votes display the highest coefficients of variation, indicating extreme dispersion relative to their means. This reflects the blockbuster-driven structure of the movie industry.</w:t>
      </w:r>
    </w:p>
    <w:p w14:paraId="51EBA663" w14:textId="3119240D" w:rsidR="00D2715F" w:rsidRPr="00D2715F" w:rsidRDefault="00D2715F" w:rsidP="007C73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Budget, revenue, and votes are highly right-skewed, meaning a small number of extreme values significantly raise the mean above the median.</w:t>
      </w:r>
    </w:p>
    <w:p w14:paraId="6C5D26DF" w14:textId="558A8728" w:rsidR="00D2715F" w:rsidRP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Pattern 1:</w:t>
      </w:r>
    </w:p>
    <w:p w14:paraId="0FBD6A7E" w14:textId="294EF7F0" w:rsidR="00D2715F" w:rsidRP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Revenue distribution is extremely right-skewed.</w:t>
      </w:r>
      <w:r w:rsidRPr="00D2715F">
        <w:rPr>
          <w:rFonts w:ascii="Times New Roman" w:hAnsi="Times New Roman" w:cs="Times New Roman"/>
          <w:b/>
          <w:bCs/>
          <w:sz w:val="28"/>
          <w:szCs w:val="28"/>
        </w:rPr>
        <w:br/>
        <w:t>A small number of blockbuster films generate the majority of total income.</w:t>
      </w:r>
    </w:p>
    <w:p w14:paraId="70AB2BDA" w14:textId="3E6FE29F" w:rsidR="00D2715F" w:rsidRP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Pattern 2:</w:t>
      </w:r>
    </w:p>
    <w:p w14:paraId="2AB7CE22" w14:textId="322F1621" w:rsidR="00D2715F" w:rsidRP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Oscar wins are highly concentrated.</w:t>
      </w:r>
      <w:r w:rsidRPr="00D2715F">
        <w:rPr>
          <w:rFonts w:ascii="Times New Roman" w:hAnsi="Times New Roman" w:cs="Times New Roman"/>
          <w:b/>
          <w:bCs/>
          <w:sz w:val="28"/>
          <w:szCs w:val="28"/>
        </w:rPr>
        <w:br/>
        <w:t>Most movies have zero wins, while a small number win multiple awards.</w:t>
      </w:r>
    </w:p>
    <w:p w14:paraId="686BB78E" w14:textId="6555C67A" w:rsidR="00D2715F" w:rsidRP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Pattern 3:</w:t>
      </w:r>
    </w:p>
    <w:p w14:paraId="076DAE30" w14:textId="77777777" w:rsid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15F">
        <w:rPr>
          <w:rFonts w:ascii="Times New Roman" w:hAnsi="Times New Roman" w:cs="Times New Roman"/>
          <w:b/>
          <w:bCs/>
          <w:sz w:val="28"/>
          <w:szCs w:val="28"/>
        </w:rPr>
        <w:t>IMDb ratings show relatively low dispersion compared to financial variables, indicating more stable audience evaluation compared to financial outcomes.</w:t>
      </w:r>
    </w:p>
    <w:p w14:paraId="3250C26E" w14:textId="77777777" w:rsidR="00D2715F" w:rsidRDefault="00D2715F" w:rsidP="00D271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6F131" w14:textId="77777777" w:rsidR="00D2715F" w:rsidRPr="006A4E01" w:rsidRDefault="00D2715F" w:rsidP="00D271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3: DISTRIBUTION ANALYSIS</w:t>
      </w:r>
    </w:p>
    <w:p w14:paraId="2B7E9AE4" w14:textId="267FC563" w:rsidR="00D2715F" w:rsidRPr="006A4E01" w:rsidRDefault="00D2715F" w:rsidP="00D271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3.1: Distribution Visualization</w:t>
      </w:r>
    </w:p>
    <w:p w14:paraId="04F8E0FE" w14:textId="5ADC2B3E" w:rsidR="00D2715F" w:rsidRPr="006A4E01" w:rsidRDefault="00D2715F" w:rsidP="00D271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</w:p>
    <w:p w14:paraId="32D2BBB1" w14:textId="4B96DCB2" w:rsidR="00D2715F" w:rsidRPr="006A4E01" w:rsidRDefault="00D2715F" w:rsidP="00D2715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3.2: Outlier Analysis</w:t>
      </w:r>
    </w:p>
    <w:p w14:paraId="4F43DF59" w14:textId="40BA246F" w:rsidR="00D2715F" w:rsidRPr="006A4E01" w:rsidRDefault="00D2715F" w:rsidP="00D271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Although outliers represent a small fraction of movies, they account for a disproportionately large percentage of total revenue, reflecting blockbuster dominance in the industry.</w:t>
      </w:r>
    </w:p>
    <w:p w14:paraId="11EB6CD9" w14:textId="37F83895" w:rsidR="00D2715F" w:rsidRPr="006A4E01" w:rsidRDefault="00D2715F" w:rsidP="00D271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The top outliers correspond to globally successful franchise films with extremely high revenue relative to typical movies. These represent genuine extreme cases rather than data errors.</w:t>
      </w:r>
    </w:p>
    <w:p w14:paraId="3ACF5E2F" w14:textId="0437DA5D" w:rsidR="006A4E01" w:rsidRPr="006A4E01" w:rsidRDefault="00D2715F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3.3: Normality Assessment</w:t>
      </w:r>
      <w:r w:rsidRPr="006A4E01">
        <w:rPr>
          <w:rFonts w:ascii="Times New Roman" w:hAnsi="Times New Roman" w:cs="Times New Roman"/>
          <w:sz w:val="28"/>
          <w:szCs w:val="28"/>
          <w:lang w:val="en-US"/>
        </w:rPr>
        <w:br/>
      </w:r>
      <w:r w:rsidR="006A4E01" w:rsidRPr="006A4E01">
        <w:rPr>
          <w:rFonts w:ascii="Times New Roman" w:hAnsi="Times New Roman" w:cs="Times New Roman"/>
          <w:b/>
          <w:bCs/>
          <w:sz w:val="28"/>
          <w:szCs w:val="28"/>
        </w:rPr>
        <w:t>- Expected normal distribution:</w:t>
      </w:r>
    </w:p>
    <w:p w14:paraId="405CFC01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68%</w:t>
      </w:r>
    </w:p>
    <w:p w14:paraId="4A3C7E6A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95%</w:t>
      </w:r>
    </w:p>
    <w:p w14:paraId="66823EA2" w14:textId="0DCA905D" w:rsidR="00D2715F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99.7%</w:t>
      </w:r>
    </w:p>
    <w:p w14:paraId="1AE76FD3" w14:textId="661A590B" w:rsid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- The IMDb rating distribution is approximately symmetric and mildly bell-shaped.</w:t>
      </w:r>
      <w:r w:rsidRPr="006A4E01">
        <w:rPr>
          <w:rFonts w:ascii="Times New Roman" w:hAnsi="Times New Roman" w:cs="Times New Roman"/>
          <w:b/>
          <w:bCs/>
          <w:sz w:val="28"/>
          <w:szCs w:val="28"/>
        </w:rPr>
        <w:br/>
        <w:t>The Q-Q plot shows moderate alignment with the normal distribution line, although deviations appear at the tails.</w:t>
      </w:r>
      <w:r w:rsidRPr="006A4E01">
        <w:rPr>
          <w:rFonts w:ascii="Times New Roman" w:hAnsi="Times New Roman" w:cs="Times New Roman"/>
          <w:b/>
          <w:bCs/>
          <w:sz w:val="28"/>
          <w:szCs w:val="28"/>
        </w:rPr>
        <w:br/>
        <w:t>The empirical percentages within 1, 2, and 3 standard deviations are close (but not identical) to the theoretical 68-95-99.7 rule.</w:t>
      </w:r>
      <w:r w:rsidRPr="006A4E01">
        <w:rPr>
          <w:rFonts w:ascii="Times New Roman" w:hAnsi="Times New Roman" w:cs="Times New Roman"/>
          <w:b/>
          <w:bCs/>
          <w:sz w:val="28"/>
          <w:szCs w:val="28"/>
        </w:rPr>
        <w:br/>
        <w:t>Therefore, IMDb ratings can be considered approximately normal, with slight deviations at extremes.</w:t>
      </w:r>
    </w:p>
    <w:p w14:paraId="6C5A43B1" w14:textId="77777777" w:rsid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E7C28E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4: RELATIONSHIP ANALYSIS</w:t>
      </w:r>
    </w:p>
    <w:p w14:paraId="0898DC58" w14:textId="22FB32AE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4.1: Correlation Analysis</w:t>
      </w:r>
    </w:p>
    <w:p w14:paraId="3DB8BE37" w14:textId="5CDA2D9F" w:rsidR="006A4E01" w:rsidRPr="006A4E01" w:rsidRDefault="006A4E01" w:rsidP="006A4E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The strongest positive correlation exists between budget and revenue, indicating that higher-budget movies tend to generate higher revenue.</w:t>
      </w:r>
    </w:p>
    <w:p w14:paraId="784815E0" w14:textId="623B10BC" w:rsidR="006A4E01" w:rsidRPr="006A4E01" w:rsidRDefault="006A4E01" w:rsidP="006A4E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No strong negative correlations were observed, suggesting that none of the numerical variables move strongly in opposite directions.</w:t>
      </w:r>
    </w:p>
    <w:p w14:paraId="43E9A946" w14:textId="6EBAD11C" w:rsidR="006A4E01" w:rsidRPr="006A4E01" w:rsidRDefault="006A4E01" w:rsidP="006A4E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The moderate correlation between IMDb rating and revenue suggests that financial success is not entirely determined by audience rating.</w:t>
      </w:r>
    </w:p>
    <w:p w14:paraId="3FED98C7" w14:textId="17B80FDD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4.2: Scatter Plot Matrix</w:t>
      </w:r>
    </w:p>
    <w:p w14:paraId="3070FC83" w14:textId="73BB8238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Budget &amp; Revenue - clear upward trend</w:t>
      </w:r>
    </w:p>
    <w:p w14:paraId="7993FC56" w14:textId="08BB99DE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Votes &amp; Rating - moderate upward trend</w:t>
      </w:r>
    </w:p>
    <w:p w14:paraId="3D446BC6" w14:textId="165FE9CB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Revenue &amp; Rating - weak-to-moderate</w:t>
      </w:r>
    </w:p>
    <w:p w14:paraId="41B10EA4" w14:textId="77777777" w:rsidR="006A4E01" w:rsidRPr="006A4E01" w:rsidRDefault="006A4E01" w:rsidP="006A4E01">
      <w:pPr>
        <w:rPr>
          <w:rFonts w:ascii="Times New Roman" w:hAnsi="Times New Roman" w:cs="Times New Roman"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4.3: Advanced Relationship Analysis</w:t>
      </w:r>
    </w:p>
    <w:p w14:paraId="2E9EF94F" w14:textId="5D64741F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If budget = 0 and revenue &gt; 0: mathematically infinite</w:t>
      </w:r>
    </w:p>
    <w:p w14:paraId="15808ED3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94D14F" w14:textId="3FF76334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Profit margin and IMDb rating show weak correlation, suggesting that highly rated movies are not necessarily the most profitable.</w:t>
      </w:r>
    </w:p>
    <w:p w14:paraId="39C1E439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C9507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Budget and revenue exhibit strong positive correlation, confirming that larger financial investments are associated with greater box office returns.</w:t>
      </w:r>
    </w:p>
    <w:p w14:paraId="217E11E0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IMDb ratings have moderate association with vote counts, indicating that popular films tend to receive higher audience engagement.</w:t>
      </w:r>
    </w:p>
    <w:p w14:paraId="331ECEFC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However, profitability does not strongly depend on rating quality, highlighting the complex economics of the film industry.</w:t>
      </w:r>
    </w:p>
    <w:p w14:paraId="67DE7B61" w14:textId="4BCDD986" w:rsid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4E01">
        <w:rPr>
          <w:rFonts w:ascii="Times New Roman" w:hAnsi="Times New Roman" w:cs="Times New Roman"/>
          <w:b/>
          <w:bCs/>
          <w:sz w:val="28"/>
          <w:szCs w:val="28"/>
        </w:rPr>
        <w:t>Correlation does not imply causation; therefore, financial success cannot be attributed solely to higher ratings.</w:t>
      </w:r>
    </w:p>
    <w:p w14:paraId="36F09FD2" w14:textId="77777777" w:rsid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EF95A" w14:textId="77777777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5: COMPARATIVE ANALYSIS </w:t>
      </w:r>
    </w:p>
    <w:p w14:paraId="75AA9B8C" w14:textId="25A8E296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5.1: Genre Comparison</w:t>
      </w:r>
    </w:p>
    <w:p w14:paraId="3BADC99C" w14:textId="6AEC37DF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Action and Animation genres tend to have higher median budgets and revenues.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Horror typically shows lower budgets but exhibits strong positive skew in revenue.</w:t>
      </w:r>
    </w:p>
    <w:p w14:paraId="728980CD" w14:textId="77777777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C5CDED" w14:textId="5E06E925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AQ;</w:t>
      </w:r>
    </w:p>
    <w:p w14:paraId="7521452E" w14:textId="3698E5ED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1. Likely: Action / Animation</w:t>
      </w:r>
    </w:p>
    <w:p w14:paraId="70266F27" w14:textId="761057AB" w:rsidR="006A4E01" w:rsidRPr="00C92585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C92585" w:rsidRPr="00C92585">
        <w:rPr>
          <w:rFonts w:ascii="Times New Roman" w:hAnsi="Times New Roman" w:cs="Times New Roman"/>
          <w:b/>
          <w:bCs/>
          <w:sz w:val="28"/>
          <w:szCs w:val="28"/>
        </w:rPr>
        <w:t>Lowest SD → most consistent genre</w:t>
      </w:r>
    </w:p>
    <w:p w14:paraId="3EB47B22" w14:textId="68D66946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Low budget → high ROI</w:t>
      </w:r>
    </w:p>
    <w:p w14:paraId="41189321" w14:textId="77777777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552CC" w14:textId="35E44923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Action and Animation films typically have the highest median budgets.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Horror films often demonstrate high profitability relative to investment.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Drama frequently accumulates the highest Oscar wins due to critical recognition.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Rating consistency varies, with some genres showing tighter evaluation spread.</w:t>
      </w:r>
    </w:p>
    <w:p w14:paraId="389FB58B" w14:textId="77777777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AA8FB" w14:textId="7928BF89" w:rsidR="00C92585" w:rsidRPr="00C92585" w:rsidRDefault="00C92585" w:rsidP="006A4E01">
      <w:pPr>
        <w:rPr>
          <w:rFonts w:ascii="Times New Roman" w:hAnsi="Times New Roman" w:cs="Times New Roman"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Task 5.2: Time Trend Analysis</w:t>
      </w:r>
    </w:p>
    <w:p w14:paraId="5B561445" w14:textId="57DF133A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While movie budgets have steadily increased over time, average IMDb ratings show relatively stable patterns, suggesting that financial growth does not necessarily imply quality improvement.</w:t>
      </w:r>
    </w:p>
    <w:p w14:paraId="258839EF" w14:textId="77777777" w:rsidR="00C92585" w:rsidRP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2287B" w14:textId="77777777" w:rsidR="00C92585" w:rsidRPr="00C92585" w:rsidRDefault="00C92585" w:rsidP="00C92585">
      <w:pPr>
        <w:rPr>
          <w:rFonts w:ascii="Times New Roman" w:hAnsi="Times New Roman" w:cs="Times New Roman"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Task 5.3: Director Analysis</w:t>
      </w:r>
    </w:p>
    <w:p w14:paraId="71909D18" w14:textId="3A079D09" w:rsidR="00C92585" w:rsidRPr="006A4E01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Directors with high movie counts show varying profitability and rating performance.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Some directors achieve consistent audience ratings but lower profit margins.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Others achieve strong commercial performance despite moderate ratings.</w:t>
      </w:r>
    </w:p>
    <w:p w14:paraId="1EF0570C" w14:textId="77777777" w:rsid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672F13" w14:textId="77777777" w:rsid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EBD94" w14:textId="5B18F01B" w:rsidR="00C92585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summary:</w:t>
      </w:r>
    </w:p>
    <w:p w14:paraId="752D4EE4" w14:textId="2626942B" w:rsidR="00C92585" w:rsidRPr="006A4E01" w:rsidRDefault="00C92585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2585">
        <w:rPr>
          <w:rFonts w:ascii="Times New Roman" w:hAnsi="Times New Roman" w:cs="Times New Roman"/>
          <w:b/>
          <w:bCs/>
          <w:sz w:val="28"/>
          <w:szCs w:val="28"/>
        </w:rPr>
        <w:t>The analysis reveals strong financial concentration in blockbuster films, moderate correlation between ratings and revenue, and genre-based structural differences in profitability and awards.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Budgets have increased over time, while average film ratings remain relatively stable.</w:t>
      </w:r>
      <w:r w:rsidRPr="00C92585">
        <w:rPr>
          <w:rFonts w:ascii="Times New Roman" w:hAnsi="Times New Roman" w:cs="Times New Roman"/>
          <w:b/>
          <w:bCs/>
          <w:sz w:val="28"/>
          <w:szCs w:val="28"/>
        </w:rPr>
        <w:br/>
        <w:t>Financial success and audience evaluation do not always move together.</w:t>
      </w:r>
    </w:p>
    <w:p w14:paraId="3438E517" w14:textId="77777777" w:rsidR="006A4E01" w:rsidRPr="006A4E01" w:rsidRDefault="006A4E01" w:rsidP="006A4E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67070E" w14:textId="77777777" w:rsidR="007C732E" w:rsidRPr="001A522B" w:rsidRDefault="007C732E" w:rsidP="007C732E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7C732E" w:rsidRPr="001A5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C6C"/>
    <w:multiLevelType w:val="hybridMultilevel"/>
    <w:tmpl w:val="E564F024"/>
    <w:lvl w:ilvl="0" w:tplc="99F4D3C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376D9E"/>
    <w:multiLevelType w:val="multilevel"/>
    <w:tmpl w:val="469A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6639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525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2E"/>
    <w:rsid w:val="001A522B"/>
    <w:rsid w:val="002E574C"/>
    <w:rsid w:val="00506E56"/>
    <w:rsid w:val="006A4E01"/>
    <w:rsid w:val="007C732E"/>
    <w:rsid w:val="00C92585"/>
    <w:rsid w:val="00D2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BE361"/>
  <w15:chartTrackingRefBased/>
  <w15:docId w15:val="{35CA1C8A-26BE-3748-A2CA-A514828B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7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60345DBF7D64F8B1EA413232964F4" ma:contentTypeVersion="11" ma:contentTypeDescription="Создание документа." ma:contentTypeScope="" ma:versionID="55b9cec34b4bd3a872b182086b902813">
  <xsd:schema xmlns:xsd="http://www.w3.org/2001/XMLSchema" xmlns:xs="http://www.w3.org/2001/XMLSchema" xmlns:p="http://schemas.microsoft.com/office/2006/metadata/properties" xmlns:ns2="f64841b5-5599-4a54-b957-a61398fdbc4a" xmlns:ns3="810a9f98-6e7c-4b81-8954-b594962ddb7f" targetNamespace="http://schemas.microsoft.com/office/2006/metadata/properties" ma:root="true" ma:fieldsID="d1c150a6280f6b85d32c10d12f1ecb73" ns2:_="" ns3:_="">
    <xsd:import namespace="f64841b5-5599-4a54-b957-a61398fdbc4a"/>
    <xsd:import namespace="810a9f98-6e7c-4b81-8954-b594962dd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841b5-5599-4a54-b957-a61398fdb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a9f98-6e7c-4b81-8954-b594962ddb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12b088-e8f8-4ffd-ab0b-dbed6f8e7108}" ma:internalName="TaxCatchAll" ma:showField="CatchAllData" ma:web="810a9f98-6e7c-4b81-8954-b594962dd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4841b5-5599-4a54-b957-a61398fdbc4a" xsi:nil="true"/>
    <lcf76f155ced4ddcb4097134ff3c332f xmlns="f64841b5-5599-4a54-b957-a61398fdbc4a">
      <Terms xmlns="http://schemas.microsoft.com/office/infopath/2007/PartnerControls"/>
    </lcf76f155ced4ddcb4097134ff3c332f>
    <TaxCatchAll xmlns="810a9f98-6e7c-4b81-8954-b594962ddb7f" xsi:nil="true"/>
  </documentManagement>
</p:properties>
</file>

<file path=customXml/itemProps1.xml><?xml version="1.0" encoding="utf-8"?>
<ds:datastoreItem xmlns:ds="http://schemas.openxmlformats.org/officeDocument/2006/customXml" ds:itemID="{EFE201FF-E824-44A5-9BA7-C389D065A73A}"/>
</file>

<file path=customXml/itemProps2.xml><?xml version="1.0" encoding="utf-8"?>
<ds:datastoreItem xmlns:ds="http://schemas.openxmlformats.org/officeDocument/2006/customXml" ds:itemID="{2E0FBC96-AF33-462A-B163-C63886062853}"/>
</file>

<file path=customXml/itemProps3.xml><?xml version="1.0" encoding="utf-8"?>
<ds:datastoreItem xmlns:ds="http://schemas.openxmlformats.org/officeDocument/2006/customXml" ds:itemID="{83E81298-F489-4C13-AE3E-B0D6135589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Turarbekova</dc:creator>
  <cp:keywords/>
  <dc:description/>
  <cp:lastModifiedBy>Dinara Turarbekova</cp:lastModifiedBy>
  <cp:revision>2</cp:revision>
  <dcterms:created xsi:type="dcterms:W3CDTF">2026-02-12T10:34:00Z</dcterms:created>
  <dcterms:modified xsi:type="dcterms:W3CDTF">2026-02-13T01:41:00Z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0x01010058860345DBF7D64F8B1EA413232964F4</vt:lpwstr>
  </property>
</Properties>
</file>