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86FA8" w:rsidRDefault="00B96813">
      <w:pPr>
        <w:spacing w:line="460" w:lineRule="exact"/>
        <w:jc w:val="center"/>
        <w:rPr>
          <w:rFonts w:ascii="宋体" w:hAnsi="宋体" w:cs="宋体"/>
          <w:b/>
          <w:bCs/>
          <w:sz w:val="44"/>
          <w:szCs w:val="44"/>
        </w:rPr>
      </w:pPr>
      <w:r>
        <w:rPr>
          <w:rFonts w:ascii="宋体" w:hAnsi="宋体" w:cs="宋体" w:hint="eastAsia"/>
          <w:b/>
          <w:bCs/>
          <w:sz w:val="44"/>
          <w:szCs w:val="44"/>
        </w:rPr>
        <w:t>技术交底书</w:t>
      </w:r>
    </w:p>
    <w:p w:rsidR="002F0921" w:rsidRDefault="002F0921">
      <w:pPr>
        <w:spacing w:line="460" w:lineRule="exact"/>
        <w:jc w:val="center"/>
        <w:rPr>
          <w:rFonts w:ascii="宋体" w:hAnsi="宋体" w:cs="宋体"/>
          <w:b/>
          <w:bCs/>
          <w:sz w:val="44"/>
          <w:szCs w:val="4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67"/>
        <w:gridCol w:w="1980"/>
        <w:gridCol w:w="6864"/>
      </w:tblGrid>
      <w:tr w:rsidR="002F0921" w:rsidRPr="002F0921" w:rsidTr="00566585">
        <w:trPr>
          <w:cantSplit/>
          <w:trHeight w:val="433"/>
          <w:jc w:val="center"/>
        </w:trPr>
        <w:tc>
          <w:tcPr>
            <w:tcW w:w="1467" w:type="dxa"/>
            <w:vMerge w:val="restart"/>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sz w:val="24"/>
                <w:szCs w:val="20"/>
              </w:rPr>
            </w:pPr>
            <w:r w:rsidRPr="002F0921">
              <w:rPr>
                <w:rFonts w:ascii="宋体" w:hAnsi="宋体" w:hint="eastAsia"/>
                <w:sz w:val="24"/>
              </w:rPr>
              <w:t>申</w:t>
            </w:r>
          </w:p>
          <w:p w:rsidR="002F0921" w:rsidRPr="002F0921" w:rsidRDefault="002F0921" w:rsidP="002F0921">
            <w:pPr>
              <w:jc w:val="center"/>
              <w:rPr>
                <w:rFonts w:ascii="宋体" w:hAnsi="宋体"/>
                <w:sz w:val="24"/>
              </w:rPr>
            </w:pPr>
            <w:r w:rsidRPr="002F0921">
              <w:rPr>
                <w:rFonts w:ascii="宋体" w:hAnsi="宋体" w:hint="eastAsia"/>
                <w:sz w:val="24"/>
              </w:rPr>
              <w:t>请</w:t>
            </w:r>
          </w:p>
          <w:p w:rsidR="002F0921" w:rsidRPr="002F0921" w:rsidRDefault="002F0921" w:rsidP="002F0921">
            <w:pPr>
              <w:jc w:val="center"/>
              <w:rPr>
                <w:rFonts w:ascii="宋体" w:hAnsi="宋体"/>
                <w:sz w:val="24"/>
              </w:rPr>
            </w:pPr>
            <w:r w:rsidRPr="002F0921">
              <w:rPr>
                <w:rFonts w:ascii="宋体" w:hAnsi="宋体" w:hint="eastAsia"/>
                <w:sz w:val="24"/>
              </w:rPr>
              <w:t>类</w:t>
            </w:r>
          </w:p>
          <w:p w:rsidR="002F0921" w:rsidRPr="002F0921" w:rsidRDefault="002F0921" w:rsidP="002F0921">
            <w:pPr>
              <w:jc w:val="center"/>
              <w:rPr>
                <w:rFonts w:ascii="宋体" w:hAnsi="宋体"/>
                <w:sz w:val="24"/>
              </w:rPr>
            </w:pPr>
            <w:r w:rsidRPr="002F0921">
              <w:rPr>
                <w:rFonts w:ascii="宋体" w:hAnsi="宋体" w:hint="eastAsia"/>
                <w:sz w:val="24"/>
              </w:rPr>
              <w:t>型</w:t>
            </w:r>
          </w:p>
        </w:tc>
        <w:tc>
          <w:tcPr>
            <w:tcW w:w="1980" w:type="dxa"/>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sz w:val="24"/>
              </w:rPr>
            </w:pPr>
            <w:r>
              <w:rPr>
                <w:rFonts w:ascii="宋体" w:hAnsi="宋体" w:cs="宋体" w:hint="eastAsia"/>
                <w:sz w:val="24"/>
                <w:szCs w:val="24"/>
              </w:rPr>
              <w:t xml:space="preserve">☑ </w:t>
            </w:r>
            <w:r w:rsidRPr="002F0921">
              <w:rPr>
                <w:rFonts w:ascii="宋体" w:hAnsi="宋体" w:hint="eastAsia"/>
                <w:sz w:val="24"/>
              </w:rPr>
              <w:t>发明</w:t>
            </w:r>
          </w:p>
        </w:tc>
        <w:tc>
          <w:tcPr>
            <w:tcW w:w="6864" w:type="dxa"/>
            <w:vMerge w:val="restart"/>
            <w:tcBorders>
              <w:top w:val="single" w:sz="4" w:space="0" w:color="auto"/>
              <w:left w:val="single" w:sz="4" w:space="0" w:color="auto"/>
              <w:bottom w:val="single" w:sz="4" w:space="0" w:color="auto"/>
              <w:right w:val="single" w:sz="4" w:space="0" w:color="auto"/>
            </w:tcBorders>
            <w:vAlign w:val="center"/>
            <w:hideMark/>
          </w:tcPr>
          <w:p w:rsidR="002F0921" w:rsidRPr="002F0921" w:rsidRDefault="002F0921" w:rsidP="002F0921">
            <w:pPr>
              <w:jc w:val="center"/>
              <w:rPr>
                <w:rFonts w:ascii="宋体" w:hAnsi="宋体"/>
                <w:b/>
                <w:sz w:val="24"/>
              </w:rPr>
            </w:pPr>
          </w:p>
        </w:tc>
      </w:tr>
      <w:tr w:rsidR="002F0921" w:rsidRPr="002F0921" w:rsidTr="00566585">
        <w:trPr>
          <w:cantSplit/>
          <w:trHeight w:val="467"/>
          <w:jc w:val="center"/>
        </w:trPr>
        <w:tc>
          <w:tcPr>
            <w:tcW w:w="1467" w:type="dxa"/>
            <w:vMerge/>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left"/>
              <w:rPr>
                <w:rFonts w:ascii="宋体" w:hAnsi="宋体"/>
                <w:sz w:val="24"/>
              </w:rPr>
            </w:pPr>
          </w:p>
        </w:tc>
        <w:tc>
          <w:tcPr>
            <w:tcW w:w="1980" w:type="dxa"/>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sz w:val="24"/>
              </w:rPr>
            </w:pPr>
            <w:r>
              <w:rPr>
                <w:rFonts w:ascii="宋体" w:hAnsi="宋体" w:cs="宋体" w:hint="eastAsia"/>
                <w:sz w:val="24"/>
                <w:szCs w:val="24"/>
              </w:rPr>
              <w:t xml:space="preserve">☐ </w:t>
            </w:r>
            <w:r w:rsidRPr="002F0921">
              <w:rPr>
                <w:rFonts w:ascii="宋体" w:hAnsi="宋体" w:hint="eastAsia"/>
                <w:sz w:val="24"/>
              </w:rPr>
              <w:t>实用新型</w:t>
            </w:r>
          </w:p>
        </w:tc>
        <w:tc>
          <w:tcPr>
            <w:tcW w:w="6864" w:type="dxa"/>
            <w:vMerge/>
            <w:tcBorders>
              <w:top w:val="single" w:sz="4" w:space="0" w:color="auto"/>
              <w:left w:val="single" w:sz="4" w:space="0" w:color="auto"/>
              <w:bottom w:val="single" w:sz="4" w:space="0" w:color="auto"/>
              <w:right w:val="single" w:sz="4" w:space="0" w:color="auto"/>
            </w:tcBorders>
            <w:vAlign w:val="center"/>
            <w:hideMark/>
          </w:tcPr>
          <w:p w:rsidR="002F0921" w:rsidRPr="002F0921" w:rsidRDefault="002F0921" w:rsidP="002F0921">
            <w:pPr>
              <w:jc w:val="left"/>
              <w:rPr>
                <w:rFonts w:ascii="宋体" w:hAnsi="宋体"/>
                <w:b/>
                <w:sz w:val="24"/>
              </w:rPr>
            </w:pPr>
          </w:p>
        </w:tc>
      </w:tr>
      <w:tr w:rsidR="002F0921" w:rsidRPr="002F0921" w:rsidTr="00566585">
        <w:trPr>
          <w:cantSplit/>
          <w:trHeight w:val="459"/>
          <w:jc w:val="center"/>
        </w:trPr>
        <w:tc>
          <w:tcPr>
            <w:tcW w:w="1467" w:type="dxa"/>
            <w:vMerge/>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left"/>
              <w:rPr>
                <w:rFonts w:ascii="宋体" w:hAnsi="宋体"/>
                <w:sz w:val="24"/>
              </w:rPr>
            </w:pPr>
          </w:p>
        </w:tc>
        <w:tc>
          <w:tcPr>
            <w:tcW w:w="1980" w:type="dxa"/>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sz w:val="24"/>
              </w:rPr>
            </w:pPr>
            <w:r>
              <w:rPr>
                <w:rFonts w:ascii="宋体" w:hAnsi="宋体" w:cs="宋体" w:hint="eastAsia"/>
                <w:sz w:val="24"/>
                <w:szCs w:val="24"/>
              </w:rPr>
              <w:t xml:space="preserve">☐ </w:t>
            </w:r>
            <w:r w:rsidRPr="002F0921">
              <w:rPr>
                <w:rFonts w:ascii="宋体" w:hAnsi="宋体" w:hint="eastAsia"/>
                <w:sz w:val="24"/>
              </w:rPr>
              <w:t>外观</w:t>
            </w:r>
          </w:p>
        </w:tc>
        <w:tc>
          <w:tcPr>
            <w:tcW w:w="6864" w:type="dxa"/>
            <w:vMerge/>
            <w:tcBorders>
              <w:top w:val="single" w:sz="4" w:space="0" w:color="auto"/>
              <w:left w:val="single" w:sz="4" w:space="0" w:color="auto"/>
              <w:bottom w:val="single" w:sz="4" w:space="0" w:color="auto"/>
              <w:right w:val="single" w:sz="4" w:space="0" w:color="auto"/>
            </w:tcBorders>
            <w:vAlign w:val="center"/>
            <w:hideMark/>
          </w:tcPr>
          <w:p w:rsidR="002F0921" w:rsidRPr="002F0921" w:rsidRDefault="002F0921" w:rsidP="002F0921">
            <w:pPr>
              <w:jc w:val="left"/>
              <w:rPr>
                <w:rFonts w:ascii="宋体" w:hAnsi="宋体"/>
                <w:b/>
                <w:sz w:val="24"/>
              </w:rPr>
            </w:pPr>
          </w:p>
        </w:tc>
      </w:tr>
      <w:tr w:rsidR="002F0921" w:rsidRPr="002F0921" w:rsidTr="00566585">
        <w:trPr>
          <w:cantSplit/>
          <w:trHeight w:val="562"/>
          <w:jc w:val="center"/>
        </w:trPr>
        <w:tc>
          <w:tcPr>
            <w:tcW w:w="3447"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sz w:val="24"/>
              </w:rPr>
            </w:pPr>
            <w:r w:rsidRPr="002F0921">
              <w:rPr>
                <w:rFonts w:ascii="宋体" w:hAnsi="宋体" w:hint="eastAsia"/>
                <w:sz w:val="24"/>
              </w:rPr>
              <w:t>发明名称</w:t>
            </w:r>
          </w:p>
        </w:tc>
        <w:tc>
          <w:tcPr>
            <w:tcW w:w="6864" w:type="dxa"/>
            <w:tcBorders>
              <w:top w:val="single" w:sz="4" w:space="0" w:color="auto"/>
              <w:left w:val="single" w:sz="4" w:space="0" w:color="auto"/>
              <w:bottom w:val="single" w:sz="4" w:space="0" w:color="auto"/>
              <w:right w:val="single" w:sz="4" w:space="0" w:color="auto"/>
            </w:tcBorders>
            <w:vAlign w:val="center"/>
            <w:hideMark/>
          </w:tcPr>
          <w:p w:rsidR="002F0921" w:rsidRPr="002F0921" w:rsidRDefault="002F0921" w:rsidP="002F0921">
            <w:pPr>
              <w:spacing w:line="360" w:lineRule="auto"/>
              <w:jc w:val="center"/>
              <w:rPr>
                <w:rFonts w:ascii="宋体" w:hAnsi="宋体" w:cs="宋体"/>
                <w:b/>
                <w:sz w:val="24"/>
              </w:rPr>
            </w:pPr>
            <w:r>
              <w:rPr>
                <w:rFonts w:ascii="宋体" w:hAnsi="宋体" w:cs="宋体" w:hint="eastAsia"/>
                <w:b/>
                <w:bCs/>
                <w:sz w:val="24"/>
                <w:szCs w:val="24"/>
              </w:rPr>
              <w:t xml:space="preserve">一种基于经验卡检索注入的大模型智能体经验学习系统及方法</w:t>
            </w:r>
          </w:p>
        </w:tc>
      </w:tr>
      <w:tr w:rsidR="002F0921" w:rsidRPr="002F0921" w:rsidTr="00566585">
        <w:trPr>
          <w:cantSplit/>
          <w:trHeight w:val="456"/>
          <w:jc w:val="center"/>
        </w:trPr>
        <w:tc>
          <w:tcPr>
            <w:tcW w:w="1467" w:type="dxa"/>
            <w:vMerge w:val="restart"/>
            <w:tcBorders>
              <w:top w:val="single" w:sz="4" w:space="0" w:color="auto"/>
              <w:left w:val="single" w:sz="4" w:space="0" w:color="auto"/>
              <w:bottom w:val="single" w:sz="4" w:space="0" w:color="auto"/>
              <w:right w:val="single" w:sz="4" w:space="0" w:color="auto"/>
            </w:tcBorders>
            <w:shd w:val="clear" w:color="auto" w:fill="C6D9F1"/>
            <w:textDirection w:val="tbRlV"/>
            <w:vAlign w:val="center"/>
            <w:hideMark/>
          </w:tcPr>
          <w:p w:rsidR="002F0921" w:rsidRPr="002F0921" w:rsidRDefault="002F0921" w:rsidP="002F0921">
            <w:pPr>
              <w:ind w:leftChars="54" w:left="113" w:right="113" w:firstLineChars="100" w:firstLine="240"/>
              <w:jc w:val="center"/>
              <w:rPr>
                <w:rFonts w:ascii="宋体" w:hAnsi="宋体"/>
                <w:sz w:val="24"/>
              </w:rPr>
            </w:pPr>
            <w:r w:rsidRPr="002F0921">
              <w:rPr>
                <w:rFonts w:ascii="宋体" w:hAnsi="宋体" w:hint="eastAsia"/>
                <w:sz w:val="24"/>
              </w:rPr>
              <w:t>申  请  人</w:t>
            </w:r>
          </w:p>
        </w:tc>
        <w:tc>
          <w:tcPr>
            <w:tcW w:w="1980" w:type="dxa"/>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sz w:val="24"/>
              </w:rPr>
            </w:pPr>
            <w:r w:rsidRPr="002F0921">
              <w:rPr>
                <w:rFonts w:ascii="宋体" w:hAnsi="宋体" w:hint="eastAsia"/>
                <w:sz w:val="24"/>
              </w:rPr>
              <w:t>名称或姓名</w:t>
            </w:r>
          </w:p>
        </w:tc>
        <w:tc>
          <w:tcPr>
            <w:tcW w:w="6864" w:type="dxa"/>
            <w:tcBorders>
              <w:top w:val="single" w:sz="4" w:space="0" w:color="auto"/>
              <w:left w:val="single" w:sz="4" w:space="0" w:color="auto"/>
              <w:bottom w:val="single" w:sz="4" w:space="0" w:color="auto"/>
              <w:right w:val="single" w:sz="4" w:space="0" w:color="auto"/>
            </w:tcBorders>
            <w:vAlign w:val="center"/>
            <w:hideMark/>
          </w:tcPr>
          <w:p w:rsidR="002F0921" w:rsidRPr="00E80C07" w:rsidRDefault="002F0921" w:rsidP="002F0921">
            <w:pPr>
              <w:spacing w:before="100" w:beforeAutospacing="1" w:after="100" w:afterAutospacing="1"/>
              <w:jc w:val="center"/>
              <w:rPr>
                <w:color w:val="000000"/>
                <w:sz w:val="24"/>
              </w:rPr>
            </w:pPr>
            <w:r w:rsidRPr="00E80C07">
              <w:rPr>
                <w:rFonts w:hint="eastAsia"/>
                <w:color w:val="000000"/>
                <w:sz w:val="24"/>
              </w:rPr>
              <w:t>福建新大陆支付技术有限公司</w:t>
            </w:r>
          </w:p>
        </w:tc>
      </w:tr>
      <w:tr w:rsidR="002F0921" w:rsidRPr="002F0921" w:rsidTr="00566585">
        <w:trPr>
          <w:cantSplit/>
          <w:trHeight w:val="443"/>
          <w:jc w:val="center"/>
        </w:trPr>
        <w:tc>
          <w:tcPr>
            <w:tcW w:w="1467" w:type="dxa"/>
            <w:vMerge/>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left"/>
              <w:rPr>
                <w:rFonts w:ascii="宋体" w:hAnsi="宋体"/>
                <w:sz w:val="24"/>
              </w:rPr>
            </w:pPr>
          </w:p>
        </w:tc>
        <w:tc>
          <w:tcPr>
            <w:tcW w:w="1980" w:type="dxa"/>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rPr>
            </w:pPr>
            <w:r w:rsidRPr="002F0921">
              <w:rPr>
                <w:rFonts w:hint="eastAsia"/>
                <w:b/>
              </w:rPr>
              <w:t>统一社会信用代码</w:t>
            </w:r>
            <w:r w:rsidRPr="002F0921">
              <w:rPr>
                <w:rFonts w:hint="eastAsia"/>
              </w:rPr>
              <w:t>（或</w:t>
            </w:r>
            <w:r w:rsidRPr="002F0921">
              <w:rPr>
                <w:rFonts w:ascii="宋体" w:hAnsi="宋体" w:hint="eastAsia"/>
              </w:rPr>
              <w:t>三证合一代码号或身份证号码</w:t>
            </w:r>
            <w:r w:rsidRPr="002F0921">
              <w:rPr>
                <w:rFonts w:hint="eastAsia"/>
              </w:rPr>
              <w:t>）</w:t>
            </w:r>
          </w:p>
        </w:tc>
        <w:tc>
          <w:tcPr>
            <w:tcW w:w="6864" w:type="dxa"/>
            <w:tcBorders>
              <w:top w:val="single" w:sz="4" w:space="0" w:color="auto"/>
              <w:left w:val="single" w:sz="4" w:space="0" w:color="auto"/>
              <w:bottom w:val="single" w:sz="4" w:space="0" w:color="auto"/>
              <w:right w:val="single" w:sz="4" w:space="0" w:color="auto"/>
            </w:tcBorders>
            <w:vAlign w:val="center"/>
            <w:hideMark/>
          </w:tcPr>
          <w:p w:rsidR="002F0921" w:rsidRPr="00E80C07" w:rsidRDefault="002F0921" w:rsidP="002F0921">
            <w:pPr>
              <w:spacing w:before="100" w:beforeAutospacing="1" w:after="100" w:afterAutospacing="1" w:line="240" w:lineRule="atLeast"/>
              <w:jc w:val="center"/>
              <w:rPr>
                <w:color w:val="000000"/>
                <w:sz w:val="24"/>
                <w:szCs w:val="20"/>
              </w:rPr>
            </w:pPr>
            <w:r w:rsidRPr="00E80C07">
              <w:rPr>
                <w:color w:val="000000"/>
                <w:sz w:val="24"/>
              </w:rPr>
              <w:t>913501055978878972</w:t>
            </w:r>
          </w:p>
        </w:tc>
      </w:tr>
      <w:tr w:rsidR="002F0921" w:rsidRPr="002F0921" w:rsidTr="00566585">
        <w:trPr>
          <w:cantSplit/>
          <w:trHeight w:val="443"/>
          <w:jc w:val="center"/>
        </w:trPr>
        <w:tc>
          <w:tcPr>
            <w:tcW w:w="1467" w:type="dxa"/>
            <w:vMerge/>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left"/>
              <w:rPr>
                <w:rFonts w:ascii="宋体" w:hAnsi="宋体"/>
                <w:sz w:val="24"/>
              </w:rPr>
            </w:pPr>
          </w:p>
        </w:tc>
        <w:tc>
          <w:tcPr>
            <w:tcW w:w="1980" w:type="dxa"/>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sz w:val="24"/>
              </w:rPr>
            </w:pPr>
            <w:r w:rsidRPr="002F0921">
              <w:rPr>
                <w:rFonts w:ascii="宋体" w:hAnsi="宋体" w:hint="eastAsia"/>
                <w:sz w:val="24"/>
              </w:rPr>
              <w:t>地址</w:t>
            </w:r>
          </w:p>
        </w:tc>
        <w:tc>
          <w:tcPr>
            <w:tcW w:w="6864" w:type="dxa"/>
            <w:tcBorders>
              <w:top w:val="single" w:sz="4" w:space="0" w:color="auto"/>
              <w:left w:val="single" w:sz="4" w:space="0" w:color="auto"/>
              <w:bottom w:val="single" w:sz="4" w:space="0" w:color="auto"/>
              <w:right w:val="single" w:sz="4" w:space="0" w:color="auto"/>
            </w:tcBorders>
            <w:vAlign w:val="center"/>
            <w:hideMark/>
          </w:tcPr>
          <w:p w:rsidR="002F0921" w:rsidRPr="00E80C07" w:rsidRDefault="002F0921" w:rsidP="002F0921">
            <w:pPr>
              <w:spacing w:before="100" w:beforeAutospacing="1" w:after="100" w:afterAutospacing="1"/>
              <w:jc w:val="center"/>
              <w:rPr>
                <w:color w:val="000000"/>
                <w:sz w:val="24"/>
              </w:rPr>
            </w:pPr>
            <w:r w:rsidRPr="00E80C07">
              <w:rPr>
                <w:rFonts w:hint="eastAsia"/>
                <w:color w:val="000000"/>
                <w:sz w:val="24"/>
              </w:rPr>
              <w:t>福建省福州保税区</w:t>
            </w:r>
            <w:proofErr w:type="gramStart"/>
            <w:r w:rsidRPr="00E80C07">
              <w:rPr>
                <w:rFonts w:hint="eastAsia"/>
                <w:color w:val="000000"/>
                <w:sz w:val="24"/>
              </w:rPr>
              <w:t>海峡经贸</w:t>
            </w:r>
            <w:proofErr w:type="gramEnd"/>
            <w:r w:rsidRPr="00E80C07">
              <w:rPr>
                <w:rFonts w:hint="eastAsia"/>
                <w:color w:val="000000"/>
                <w:sz w:val="24"/>
              </w:rPr>
              <w:t>广场</w:t>
            </w:r>
            <w:r w:rsidRPr="00E80C07">
              <w:rPr>
                <w:color w:val="000000"/>
                <w:sz w:val="24"/>
              </w:rPr>
              <w:t>1#</w:t>
            </w:r>
            <w:r w:rsidRPr="00E80C07">
              <w:rPr>
                <w:rFonts w:hint="eastAsia"/>
                <w:color w:val="000000"/>
                <w:sz w:val="24"/>
              </w:rPr>
              <w:t>楼</w:t>
            </w:r>
            <w:r w:rsidRPr="00E80C07">
              <w:rPr>
                <w:color w:val="000000"/>
                <w:sz w:val="24"/>
              </w:rPr>
              <w:t>B602</w:t>
            </w:r>
          </w:p>
        </w:tc>
      </w:tr>
      <w:tr w:rsidR="002F0921" w:rsidRPr="002F0921" w:rsidTr="00566585">
        <w:trPr>
          <w:cantSplit/>
          <w:trHeight w:val="451"/>
          <w:jc w:val="center"/>
        </w:trPr>
        <w:tc>
          <w:tcPr>
            <w:tcW w:w="1467" w:type="dxa"/>
            <w:vMerge/>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left"/>
              <w:rPr>
                <w:rFonts w:ascii="宋体" w:hAnsi="宋体"/>
                <w:sz w:val="24"/>
              </w:rPr>
            </w:pPr>
          </w:p>
        </w:tc>
        <w:tc>
          <w:tcPr>
            <w:tcW w:w="1980" w:type="dxa"/>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sz w:val="24"/>
              </w:rPr>
            </w:pPr>
            <w:r w:rsidRPr="002F0921">
              <w:rPr>
                <w:rFonts w:ascii="宋体" w:hAnsi="宋体" w:hint="eastAsia"/>
                <w:sz w:val="24"/>
              </w:rPr>
              <w:t>邮编</w:t>
            </w:r>
          </w:p>
        </w:tc>
        <w:tc>
          <w:tcPr>
            <w:tcW w:w="6864" w:type="dxa"/>
            <w:tcBorders>
              <w:top w:val="single" w:sz="4" w:space="0" w:color="auto"/>
              <w:left w:val="single" w:sz="4" w:space="0" w:color="auto"/>
              <w:bottom w:val="single" w:sz="4" w:space="0" w:color="auto"/>
              <w:right w:val="single" w:sz="4" w:space="0" w:color="auto"/>
            </w:tcBorders>
            <w:vAlign w:val="center"/>
          </w:tcPr>
          <w:p w:rsidR="002F0921" w:rsidRPr="00E80C07" w:rsidRDefault="002F0921" w:rsidP="002F0921">
            <w:pPr>
              <w:spacing w:before="100" w:beforeAutospacing="1" w:after="100" w:afterAutospacing="1"/>
              <w:jc w:val="center"/>
              <w:rPr>
                <w:color w:val="000000"/>
                <w:sz w:val="24"/>
              </w:rPr>
            </w:pPr>
            <w:r w:rsidRPr="00E80C07">
              <w:rPr>
                <w:rFonts w:hint="eastAsia"/>
                <w:color w:val="000000"/>
                <w:sz w:val="24"/>
              </w:rPr>
              <w:t>350015</w:t>
            </w:r>
          </w:p>
        </w:tc>
      </w:tr>
      <w:tr w:rsidR="002F0921" w:rsidRPr="002F0921" w:rsidTr="00566585">
        <w:trPr>
          <w:cantSplit/>
          <w:trHeight w:val="456"/>
          <w:jc w:val="center"/>
        </w:trPr>
        <w:tc>
          <w:tcPr>
            <w:tcW w:w="3447"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A12954" w:rsidRDefault="00A12954" w:rsidP="002F0921">
            <w:pPr>
              <w:jc w:val="center"/>
              <w:rPr>
                <w:rFonts w:ascii="宋体" w:hAnsi="宋体"/>
                <w:b/>
                <w:color w:val="C00000"/>
                <w:sz w:val="24"/>
              </w:rPr>
            </w:pPr>
            <w:r w:rsidRPr="00A12954">
              <w:rPr>
                <w:rFonts w:ascii="宋体" w:hAnsi="宋体" w:hint="eastAsia"/>
                <w:b/>
                <w:color w:val="C00000"/>
                <w:sz w:val="24"/>
              </w:rPr>
              <w:t>发明人姓名及身份证号码</w:t>
            </w:r>
          </w:p>
        </w:tc>
        <w:tc>
          <w:tcPr>
            <w:tcW w:w="6864" w:type="dxa"/>
            <w:tcBorders>
              <w:top w:val="single" w:sz="4" w:space="0" w:color="auto"/>
              <w:left w:val="single" w:sz="4" w:space="0" w:color="auto"/>
              <w:bottom w:val="single" w:sz="4" w:space="0" w:color="auto"/>
              <w:right w:val="single" w:sz="4" w:space="0" w:color="auto"/>
            </w:tcBorders>
            <w:vAlign w:val="center"/>
            <w:hideMark/>
          </w:tcPr>
          <w:p w:rsidR="00A12954" w:rsidRDefault="00A12954" w:rsidP="00A12954">
            <w:pPr>
              <w:rPr>
                <w:b/>
                <w:color w:val="000000"/>
                <w:sz w:val="24"/>
              </w:rPr>
            </w:pPr>
          </w:p>
          <w:p w:rsidR="00A12954" w:rsidRDefault="00A12954" w:rsidP="00A12954">
            <w:pPr>
              <w:rPr>
                <w:b/>
                <w:color w:val="000000"/>
                <w:sz w:val="24"/>
              </w:rPr>
            </w:pPr>
          </w:p>
          <w:p w:rsidR="00A12954" w:rsidRDefault="00A12954" w:rsidP="00A12954">
            <w:pPr>
              <w:rPr>
                <w:b/>
                <w:color w:val="000000"/>
                <w:sz w:val="24"/>
              </w:rPr>
            </w:pPr>
            <w:bookmarkStart w:id="0" w:name="_GoBack"/>
            <w:bookmarkEnd w:id="0"/>
          </w:p>
          <w:p w:rsidR="00A12954" w:rsidRDefault="00A12954" w:rsidP="00A12954">
            <w:pPr>
              <w:rPr>
                <w:b/>
                <w:color w:val="000000"/>
                <w:sz w:val="24"/>
              </w:rPr>
            </w:pPr>
          </w:p>
          <w:p w:rsidR="00A12954" w:rsidRDefault="00A12954" w:rsidP="00A12954">
            <w:pPr>
              <w:rPr>
                <w:b/>
                <w:color w:val="000000"/>
                <w:sz w:val="24"/>
              </w:rPr>
            </w:pPr>
          </w:p>
          <w:p w:rsidR="00A12954" w:rsidRPr="002F0921" w:rsidRDefault="00A12954" w:rsidP="00A12954">
            <w:pPr>
              <w:rPr>
                <w:rFonts w:hint="eastAsia"/>
                <w:b/>
                <w:color w:val="000000"/>
                <w:sz w:val="24"/>
              </w:rPr>
            </w:pPr>
          </w:p>
        </w:tc>
      </w:tr>
      <w:tr w:rsidR="002F0921" w:rsidRPr="002F0921" w:rsidTr="00566585">
        <w:trPr>
          <w:cantSplit/>
          <w:trHeight w:val="456"/>
          <w:jc w:val="center"/>
        </w:trPr>
        <w:tc>
          <w:tcPr>
            <w:tcW w:w="3447" w:type="dxa"/>
            <w:gridSpan w:val="2"/>
            <w:tcBorders>
              <w:top w:val="single" w:sz="4" w:space="0" w:color="auto"/>
              <w:left w:val="single" w:sz="4" w:space="0" w:color="auto"/>
              <w:bottom w:val="single" w:sz="4" w:space="0" w:color="auto"/>
              <w:right w:val="single" w:sz="4" w:space="0" w:color="auto"/>
            </w:tcBorders>
            <w:shd w:val="clear" w:color="auto" w:fill="C6D9F1"/>
            <w:vAlign w:val="center"/>
          </w:tcPr>
          <w:p w:rsidR="002F0921" w:rsidRPr="002F0921" w:rsidRDefault="002F0921" w:rsidP="002F0921">
            <w:pPr>
              <w:jc w:val="center"/>
              <w:rPr>
                <w:rFonts w:ascii="宋体" w:hAnsi="宋体"/>
                <w:sz w:val="24"/>
              </w:rPr>
            </w:pPr>
            <w:r w:rsidRPr="002F0921">
              <w:rPr>
                <w:rFonts w:ascii="宋体" w:hAnsi="宋体" w:hint="eastAsia"/>
                <w:sz w:val="24"/>
              </w:rPr>
              <w:t>第一</w:t>
            </w:r>
            <w:r w:rsidRPr="002F0921">
              <w:rPr>
                <w:rFonts w:ascii="宋体" w:hAnsi="宋体"/>
                <w:sz w:val="24"/>
              </w:rPr>
              <w:t>发明人联系方式</w:t>
            </w:r>
          </w:p>
        </w:tc>
        <w:tc>
          <w:tcPr>
            <w:tcW w:w="6864" w:type="dxa"/>
            <w:tcBorders>
              <w:top w:val="single" w:sz="4" w:space="0" w:color="auto"/>
              <w:left w:val="single" w:sz="4" w:space="0" w:color="auto"/>
              <w:bottom w:val="single" w:sz="4" w:space="0" w:color="auto"/>
              <w:right w:val="single" w:sz="4" w:space="0" w:color="auto"/>
            </w:tcBorders>
            <w:vAlign w:val="center"/>
          </w:tcPr>
          <w:p w:rsidR="002F0921" w:rsidRPr="002F0921" w:rsidRDefault="002F0921" w:rsidP="002F0921">
            <w:pPr>
              <w:jc w:val="center"/>
              <w:rPr>
                <w:b/>
                <w:color w:val="000000"/>
                <w:sz w:val="24"/>
              </w:rPr>
            </w:pPr>
          </w:p>
        </w:tc>
      </w:tr>
      <w:tr w:rsidR="002F0921" w:rsidRPr="002F0921" w:rsidTr="00566585">
        <w:trPr>
          <w:cantSplit/>
          <w:trHeight w:val="453"/>
          <w:jc w:val="center"/>
        </w:trPr>
        <w:tc>
          <w:tcPr>
            <w:tcW w:w="3447"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sz w:val="24"/>
              </w:rPr>
            </w:pPr>
            <w:r w:rsidRPr="002F0921">
              <w:rPr>
                <w:rFonts w:ascii="宋体" w:hAnsi="宋体" w:hint="eastAsia"/>
                <w:sz w:val="24"/>
              </w:rPr>
              <w:t>联系人</w:t>
            </w:r>
          </w:p>
        </w:tc>
        <w:tc>
          <w:tcPr>
            <w:tcW w:w="6864" w:type="dxa"/>
            <w:tcBorders>
              <w:top w:val="single" w:sz="4" w:space="0" w:color="auto"/>
              <w:left w:val="single" w:sz="4" w:space="0" w:color="auto"/>
              <w:bottom w:val="single" w:sz="4" w:space="0" w:color="auto"/>
              <w:right w:val="single" w:sz="4" w:space="0" w:color="auto"/>
            </w:tcBorders>
            <w:vAlign w:val="center"/>
            <w:hideMark/>
          </w:tcPr>
          <w:p w:rsidR="002F0921" w:rsidRPr="00E80C07" w:rsidRDefault="002F0921" w:rsidP="002F0921">
            <w:pPr>
              <w:jc w:val="center"/>
              <w:rPr>
                <w:color w:val="000000"/>
                <w:sz w:val="24"/>
              </w:rPr>
            </w:pPr>
            <w:r w:rsidRPr="00E80C07">
              <w:rPr>
                <w:rFonts w:hint="eastAsia"/>
                <w:color w:val="000000"/>
                <w:sz w:val="24"/>
              </w:rPr>
              <w:t>张燕娜</w:t>
            </w:r>
          </w:p>
        </w:tc>
      </w:tr>
      <w:tr w:rsidR="002F0921" w:rsidRPr="002F0921" w:rsidTr="00566585">
        <w:trPr>
          <w:cantSplit/>
          <w:trHeight w:val="453"/>
          <w:jc w:val="center"/>
        </w:trPr>
        <w:tc>
          <w:tcPr>
            <w:tcW w:w="3447"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sz w:val="24"/>
              </w:rPr>
            </w:pPr>
            <w:r w:rsidRPr="002F0921">
              <w:rPr>
                <w:rFonts w:ascii="宋体" w:hAnsi="宋体" w:hint="eastAsia"/>
                <w:sz w:val="24"/>
              </w:rPr>
              <w:t>联系人电话</w:t>
            </w:r>
          </w:p>
        </w:tc>
        <w:tc>
          <w:tcPr>
            <w:tcW w:w="6864" w:type="dxa"/>
            <w:tcBorders>
              <w:top w:val="single" w:sz="4" w:space="0" w:color="auto"/>
              <w:left w:val="single" w:sz="4" w:space="0" w:color="auto"/>
              <w:bottom w:val="single" w:sz="4" w:space="0" w:color="auto"/>
              <w:right w:val="single" w:sz="4" w:space="0" w:color="auto"/>
            </w:tcBorders>
            <w:vAlign w:val="center"/>
            <w:hideMark/>
          </w:tcPr>
          <w:p w:rsidR="002F0921" w:rsidRPr="00E80C07" w:rsidRDefault="002F0921" w:rsidP="002F0921">
            <w:pPr>
              <w:jc w:val="center"/>
              <w:rPr>
                <w:color w:val="000000"/>
                <w:sz w:val="24"/>
              </w:rPr>
            </w:pPr>
            <w:r w:rsidRPr="00E80C07">
              <w:rPr>
                <w:rFonts w:hint="eastAsia"/>
                <w:color w:val="000000"/>
                <w:sz w:val="24"/>
              </w:rPr>
              <w:t>15394401</w:t>
            </w:r>
            <w:r w:rsidRPr="00E80C07">
              <w:rPr>
                <w:color w:val="000000"/>
                <w:sz w:val="24"/>
              </w:rPr>
              <w:t>486</w:t>
            </w:r>
          </w:p>
        </w:tc>
      </w:tr>
      <w:tr w:rsidR="002F0921" w:rsidRPr="002F0921" w:rsidTr="00566585">
        <w:trPr>
          <w:cantSplit/>
          <w:trHeight w:val="583"/>
          <w:jc w:val="center"/>
        </w:trPr>
        <w:tc>
          <w:tcPr>
            <w:tcW w:w="3447"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jc w:val="center"/>
              <w:rPr>
                <w:rFonts w:ascii="宋体" w:hAnsi="宋体"/>
                <w:sz w:val="24"/>
              </w:rPr>
            </w:pPr>
            <w:r w:rsidRPr="002F0921">
              <w:rPr>
                <w:rFonts w:ascii="宋体" w:hAnsi="宋体" w:hint="eastAsia"/>
                <w:sz w:val="24"/>
              </w:rPr>
              <w:t>联系人Email</w:t>
            </w:r>
          </w:p>
        </w:tc>
        <w:tc>
          <w:tcPr>
            <w:tcW w:w="6864" w:type="dxa"/>
            <w:tcBorders>
              <w:top w:val="single" w:sz="4" w:space="0" w:color="auto"/>
              <w:left w:val="single" w:sz="4" w:space="0" w:color="auto"/>
              <w:bottom w:val="single" w:sz="4" w:space="0" w:color="auto"/>
              <w:right w:val="single" w:sz="4" w:space="0" w:color="auto"/>
            </w:tcBorders>
            <w:vAlign w:val="center"/>
            <w:hideMark/>
          </w:tcPr>
          <w:p w:rsidR="002F0921" w:rsidRPr="00E80C07" w:rsidRDefault="002F0921" w:rsidP="0017679A">
            <w:pPr>
              <w:jc w:val="center"/>
              <w:rPr>
                <w:color w:val="000000"/>
                <w:sz w:val="24"/>
              </w:rPr>
            </w:pPr>
            <w:r w:rsidRPr="00E80C07">
              <w:rPr>
                <w:color w:val="000000"/>
                <w:sz w:val="24"/>
              </w:rPr>
              <w:t>zhangyann@newland</w:t>
            </w:r>
            <w:r w:rsidR="0017679A">
              <w:rPr>
                <w:color w:val="000000"/>
                <w:sz w:val="24"/>
              </w:rPr>
              <w:t>npt</w:t>
            </w:r>
            <w:r w:rsidRPr="00E80C07">
              <w:rPr>
                <w:color w:val="000000"/>
                <w:sz w:val="24"/>
              </w:rPr>
              <w:t>.com</w:t>
            </w:r>
          </w:p>
        </w:tc>
      </w:tr>
      <w:tr w:rsidR="002F0921" w:rsidRPr="002F0921" w:rsidTr="00566585">
        <w:trPr>
          <w:cantSplit/>
          <w:trHeight w:val="511"/>
          <w:jc w:val="center"/>
        </w:trPr>
        <w:tc>
          <w:tcPr>
            <w:tcW w:w="3447"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rsidR="002F0921" w:rsidRPr="002F0921" w:rsidRDefault="002F0921" w:rsidP="002F0921">
            <w:pPr>
              <w:ind w:firstLineChars="250" w:firstLine="600"/>
              <w:jc w:val="left"/>
              <w:rPr>
                <w:rFonts w:ascii="宋体" w:hAnsi="宋体"/>
                <w:sz w:val="24"/>
              </w:rPr>
            </w:pPr>
            <w:r w:rsidRPr="002F0921">
              <w:rPr>
                <w:rFonts w:hint="eastAsia"/>
                <w:sz w:val="24"/>
              </w:rPr>
              <w:t>联系人地址</w:t>
            </w:r>
          </w:p>
        </w:tc>
        <w:tc>
          <w:tcPr>
            <w:tcW w:w="6864" w:type="dxa"/>
            <w:tcBorders>
              <w:top w:val="single" w:sz="4" w:space="0" w:color="auto"/>
              <w:left w:val="single" w:sz="4" w:space="0" w:color="auto"/>
              <w:bottom w:val="single" w:sz="4" w:space="0" w:color="auto"/>
              <w:right w:val="single" w:sz="4" w:space="0" w:color="auto"/>
            </w:tcBorders>
            <w:vAlign w:val="center"/>
            <w:hideMark/>
          </w:tcPr>
          <w:p w:rsidR="002F0921" w:rsidRPr="00E80C07" w:rsidRDefault="002F0921" w:rsidP="002F0921">
            <w:pPr>
              <w:jc w:val="center"/>
              <w:rPr>
                <w:color w:val="000000"/>
                <w:sz w:val="24"/>
              </w:rPr>
            </w:pPr>
            <w:r w:rsidRPr="00E80C07">
              <w:rPr>
                <w:rFonts w:hint="eastAsia"/>
                <w:color w:val="000000"/>
                <w:sz w:val="24"/>
              </w:rPr>
              <w:t>福建省福州市</w:t>
            </w:r>
            <w:proofErr w:type="gramStart"/>
            <w:r w:rsidRPr="00E80C07">
              <w:rPr>
                <w:rFonts w:hint="eastAsia"/>
                <w:color w:val="000000"/>
                <w:sz w:val="24"/>
              </w:rPr>
              <w:t>马尾区</w:t>
            </w:r>
            <w:r w:rsidRPr="00E80C07">
              <w:rPr>
                <w:color w:val="000000"/>
                <w:sz w:val="24"/>
              </w:rPr>
              <w:t>儒江西路</w:t>
            </w:r>
            <w:proofErr w:type="gramEnd"/>
            <w:r w:rsidRPr="00E80C07">
              <w:rPr>
                <w:rFonts w:hint="eastAsia"/>
                <w:color w:val="000000"/>
                <w:sz w:val="24"/>
              </w:rPr>
              <w:t>1</w:t>
            </w:r>
            <w:r w:rsidRPr="00E80C07">
              <w:rPr>
                <w:rFonts w:hint="eastAsia"/>
                <w:color w:val="000000"/>
                <w:sz w:val="24"/>
              </w:rPr>
              <w:t>号</w:t>
            </w:r>
            <w:r w:rsidRPr="00E80C07">
              <w:rPr>
                <w:color w:val="000000"/>
                <w:sz w:val="24"/>
              </w:rPr>
              <w:t>新大陆科技园</w:t>
            </w:r>
          </w:p>
        </w:tc>
      </w:tr>
    </w:tbl>
    <w:p w:rsidR="00486FA8" w:rsidRPr="002F0921" w:rsidRDefault="00486FA8">
      <w:pPr>
        <w:spacing w:line="460" w:lineRule="exact"/>
        <w:jc w:val="center"/>
        <w:rPr>
          <w:rFonts w:ascii="宋体" w:hAnsi="宋体" w:cs="宋体"/>
          <w:b/>
          <w:bCs/>
          <w:sz w:val="44"/>
          <w:szCs w:val="44"/>
        </w:rPr>
      </w:pPr>
    </w:p>
    <w:p w:rsidR="00486FA8" w:rsidRDefault="00486FA8">
      <w:pPr>
        <w:spacing w:line="460" w:lineRule="exact"/>
        <w:jc w:val="center"/>
        <w:rPr>
          <w:rFonts w:ascii="宋体" w:cs="宋体"/>
          <w:b/>
          <w:bCs/>
          <w:sz w:val="44"/>
          <w:szCs w:val="44"/>
        </w:rPr>
      </w:pPr>
    </w:p>
    <w:tbl>
      <w:tblPr>
        <w:tblW w:w="10740" w:type="dxa"/>
        <w:tblBorders>
          <w:top w:val="single" w:sz="12" w:space="0" w:color="1F497D"/>
          <w:left w:val="single" w:sz="12" w:space="0" w:color="1F497D"/>
          <w:bottom w:val="single" w:sz="12" w:space="0" w:color="1F497D"/>
          <w:right w:val="single" w:sz="12" w:space="0" w:color="1F497D"/>
          <w:insideH w:val="single" w:sz="12" w:space="0" w:color="1F497D"/>
          <w:insideV w:val="single" w:sz="12" w:space="0" w:color="1F497D"/>
        </w:tblBorders>
        <w:tblLayout w:type="fixed"/>
        <w:tblLook w:val="04A0" w:firstRow="1" w:lastRow="0" w:firstColumn="1" w:lastColumn="0" w:noHBand="0" w:noVBand="1"/>
      </w:tblPr>
      <w:tblGrid>
        <w:gridCol w:w="10740"/>
      </w:tblGrid>
      <w:tr w:rsidR="002F0921">
        <w:tc>
          <w:tcPr>
            <w:tcW w:w="10740" w:type="dxa"/>
            <w:shd w:val="clear" w:color="auto" w:fill="auto"/>
          </w:tcPr>
          <w:p w:rsidR="002F0921" w:rsidRDefault="002F0921">
            <w:pPr>
              <w:shd w:val="clear" w:color="auto" w:fill="C6D9F1"/>
              <w:spacing w:line="420" w:lineRule="exact"/>
              <w:rPr>
                <w:rFonts w:ascii="宋体" w:hAnsi="宋体" w:cs="宋体"/>
                <w:b/>
                <w:bCs/>
                <w:color w:val="17365D"/>
                <w:sz w:val="24"/>
                <w:szCs w:val="24"/>
              </w:rPr>
            </w:pPr>
            <w:r>
              <w:rPr>
                <w:rFonts w:ascii="宋体" w:hAnsi="宋体" w:cs="宋体" w:hint="eastAsia"/>
                <w:b/>
                <w:bCs/>
                <w:color w:val="17365D"/>
                <w:sz w:val="24"/>
                <w:szCs w:val="24"/>
              </w:rPr>
              <w:t>一</w:t>
            </w:r>
            <w:r>
              <w:rPr>
                <w:rFonts w:ascii="宋体" w:hAnsi="宋体" w:cs="宋体"/>
                <w:b/>
                <w:bCs/>
                <w:color w:val="17365D"/>
                <w:sz w:val="24"/>
                <w:szCs w:val="24"/>
              </w:rPr>
              <w:t>、</w:t>
            </w:r>
            <w:r>
              <w:rPr>
                <w:rFonts w:ascii="宋体" w:hAnsi="宋体" w:cs="宋体" w:hint="eastAsia"/>
                <w:b/>
                <w:bCs/>
                <w:color w:val="17365D"/>
                <w:sz w:val="24"/>
                <w:szCs w:val="24"/>
              </w:rPr>
              <w:t>所属技术领域</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本发明属于人工智能技术领域，具体涉及大语言模型智能体的经验学习与记忆增强技术，尤其涉及一种在办公自动化任务场景下，通过结构化经验卡的离线蒸馏、在线检索注入、验证晋升与生命周期管理，使本地大语言模型智能体在云端教师模型少量指导下逐步独立完成任务的经验学习系统及方法。</w:t>
            </w: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tc>
      </w:tr>
      <w:tr w:rsidR="002F0921">
        <w:tc>
          <w:tcPr>
            <w:tcW w:w="10740" w:type="dxa"/>
            <w:shd w:val="clear" w:color="auto" w:fill="auto"/>
          </w:tcPr>
          <w:p w:rsidR="002F0921" w:rsidRDefault="002F0921">
            <w:pPr>
              <w:shd w:val="clear" w:color="auto" w:fill="C6D9F1"/>
              <w:spacing w:line="420" w:lineRule="exact"/>
              <w:rPr>
                <w:rFonts w:ascii="宋体" w:hAnsi="宋体" w:cs="宋体"/>
                <w:b/>
                <w:bCs/>
                <w:color w:val="17365D"/>
                <w:sz w:val="24"/>
                <w:szCs w:val="24"/>
              </w:rPr>
            </w:pPr>
            <w:r>
              <w:rPr>
                <w:rFonts w:ascii="宋体" w:hAnsi="宋体" w:cs="宋体" w:hint="eastAsia"/>
                <w:b/>
                <w:bCs/>
                <w:color w:val="17365D"/>
                <w:sz w:val="24"/>
                <w:szCs w:val="24"/>
              </w:rPr>
              <w:t>二</w:t>
            </w:r>
            <w:r>
              <w:rPr>
                <w:rFonts w:ascii="宋体" w:hAnsi="宋体" w:cs="宋体"/>
                <w:b/>
                <w:bCs/>
                <w:color w:val="17365D"/>
                <w:sz w:val="24"/>
                <w:szCs w:val="24"/>
              </w:rPr>
              <w:t>、</w:t>
            </w:r>
            <w:r>
              <w:rPr>
                <w:rFonts w:ascii="宋体" w:hAnsi="宋体" w:cs="宋体" w:hint="eastAsia"/>
                <w:b/>
                <w:bCs/>
                <w:color w:val="17365D"/>
                <w:sz w:val="24"/>
                <w:szCs w:val="24"/>
              </w:rPr>
              <w:t>背景技术（字数：</w:t>
            </w:r>
            <w:r>
              <w:rPr>
                <w:rFonts w:ascii="宋体" w:hAnsi="宋体" w:cs="宋体"/>
                <w:b/>
                <w:bCs/>
                <w:color w:val="17365D"/>
                <w:sz w:val="24"/>
                <w:szCs w:val="24"/>
              </w:rPr>
              <w:t>500</w:t>
            </w:r>
            <w:r>
              <w:rPr>
                <w:rFonts w:ascii="宋体" w:hAnsi="宋体" w:cs="宋体" w:hint="eastAsia"/>
                <w:b/>
                <w:bCs/>
                <w:color w:val="17365D"/>
                <w:sz w:val="24"/>
                <w:szCs w:val="24"/>
              </w:rPr>
              <w:t>以上）</w:t>
            </w:r>
          </w:p>
          <w:p w:rsidR="002F0921" w:rsidRDefault="002F0921">
            <w:pPr>
              <w:spacing w:line="420" w:lineRule="exact"/>
              <w:rPr>
                <w:rFonts w:ascii="宋体" w:hAnsi="宋体" w:cs="宋体"/>
                <w:b/>
                <w:bCs/>
                <w:color w:val="17365D"/>
                <w:sz w:val="18"/>
                <w:szCs w:val="18"/>
              </w:rPr>
            </w:pPr>
            <w:r>
              <w:rPr>
                <w:rFonts w:ascii="宋体" w:hAnsi="宋体" w:cs="宋体" w:hint="eastAsia"/>
                <w:b/>
                <w:bCs/>
                <w:color w:val="17365D"/>
                <w:sz w:val="18"/>
                <w:szCs w:val="18"/>
              </w:rPr>
              <w:t>详细叙述与本发明有关的现有技术，就其目的、技术措施（或构成）和效果三方面进行叙述，其中效果部分需要将其缺点客观描述，并且这些不足在本发明中能够得以解决。</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大语言模型智能体在办公自动化领域的任务执行目前主要有两条技术路线。其一为直接调用云端大模型（如DeepSeek等）：任务成功率高，但每一次请求均产生推理费用，重复性任务长期成本高，且业务数据需出域传输，存在敏感信息泄露风险。其二为部署本地开源模型（如经4-bit量化的27B级模型）：成本低且数据不出域，但模型能力弱于云端大模型，在工具调用格式、输出完整性、长程规划等方面失败率高，难以独立完成任务。</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为使本地模型能力逼近云端，现有技术主要包括：（1）参数微调或强化学习：需要权重更新的训练管线，与本地量化推理部署不兼容，训练成本高，且存在灾难性遗忘风险；（2）检索增强生成与对话记忆：将历史对话或原始任务轨迹直接拼接进提示词，其不足在于原始轨迹冗长、夹杂大量噪声与失败内容，未经任何验证即进入上下文，既挤占上下文窗口、抬高提示词token开销，又可能误导模型，且记忆只增不减、规模无界增长，检索质量随时间持续退化；（3）本地优先、云端兜底的混合路由：现有路由方案仅按请求复杂度或成本静态分流，缺乏对本地输出质量的在线门控，缺乏出域前的安全合规前置检查，且云端输出用完即弃，无法转化为本地模型可复用的经验，本地模型能力永远停留在原水平，重复任务每次都需付费升级。</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综上，现有技术的效果存在四项共同缺点：第一，经验以原始形态堆积，不可检索、不可计量、不可淘汰，也无法跨任务迁移复用；第二，未经验证的经验（包括失败经验）直接进入上下文，造成经验污染；第三，重复任务对云端模型的依赖不随时间下降，推理与token成本不收敛；第四，云端升级行为缺乏出域许可、敏感信息扫描与预算控制等安全合规机制，学习效果也缺乏可归因的测量手段。上述不足均可由本发明的技术方案加以解决。</w:t>
            </w:r>
          </w:p>
          <w:p w:rsidR="002F0921" w:rsidRDefault="002F0921">
            <w:pPr>
              <w:spacing w:line="420" w:lineRule="exact"/>
              <w:ind w:firstLineChars="225" w:firstLine="405"/>
              <w:rPr>
                <w:rFonts w:ascii="宋体" w:hAnsi="宋体"/>
                <w:sz w:val="18"/>
                <w:szCs w:val="18"/>
              </w:rPr>
            </w:pPr>
          </w:p>
          <w:p w:rsidR="002F0921" w:rsidRDefault="002F0921">
            <w:pPr>
              <w:spacing w:line="420" w:lineRule="exact"/>
              <w:ind w:firstLineChars="225" w:firstLine="405"/>
              <w:rPr>
                <w:rFonts w:ascii="宋体" w:hAnsi="宋体"/>
                <w:sz w:val="18"/>
                <w:szCs w:val="18"/>
              </w:rPr>
            </w:pPr>
          </w:p>
          <w:p w:rsidR="002F0921" w:rsidRDefault="002F0921">
            <w:pPr>
              <w:spacing w:line="420" w:lineRule="exact"/>
              <w:ind w:firstLineChars="225" w:firstLine="407"/>
              <w:rPr>
                <w:rFonts w:ascii="宋体" w:hAnsi="宋体" w:cs="宋体"/>
                <w:b/>
                <w:bCs/>
                <w:color w:val="D99594"/>
                <w:sz w:val="18"/>
                <w:szCs w:val="18"/>
              </w:rPr>
            </w:pPr>
          </w:p>
          <w:p w:rsidR="002F0921" w:rsidRDefault="002F0921">
            <w:pPr>
              <w:spacing w:line="420" w:lineRule="exact"/>
              <w:ind w:firstLineChars="225" w:firstLine="407"/>
              <w:rPr>
                <w:rFonts w:ascii="宋体" w:hAnsi="宋体" w:cs="宋体"/>
                <w:b/>
                <w:bCs/>
                <w:color w:val="D99594"/>
                <w:sz w:val="18"/>
                <w:szCs w:val="18"/>
              </w:rPr>
            </w:pPr>
          </w:p>
          <w:p w:rsidR="002F0921" w:rsidRDefault="002F0921">
            <w:pPr>
              <w:spacing w:line="460" w:lineRule="exact"/>
              <w:jc w:val="left"/>
              <w:rPr>
                <w:rFonts w:ascii="宋体" w:cs="宋体"/>
                <w:b/>
                <w:bCs/>
                <w:sz w:val="44"/>
                <w:szCs w:val="44"/>
              </w:rPr>
            </w:pPr>
          </w:p>
        </w:tc>
      </w:tr>
      <w:tr w:rsidR="002F0921">
        <w:tc>
          <w:tcPr>
            <w:tcW w:w="10740" w:type="dxa"/>
            <w:shd w:val="clear" w:color="auto" w:fill="auto"/>
          </w:tcPr>
          <w:p w:rsidR="002F0921" w:rsidRDefault="002F0921">
            <w:pPr>
              <w:shd w:val="clear" w:color="auto" w:fill="C6D9F1"/>
              <w:spacing w:line="420" w:lineRule="exact"/>
              <w:rPr>
                <w:rFonts w:ascii="宋体" w:hAnsi="宋体" w:cs="宋体"/>
                <w:b/>
                <w:bCs/>
                <w:color w:val="17365D"/>
                <w:sz w:val="24"/>
                <w:szCs w:val="24"/>
              </w:rPr>
            </w:pPr>
            <w:r>
              <w:rPr>
                <w:rFonts w:ascii="宋体" w:hAnsi="宋体" w:cs="宋体" w:hint="eastAsia"/>
                <w:b/>
                <w:bCs/>
                <w:color w:val="17365D"/>
                <w:sz w:val="24"/>
                <w:szCs w:val="24"/>
              </w:rPr>
              <w:lastRenderedPageBreak/>
              <w:t>三</w:t>
            </w:r>
            <w:r>
              <w:rPr>
                <w:rFonts w:ascii="宋体" w:hAnsi="宋体" w:cs="宋体"/>
                <w:b/>
                <w:bCs/>
                <w:color w:val="17365D"/>
                <w:sz w:val="24"/>
                <w:szCs w:val="24"/>
              </w:rPr>
              <w:t>、</w:t>
            </w:r>
            <w:r>
              <w:rPr>
                <w:rFonts w:ascii="宋体" w:hAnsi="宋体" w:cs="宋体" w:hint="eastAsia"/>
                <w:b/>
                <w:bCs/>
                <w:color w:val="17365D"/>
                <w:sz w:val="24"/>
                <w:szCs w:val="24"/>
              </w:rPr>
              <w:t>本发明目的或要解决的技术问题</w:t>
            </w:r>
          </w:p>
          <w:p w:rsidR="002F0921" w:rsidRDefault="002F0921">
            <w:pPr>
              <w:spacing w:line="420" w:lineRule="exact"/>
              <w:ind w:firstLineChars="225" w:firstLine="407"/>
              <w:rPr>
                <w:rFonts w:ascii="宋体" w:hAnsi="宋体" w:cs="宋体"/>
                <w:b/>
                <w:bCs/>
                <w:color w:val="17365D"/>
                <w:sz w:val="18"/>
                <w:szCs w:val="18"/>
              </w:rPr>
            </w:pPr>
            <w:r>
              <w:rPr>
                <w:rFonts w:ascii="宋体" w:hAnsi="宋体" w:cs="宋体" w:hint="eastAsia"/>
                <w:b/>
                <w:bCs/>
                <w:color w:val="17365D"/>
                <w:sz w:val="18"/>
                <w:szCs w:val="18"/>
              </w:rPr>
              <w:t>指本发明创造的技术方案要解决现有技术中存在的哪些问题。在分析已有技术不足之处的基础上，指出本发明的目的，或者说正是为了克服以上不足或者另有新意，才提出本发明创造的构思。</w:t>
            </w:r>
          </w:p>
          <w:p w:rsidR="002F0921" w:rsidRDefault="002F0921">
            <w:pPr>
              <w:spacing w:line="420" w:lineRule="exact"/>
              <w:rPr>
                <w:rFonts w:ascii="宋体" w:hAnsi="宋体" w:cs="宋体"/>
                <w:b/>
                <w:bCs/>
                <w:color w:val="17365D"/>
                <w:sz w:val="18"/>
                <w:szCs w:val="18"/>
              </w:rPr>
            </w:pPr>
            <w:r>
              <w:rPr>
                <w:rFonts w:ascii="宋体" w:hAnsi="宋体" w:cs="宋体" w:hint="eastAsia"/>
                <w:b/>
                <w:bCs/>
                <w:color w:val="17365D"/>
                <w:sz w:val="18"/>
                <w:szCs w:val="18"/>
              </w:rPr>
              <w:t>具体要求如下：</w:t>
            </w:r>
          </w:p>
          <w:p w:rsidR="002F0921" w:rsidRDefault="002F0921">
            <w:pPr>
              <w:spacing w:line="420" w:lineRule="exact"/>
              <w:rPr>
                <w:rFonts w:ascii="宋体" w:hAnsi="宋体" w:cs="宋体"/>
                <w:b/>
                <w:bCs/>
                <w:color w:val="17365D"/>
                <w:sz w:val="18"/>
                <w:szCs w:val="18"/>
              </w:rPr>
            </w:pPr>
            <w:r>
              <w:rPr>
                <w:rFonts w:ascii="宋体" w:hAnsi="宋体" w:cs="宋体" w:hint="eastAsia"/>
                <w:b/>
                <w:bCs/>
                <w:color w:val="17365D"/>
                <w:sz w:val="18"/>
                <w:szCs w:val="18"/>
              </w:rPr>
              <w:t>（</w:t>
            </w:r>
            <w:r>
              <w:rPr>
                <w:rFonts w:ascii="宋体" w:hAnsi="宋体" w:cs="宋体"/>
                <w:b/>
                <w:bCs/>
                <w:color w:val="17365D"/>
                <w:sz w:val="18"/>
                <w:szCs w:val="18"/>
              </w:rPr>
              <w:t>1</w:t>
            </w:r>
            <w:r>
              <w:rPr>
                <w:rFonts w:ascii="宋体" w:hAnsi="宋体" w:cs="宋体" w:hint="eastAsia"/>
                <w:b/>
                <w:bCs/>
                <w:color w:val="17365D"/>
                <w:sz w:val="18"/>
                <w:szCs w:val="18"/>
              </w:rPr>
              <w:t>）应采用正面语句直接、清楚、客观地写明目的，明确说明要解决的问题；</w:t>
            </w:r>
          </w:p>
          <w:p w:rsidR="002F0921" w:rsidRDefault="002F0921">
            <w:pPr>
              <w:spacing w:line="420" w:lineRule="exact"/>
              <w:rPr>
                <w:rFonts w:ascii="宋体" w:hAnsi="宋体" w:cs="宋体"/>
                <w:b/>
                <w:bCs/>
                <w:color w:val="17365D"/>
                <w:sz w:val="18"/>
                <w:szCs w:val="18"/>
              </w:rPr>
            </w:pPr>
            <w:r>
              <w:rPr>
                <w:rFonts w:ascii="宋体" w:hAnsi="宋体" w:cs="宋体" w:hint="eastAsia"/>
                <w:b/>
                <w:bCs/>
                <w:color w:val="17365D"/>
                <w:sz w:val="18"/>
                <w:szCs w:val="18"/>
              </w:rPr>
              <w:t>（</w:t>
            </w:r>
            <w:r>
              <w:rPr>
                <w:rFonts w:ascii="宋体" w:hAnsi="宋体" w:cs="宋体"/>
                <w:b/>
                <w:bCs/>
                <w:color w:val="17365D"/>
                <w:sz w:val="18"/>
                <w:szCs w:val="18"/>
              </w:rPr>
              <w:t>2</w:t>
            </w:r>
            <w:r>
              <w:rPr>
                <w:rFonts w:ascii="宋体" w:hAnsi="宋体" w:cs="宋体" w:hint="eastAsia"/>
                <w:b/>
                <w:bCs/>
                <w:color w:val="17365D"/>
                <w:sz w:val="18"/>
                <w:szCs w:val="18"/>
              </w:rPr>
              <w:t>）应具体体现出要解决的技术问题，避免直接采用“节省能源”、“提高质量”等笼统的提法。</w:t>
            </w:r>
          </w:p>
          <w:p w:rsidR="002F0921" w:rsidRDefault="002F0921">
            <w:pPr>
              <w:spacing w:line="420" w:lineRule="exact"/>
              <w:rPr>
                <w:rFonts w:ascii="宋体" w:hAnsi="宋体" w:cs="宋体"/>
                <w:b/>
                <w:bCs/>
                <w:color w:val="17365D"/>
                <w:sz w:val="18"/>
                <w:szCs w:val="18"/>
              </w:rPr>
            </w:pPr>
            <w:r>
              <w:rPr>
                <w:rFonts w:ascii="宋体" w:hAnsi="宋体" w:cs="宋体" w:hint="eastAsia"/>
                <w:b/>
                <w:bCs/>
                <w:color w:val="17365D"/>
                <w:sz w:val="18"/>
                <w:szCs w:val="18"/>
              </w:rPr>
              <w:t>（</w:t>
            </w:r>
            <w:r>
              <w:rPr>
                <w:rFonts w:ascii="宋体" w:hAnsi="宋体" w:cs="宋体"/>
                <w:b/>
                <w:bCs/>
                <w:color w:val="17365D"/>
                <w:sz w:val="18"/>
                <w:szCs w:val="18"/>
              </w:rPr>
              <w:t>3</w:t>
            </w:r>
            <w:r>
              <w:rPr>
                <w:rFonts w:ascii="宋体" w:hAnsi="宋体" w:cs="宋体" w:hint="eastAsia"/>
                <w:b/>
                <w:bCs/>
                <w:color w:val="17365D"/>
                <w:sz w:val="18"/>
                <w:szCs w:val="18"/>
              </w:rPr>
              <w:t>）不得采用广告性宣传用语。</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本发明的目的在于克服现有技术的上述不足，提供一种基于经验卡检索注入的大模型智能体经验学习系统及方法，具体解决以下技术问题：</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（1）解决重复任务对云端教师模型的持续依赖问题：使重复任务的云端升级率随经验积累逐日下降并趋近于零，新任务升级率低于20%，从而降低推理成本、token成本与数据出域面；</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2）解决经验不可检索、不可计量、不可淘汰、不可迁移的问题：将原始交互轨迹离线蒸馏为结构化经验卡，并建立留观、启用、移除的三态生命周期，使经验成为可检索、可计量、可淘汰、可跨任务复用的资产；</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（3）解决未经验证的经验污染在线上下文的问题：经验候选在留观态下对在线检索不可见，只有通过验证晋升的经验方可注入，原始轨迹永不直接注入；</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（4）解决云端升级行为的安全合规与成本不可控问题：升级前强制依次进行出域许可检查、敏感信息扫描与预算原子预留，且全程双侧落盘、可审计；</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（5）解决学习效果不可测量的问题：注入开关对照臂与实验臂走完全相同的代码路径且轨迹全量落盘，使经验注入的效应可被归因测量，而非依赖小样本外推。</w:t>
            </w:r>
          </w:p>
          <w:p w:rsidR="002F0921" w:rsidRDefault="002F0921">
            <w:pPr>
              <w:spacing w:line="460" w:lineRule="exact"/>
              <w:ind w:firstLineChars="200" w:firstLine="360"/>
              <w:jc w:val="left"/>
              <w:rPr>
                <w:rFonts w:ascii="宋体" w:cs="宋体"/>
                <w:bCs/>
                <w:sz w:val="18"/>
                <w:szCs w:val="18"/>
              </w:rPr>
            </w:pPr>
          </w:p>
          <w:p w:rsidR="002F0921" w:rsidRDefault="002F0921">
            <w:pPr>
              <w:spacing w:line="460" w:lineRule="exact"/>
              <w:ind w:firstLineChars="200" w:firstLine="360"/>
              <w:jc w:val="left"/>
              <w:rPr>
                <w:rFonts w:ascii="宋体" w:cs="宋体"/>
                <w:bCs/>
                <w:sz w:val="18"/>
                <w:szCs w:val="18"/>
              </w:rPr>
            </w:pPr>
          </w:p>
          <w:p w:rsidR="002F0921" w:rsidRDefault="002F0921">
            <w:pPr>
              <w:spacing w:line="460" w:lineRule="exact"/>
              <w:jc w:val="left"/>
              <w:rPr>
                <w:rFonts w:ascii="宋体" w:cs="宋体"/>
                <w:bCs/>
                <w:sz w:val="18"/>
                <w:szCs w:val="18"/>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tc>
      </w:tr>
      <w:tr w:rsidR="002F0921">
        <w:tc>
          <w:tcPr>
            <w:tcW w:w="10740" w:type="dxa"/>
            <w:shd w:val="clear" w:color="auto" w:fill="auto"/>
          </w:tcPr>
          <w:p w:rsidR="002F0921" w:rsidRDefault="002F0921">
            <w:pPr>
              <w:shd w:val="clear" w:color="auto" w:fill="C6D9F1"/>
              <w:spacing w:line="420" w:lineRule="exact"/>
              <w:rPr>
                <w:rFonts w:ascii="宋体" w:cs="宋体"/>
                <w:b/>
                <w:bCs/>
                <w:color w:val="17365D"/>
                <w:sz w:val="24"/>
                <w:szCs w:val="24"/>
              </w:rPr>
            </w:pPr>
            <w:r>
              <w:rPr>
                <w:rFonts w:ascii="宋体" w:hAnsi="宋体" w:cs="宋体" w:hint="eastAsia"/>
                <w:b/>
                <w:bCs/>
                <w:color w:val="17365D"/>
                <w:sz w:val="24"/>
                <w:szCs w:val="24"/>
              </w:rPr>
              <w:t>四</w:t>
            </w:r>
            <w:r>
              <w:rPr>
                <w:rFonts w:ascii="宋体" w:hAnsi="宋体" w:cs="宋体"/>
                <w:b/>
                <w:bCs/>
                <w:color w:val="17365D"/>
                <w:sz w:val="24"/>
                <w:szCs w:val="24"/>
              </w:rPr>
              <w:t>、</w:t>
            </w:r>
            <w:r>
              <w:rPr>
                <w:rFonts w:ascii="宋体" w:hAnsi="宋体" w:cs="宋体" w:hint="eastAsia"/>
                <w:b/>
                <w:bCs/>
                <w:color w:val="17365D"/>
                <w:sz w:val="24"/>
                <w:szCs w:val="24"/>
              </w:rPr>
              <w:t>本</w:t>
            </w:r>
            <w:r>
              <w:rPr>
                <w:rFonts w:ascii="宋体" w:hAnsi="宋体" w:cs="宋体"/>
                <w:b/>
                <w:bCs/>
                <w:color w:val="17365D"/>
                <w:sz w:val="24"/>
                <w:szCs w:val="24"/>
              </w:rPr>
              <w:t>发明</w:t>
            </w:r>
            <w:r>
              <w:rPr>
                <w:rFonts w:ascii="宋体" w:hAnsi="宋体" w:cs="宋体" w:hint="eastAsia"/>
                <w:b/>
                <w:bCs/>
                <w:color w:val="17365D"/>
                <w:sz w:val="24"/>
                <w:szCs w:val="24"/>
              </w:rPr>
              <w:t>技术方案（字数：</w:t>
            </w:r>
            <w:r>
              <w:rPr>
                <w:rFonts w:ascii="宋体" w:hAnsi="宋体" w:cs="宋体"/>
                <w:b/>
                <w:bCs/>
                <w:color w:val="17365D"/>
                <w:sz w:val="24"/>
                <w:szCs w:val="24"/>
              </w:rPr>
              <w:t>800</w:t>
            </w:r>
            <w:r>
              <w:rPr>
                <w:rFonts w:ascii="宋体" w:hAnsi="宋体" w:cs="宋体" w:hint="eastAsia"/>
                <w:b/>
                <w:bCs/>
                <w:color w:val="17365D"/>
                <w:sz w:val="24"/>
                <w:szCs w:val="24"/>
              </w:rPr>
              <w:t>以上）</w:t>
            </w:r>
          </w:p>
          <w:p w:rsidR="002F0921" w:rsidRDefault="002F0921">
            <w:pPr>
              <w:spacing w:line="420" w:lineRule="exact"/>
              <w:ind w:firstLineChars="225" w:firstLine="407"/>
              <w:rPr>
                <w:rFonts w:ascii="宋体" w:cs="宋体"/>
                <w:b/>
                <w:bCs/>
                <w:color w:val="17365D"/>
                <w:sz w:val="18"/>
                <w:szCs w:val="18"/>
              </w:rPr>
            </w:pPr>
            <w:r>
              <w:rPr>
                <w:rFonts w:ascii="宋体" w:hAnsi="宋体" w:cs="宋体" w:hint="eastAsia"/>
                <w:b/>
                <w:bCs/>
                <w:color w:val="17365D"/>
                <w:sz w:val="18"/>
                <w:szCs w:val="18"/>
              </w:rPr>
              <w:t>（1</w:t>
            </w:r>
            <w:r>
              <w:rPr>
                <w:rFonts w:ascii="宋体" w:hAnsi="宋体" w:cs="宋体"/>
                <w:b/>
                <w:bCs/>
                <w:color w:val="17365D"/>
                <w:sz w:val="18"/>
                <w:szCs w:val="18"/>
              </w:rPr>
              <w:t>）</w:t>
            </w:r>
            <w:r>
              <w:rPr>
                <w:rFonts w:ascii="宋体" w:hAnsi="宋体" w:cs="宋体" w:hint="eastAsia"/>
                <w:b/>
                <w:bCs/>
                <w:color w:val="17365D"/>
                <w:sz w:val="18"/>
                <w:szCs w:val="18"/>
              </w:rPr>
              <w:t>详细说明所采用的总体技术方案和不同于现有技术的各个方面，并说明创新点。方法发明要指出工艺流程、步骤、原料组成和配方、工艺参数、产品标准、检测方法和实验结果等，</w:t>
            </w:r>
            <w:r>
              <w:rPr>
                <w:rFonts w:ascii="宋体" w:hAnsi="宋体" w:cs="宋体"/>
                <w:b/>
                <w:bCs/>
                <w:color w:val="17365D"/>
                <w:sz w:val="18"/>
                <w:szCs w:val="18"/>
              </w:rPr>
              <w:t>并结合附图详细说明本发明的技术方案</w:t>
            </w:r>
            <w:r>
              <w:rPr>
                <w:rFonts w:ascii="宋体" w:hAnsi="宋体" w:cs="宋体" w:hint="eastAsia"/>
                <w:b/>
                <w:bCs/>
                <w:color w:val="17365D"/>
                <w:sz w:val="18"/>
                <w:szCs w:val="18"/>
              </w:rPr>
              <w:t>；</w:t>
            </w:r>
          </w:p>
          <w:p w:rsidR="002F0921" w:rsidRDefault="002F0921">
            <w:pPr>
              <w:spacing w:line="420" w:lineRule="exact"/>
              <w:ind w:firstLineChars="225" w:firstLine="407"/>
              <w:rPr>
                <w:rFonts w:ascii="宋体" w:hAnsi="宋体" w:cs="宋体"/>
                <w:b/>
                <w:bCs/>
                <w:color w:val="17365D"/>
                <w:sz w:val="18"/>
                <w:szCs w:val="18"/>
              </w:rPr>
            </w:pPr>
            <w:r>
              <w:rPr>
                <w:rFonts w:ascii="宋体" w:hAnsi="宋体" w:cs="宋体" w:hint="eastAsia"/>
                <w:b/>
                <w:bCs/>
                <w:color w:val="17365D"/>
                <w:sz w:val="18"/>
                <w:szCs w:val="18"/>
              </w:rPr>
              <w:t>（2</w:t>
            </w:r>
            <w:r>
              <w:rPr>
                <w:rFonts w:ascii="宋体" w:hAnsi="宋体" w:cs="宋体"/>
                <w:b/>
                <w:bCs/>
                <w:color w:val="17365D"/>
                <w:sz w:val="18"/>
                <w:szCs w:val="18"/>
              </w:rPr>
              <w:t>）</w:t>
            </w:r>
            <w:r>
              <w:rPr>
                <w:rFonts w:ascii="宋体" w:hAnsi="宋体" w:cs="宋体" w:hint="eastAsia"/>
                <w:b/>
                <w:bCs/>
                <w:color w:val="17365D"/>
                <w:sz w:val="18"/>
                <w:szCs w:val="18"/>
              </w:rPr>
              <w:t>产品发明要指出产品的组成或结构，指出其制备方法（制备方法要指出工艺流程、步骤、原料组成和配方、工艺参数、产品标准、检测方法和实验结果等），</w:t>
            </w:r>
            <w:r>
              <w:rPr>
                <w:rFonts w:ascii="宋体" w:hAnsi="宋体" w:cs="宋体"/>
                <w:b/>
                <w:bCs/>
                <w:color w:val="17365D"/>
                <w:sz w:val="18"/>
                <w:szCs w:val="18"/>
              </w:rPr>
              <w:t>并详细说明各个组成或者结构的工作</w:t>
            </w:r>
            <w:r>
              <w:rPr>
                <w:rFonts w:ascii="宋体" w:hAnsi="宋体" w:cs="宋体" w:hint="eastAsia"/>
                <w:b/>
                <w:bCs/>
                <w:color w:val="17365D"/>
                <w:sz w:val="18"/>
                <w:szCs w:val="18"/>
              </w:rPr>
              <w:t>、</w:t>
            </w:r>
            <w:r>
              <w:rPr>
                <w:rFonts w:ascii="宋体" w:hAnsi="宋体" w:cs="宋体"/>
                <w:b/>
                <w:bCs/>
                <w:color w:val="17365D"/>
                <w:sz w:val="18"/>
                <w:szCs w:val="18"/>
              </w:rPr>
              <w:t>运动方式从而</w:t>
            </w:r>
            <w:r>
              <w:rPr>
                <w:rFonts w:ascii="宋体" w:hAnsi="宋体" w:cs="宋体" w:hint="eastAsia"/>
                <w:b/>
                <w:bCs/>
                <w:color w:val="17365D"/>
                <w:sz w:val="18"/>
                <w:szCs w:val="18"/>
              </w:rPr>
              <w:t>实现</w:t>
            </w:r>
            <w:r>
              <w:rPr>
                <w:rFonts w:ascii="宋体" w:hAnsi="宋体" w:cs="宋体"/>
                <w:b/>
                <w:bCs/>
                <w:color w:val="17365D"/>
                <w:sz w:val="18"/>
                <w:szCs w:val="18"/>
              </w:rPr>
              <w:t>本发明的目的</w:t>
            </w:r>
            <w:r>
              <w:rPr>
                <w:rFonts w:ascii="宋体" w:hAnsi="宋体" w:cs="宋体" w:hint="eastAsia"/>
                <w:b/>
                <w:bCs/>
                <w:color w:val="17365D"/>
                <w:sz w:val="18"/>
                <w:szCs w:val="18"/>
              </w:rPr>
              <w:t>；</w:t>
            </w:r>
          </w:p>
          <w:p w:rsidR="002F0921" w:rsidRDefault="002F0921">
            <w:pPr>
              <w:spacing w:line="420" w:lineRule="exact"/>
              <w:ind w:firstLineChars="225" w:firstLine="407"/>
              <w:rPr>
                <w:rFonts w:ascii="宋体" w:hAnsi="宋体" w:cs="宋体"/>
                <w:b/>
                <w:bCs/>
                <w:color w:val="17365D"/>
                <w:sz w:val="18"/>
                <w:szCs w:val="18"/>
              </w:rPr>
            </w:pPr>
            <w:r>
              <w:rPr>
                <w:rFonts w:ascii="宋体" w:hAnsi="宋体" w:cs="宋体" w:hint="eastAsia"/>
                <w:b/>
                <w:bCs/>
                <w:color w:val="17365D"/>
                <w:sz w:val="18"/>
                <w:szCs w:val="18"/>
              </w:rPr>
              <w:t>（3</w:t>
            </w:r>
            <w:r>
              <w:rPr>
                <w:rFonts w:ascii="宋体" w:hAnsi="宋体" w:cs="宋体"/>
                <w:b/>
                <w:bCs/>
                <w:color w:val="17365D"/>
                <w:sz w:val="18"/>
                <w:szCs w:val="18"/>
              </w:rPr>
              <w:t>）</w:t>
            </w:r>
            <w:r>
              <w:rPr>
                <w:rFonts w:ascii="宋体" w:hAnsi="宋体" w:cs="宋体" w:hint="eastAsia"/>
                <w:b/>
                <w:bCs/>
                <w:color w:val="17365D"/>
                <w:sz w:val="18"/>
                <w:szCs w:val="18"/>
              </w:rPr>
              <w:t>列出</w:t>
            </w:r>
            <w:r>
              <w:rPr>
                <w:rFonts w:ascii="宋体" w:hAnsi="宋体" w:cs="宋体"/>
                <w:b/>
                <w:bCs/>
                <w:color w:val="17365D"/>
                <w:sz w:val="18"/>
                <w:szCs w:val="18"/>
              </w:rPr>
              <w:t>所有可行的实施方式</w:t>
            </w:r>
            <w:r>
              <w:rPr>
                <w:rFonts w:ascii="宋体" w:hAnsi="宋体" w:cs="宋体" w:hint="eastAsia"/>
                <w:b/>
                <w:bCs/>
                <w:color w:val="17365D"/>
                <w:sz w:val="18"/>
                <w:szCs w:val="18"/>
              </w:rPr>
              <w:t>：发明人</w:t>
            </w:r>
            <w:r>
              <w:rPr>
                <w:rFonts w:ascii="宋体" w:hAnsi="宋体" w:cs="宋体"/>
                <w:b/>
                <w:bCs/>
                <w:color w:val="17365D"/>
                <w:sz w:val="18"/>
                <w:szCs w:val="18"/>
              </w:rPr>
              <w:t>/</w:t>
            </w:r>
            <w:r>
              <w:rPr>
                <w:rFonts w:ascii="宋体" w:hAnsi="宋体" w:cs="宋体" w:hint="eastAsia"/>
                <w:b/>
                <w:bCs/>
                <w:color w:val="17365D"/>
                <w:sz w:val="18"/>
                <w:szCs w:val="18"/>
              </w:rPr>
              <w:t>设计人根据技术方案给出实施发明的具体工艺过程、条件参数等的实施例；</w:t>
            </w:r>
          </w:p>
          <w:p>
            <w:pPr>
              <w:spacing w:line="360" w:lineRule="auto"/>
              <w:ind w:firstLineChars="200" w:firstLine="480"/>
              <w:rPr>
                <w:rFonts w:ascii="宋体" w:hAnsi="宋体" w:cs="宋体" w:hint="eastAsia"/>
                <w:b/>
                <w:bCs/>
                <w:sz w:val="24"/>
                <w:szCs w:val="24"/>
              </w:rPr>
            </w:pPr>
            <w:r>
              <w:rPr>
                <w:rFonts w:ascii="宋体" w:hAnsi="宋体" w:cs="宋体" w:hint="eastAsia"/>
                <w:b/>
                <w:bCs/>
                <w:sz w:val="24"/>
                <w:szCs w:val="24"/>
              </w:rPr>
              <w:t xml:space="preserve">（一）总体技术方案与系统架构</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如图1所示，本系统自下而上分为五层：L0模型层，包含本地学生模型（27B级4-bit量化）与云端教师模型（DeepSeek），仅提供模型能力，不含任何学习逻辑；L1路由层（gateway服务），决定每次回答由谁产出，并保证升级安全合规；L2经验层（agent-server服务），决定给模型看什么经验，并完整记录现场；L3离线进化层，决定哪些经验值得留下；L4运维层，保证整个系统可观测、批次可重跑、可归因。在线请求经L2检索注入后由L1门控路由至L0执行，执行现场全量落盘；离线每日循环将落盘轨迹蒸馏为经验卡并验证晋升，次日经快照换载回流在线检索，形成闭环。</w:t>
            </w:r>
          </w:p>
          <w:p>
            <w:pPr>
              <w:spacing w:line="360" w:lineRule="auto"/>
              <w:ind w:firstLineChars="200" w:firstLine="480"/>
              <w:rPr>
                <w:rFonts w:ascii="宋体" w:hAnsi="宋体" w:cs="宋体" w:hint="eastAsia"/>
                <w:b/>
                <w:bCs/>
                <w:sz w:val="24"/>
                <w:szCs w:val="24"/>
              </w:rPr>
            </w:pPr>
            <w:r>
              <w:rPr>
                <w:rFonts w:ascii="宋体" w:hAnsi="宋体" w:cs="宋体" w:hint="eastAsia"/>
                <w:b/>
                <w:bCs/>
                <w:sz w:val="24"/>
                <w:szCs w:val="24"/>
              </w:rPr>
              <w:t xml:space="preserve">（二）在线请求处理流程</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如图2、图4所示，在线链路包括如下步骤：S1，agent-server接收OpenAI兼容的对话请求；S2，query提取：取最后一条用户消息并跳过系统提醒，作为检索查询；S3，经验检索：在经验库只读快照中以SQLite FTS5全文索引的bm25算法召回前24条启用态经验卡，再以查询与卡片的余弦相似度重排取前8条；S4，注入组装：五类经验卡分通道进入上下文——EVIDENCE卡与Method/Guard卡（各上限5条）合成一条用户消息插入最后一条用户消息之前，SKILL目录（前10条）并入系统提示词，SOP卡（前15条）转换为工具schema并入工具列表；S5，请求转发至gateway；S6，质量门控：gateway对学生模型输出按invalid_tool_schema、finish_reason_length、empty_output、forced_tool_missing四条规则顺序判定，命中任一规则即触发升级且每次请求仅升级一次；S7，升级三重前置：依次执行出域许可检查（egress通道与provider启用）、敏感信息扫描（DLP）、预算原子预留，任一前置失败分别返回422/403/429错误，教师结果不再二次门控；S8，标记与落盘：gateway经响应头、响应体、SSE注释三种载体下发x-gateway标记（是否升级及原因），gateway侧model_runs表记录seq=1 primary与seq=2 escalation两次运行，agent-server侧request_traces与session JSONL无论命中与否、开关与否全量落盘；注入开关对照臂关闭注入但轨迹照录，双臂走完全相同代码路径，session以disabled:true字段区分“关”与“未命中”，保证A/B差值可归因于注入本身。</w:t>
            </w:r>
          </w:p>
          <w:p>
            <w:pPr>
              <w:spacing w:line="360" w:lineRule="auto"/>
              <w:ind w:firstLineChars="200" w:firstLine="480"/>
              <w:rPr>
                <w:rFonts w:ascii="宋体" w:hAnsi="宋体" w:cs="宋体" w:hint="eastAsia"/>
                <w:b/>
                <w:bCs/>
                <w:sz w:val="24"/>
                <w:szCs w:val="24"/>
              </w:rPr>
            </w:pPr>
            <w:r>
              <w:rPr>
                <w:rFonts w:ascii="宋体" w:hAnsi="宋体" w:cs="宋体" w:hint="eastAsia"/>
                <w:b/>
                <w:bCs/>
                <w:sz w:val="24"/>
                <w:szCs w:val="24"/>
              </w:rPr>
              <w:t xml:space="preserve">（三）经验卡机制</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经验卡为五类：EVIDENCE（证据碎片）、Method（方法）、Guard（教训护栏）、SKILL（技能）、SOP（标准作业流程）；卡片状态为三态：留观（dormant）、启用（active）、移除（removed）。仅启用态可被在线检索，留观态在SQL层不可见；原始轨迹永不直接注入；失败经验三层化处理——失败原文不入库，败局轨迹仅作离线归因输入，教训以程序化提取的Guard卡沉淀；新候选与留观复评适用统一的晋升阈值0.5，经sha256确定性去重后事务写入，保证入库内容永远经过验证。</w:t>
            </w:r>
          </w:p>
          <w:p>
            <w:pPr>
              <w:spacing w:line="360" w:lineRule="auto"/>
              <w:ind w:firstLineChars="200" w:firstLine="480"/>
              <w:rPr>
                <w:rFonts w:ascii="宋体" w:hAnsi="宋体" w:cs="宋体" w:hint="eastAsia"/>
                <w:b/>
                <w:bCs/>
                <w:sz w:val="24"/>
                <w:szCs w:val="24"/>
              </w:rPr>
            </w:pPr>
            <w:r>
              <w:rPr>
                <w:rFonts w:ascii="宋体" w:hAnsi="宋体" w:cs="宋体" w:hint="eastAsia"/>
                <w:b/>
                <w:bCs/>
                <w:sz w:val="24"/>
                <w:szCs w:val="24"/>
              </w:rPr>
              <w:t xml:space="preserve">（四）离线进化流程</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如图3、图5所示，离线每日循环由外部cron/launchd触发每日批次：首先ETL将当日session文件提炼为留观态EVIDENCE候选；随后进行任务级轨迹合成，将session合成为任务级轨迹；再经三条蒸馏管线（skill_evolution、sop_lifecycle、verification_selection）产出候选卡片；候选经双阈值验证晋升启用；每批次对最老的200条留观卡复评，过线原地晋升、不过线留待下批；留观卡按TTL 30天与容量上限10000条淘汰；批次末尾写入幂等checkpoint（标识为内容sha256前16位，批次失败可安全重跑，失败批次只写失败checkpoint）；最后进行快照换载——在线检索走只读快照、写入走live库，checkpoint后重启换载新快照，实现在线读写分离。</w:t>
            </w:r>
          </w:p>
          <w:p>
            <w:pPr>
              <w:spacing w:line="360" w:lineRule="auto"/>
              <w:ind w:firstLineChars="200" w:firstLine="480"/>
              <w:rPr>
                <w:rFonts w:ascii="宋体" w:hAnsi="宋体" w:cs="宋体" w:hint="eastAsia"/>
                <w:b/>
                <w:bCs/>
                <w:sz w:val="24"/>
                <w:szCs w:val="24"/>
              </w:rPr>
            </w:pPr>
            <w:r>
              <w:rPr>
                <w:rFonts w:ascii="宋体" w:hAnsi="宋体" w:cs="宋体" w:hint="eastAsia"/>
                <w:b/>
                <w:bCs/>
                <w:sz w:val="24"/>
                <w:szCs w:val="24"/>
              </w:rPr>
              <w:t xml:space="preserve">（五）实施例</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实施环境：学生模型为Qwen3.5-27B-4bit（本地omlx推理），教师模型为DeepSeek云端（复用KimiProvider适配器）；agent-server为TypeScript/Fastify服务，gateway为Python/FastAPI服务；两侧各用独立SQLite库，物理隔离，评估库与生产库隔离。关键参数：晋升阈值0.5；bm25召回前24条、余弦重排前8条；Method/Guard各上限5条、SKILL前10条、SOP前15条；留观复评每批200条；TTL 30天；留观容量上限10000条；升级前置失败错误码依次为422（出域未许可）、403（DLP命中）、429（预算超限）。运维件包括依赖链探活拉起的preflight、每日快照冻结、Web监控与升级率批前门控。验证方案：执行7日对照campaign，任务集含20个重复任务与每日新任务，设注入开/关对照臂且双臂同代码路径；验收判据为第7日重复任务升级率不超过5%（趋近于0）、新任务升级率低于20%、升级率逐日下降。</w:t>
            </w:r>
          </w:p>
          <w:p w:rsidR="002F0921" w:rsidRDefault="002F0921">
            <w:pPr>
              <w:spacing w:line="420" w:lineRule="exact"/>
              <w:ind w:firstLineChars="225" w:firstLine="407"/>
              <w:rPr>
                <w:rFonts w:ascii="宋体" w:hAnsi="宋体" w:cs="宋体"/>
                <w:b/>
                <w:bCs/>
                <w:color w:val="17365D"/>
                <w:sz w:val="18"/>
                <w:szCs w:val="18"/>
              </w:rPr>
            </w:pPr>
          </w:p>
          <w:p w:rsidR="002F0921" w:rsidRDefault="002F0921">
            <w:pPr>
              <w:spacing w:line="420" w:lineRule="exact"/>
              <w:ind w:firstLineChars="225" w:firstLine="407"/>
              <w:rPr>
                <w:rFonts w:ascii="宋体" w:hAnsi="宋体" w:cs="宋体"/>
                <w:b/>
                <w:bCs/>
                <w:color w:val="17365D"/>
                <w:sz w:val="18"/>
                <w:szCs w:val="18"/>
              </w:rPr>
            </w:pPr>
          </w:p>
          <w:p w:rsidR="002F0921" w:rsidRDefault="002F0921">
            <w:pPr>
              <w:spacing w:line="420" w:lineRule="exact"/>
              <w:ind w:firstLineChars="225" w:firstLine="407"/>
              <w:rPr>
                <w:rFonts w:ascii="宋体" w:hAnsi="宋体" w:cs="宋体"/>
                <w:b/>
                <w:bCs/>
                <w:color w:val="17365D"/>
                <w:sz w:val="18"/>
                <w:szCs w:val="18"/>
              </w:rPr>
            </w:pPr>
          </w:p>
          <w:p w:rsidR="002F0921" w:rsidRDefault="002F0921">
            <w:pPr>
              <w:spacing w:line="420" w:lineRule="exact"/>
              <w:ind w:firstLineChars="225" w:firstLine="407"/>
              <w:rPr>
                <w:rFonts w:ascii="宋体" w:hAnsi="宋体" w:cs="宋体"/>
                <w:b/>
                <w:bCs/>
                <w:color w:val="17365D"/>
                <w:sz w:val="18"/>
                <w:szCs w:val="18"/>
              </w:rPr>
            </w:pPr>
          </w:p>
          <w:p w:rsidR="002F0921" w:rsidRDefault="002F0921">
            <w:pPr>
              <w:spacing w:line="420" w:lineRule="exact"/>
              <w:ind w:firstLineChars="225" w:firstLine="407"/>
              <w:rPr>
                <w:rFonts w:ascii="宋体" w:hAnsi="宋体" w:cs="宋体"/>
                <w:b/>
                <w:bCs/>
                <w:color w:val="17365D"/>
                <w:sz w:val="18"/>
                <w:szCs w:val="18"/>
              </w:rPr>
            </w:pPr>
          </w:p>
          <w:p w:rsidR="002F0921" w:rsidRDefault="002F0921">
            <w:pPr>
              <w:spacing w:line="420" w:lineRule="exact"/>
              <w:ind w:firstLineChars="225" w:firstLine="407"/>
              <w:rPr>
                <w:rFonts w:ascii="宋体" w:hAnsi="宋体" w:cs="宋体"/>
                <w:b/>
                <w:bCs/>
                <w:color w:val="17365D"/>
                <w:sz w:val="18"/>
                <w:szCs w:val="18"/>
              </w:rPr>
            </w:pPr>
          </w:p>
          <w:p w:rsidR="002F0921" w:rsidRDefault="002F0921">
            <w:pPr>
              <w:spacing w:line="420" w:lineRule="exact"/>
              <w:ind w:firstLineChars="225" w:firstLine="407"/>
              <w:rPr>
                <w:rFonts w:ascii="宋体" w:hAnsi="宋体" w:cs="宋体"/>
                <w:b/>
                <w:bCs/>
                <w:color w:val="17365D"/>
                <w:sz w:val="18"/>
                <w:szCs w:val="18"/>
              </w:rPr>
            </w:pPr>
          </w:p>
          <w:p w:rsidR="002F0921" w:rsidRDefault="002F0921">
            <w:pPr>
              <w:spacing w:line="420" w:lineRule="exact"/>
              <w:ind w:firstLineChars="225" w:firstLine="407"/>
              <w:rPr>
                <w:rFonts w:ascii="宋体" w:hAnsi="宋体" w:cs="宋体"/>
                <w:b/>
                <w:bCs/>
                <w:color w:val="17365D"/>
                <w:sz w:val="18"/>
                <w:szCs w:val="18"/>
              </w:rPr>
            </w:pPr>
          </w:p>
          <w:p w:rsidR="002F0921" w:rsidRDefault="002F0921">
            <w:pPr>
              <w:spacing w:line="420" w:lineRule="exact"/>
              <w:ind w:firstLineChars="225" w:firstLine="407"/>
              <w:rPr>
                <w:rFonts w:ascii="宋体" w:cs="宋体"/>
                <w:b/>
                <w:bCs/>
                <w:color w:val="17365D"/>
                <w:sz w:val="18"/>
                <w:szCs w:val="18"/>
              </w:rPr>
            </w:pPr>
          </w:p>
          <w:p w:rsidR="002F0921" w:rsidRDefault="002F0921">
            <w:pPr>
              <w:spacing w:line="460" w:lineRule="exact"/>
              <w:jc w:val="left"/>
              <w:rPr>
                <w:rFonts w:ascii="宋体" w:cs="宋体"/>
                <w:b/>
                <w:bCs/>
                <w:sz w:val="44"/>
                <w:szCs w:val="44"/>
              </w:rPr>
            </w:pPr>
          </w:p>
        </w:tc>
      </w:tr>
      <w:tr w:rsidR="002F0921">
        <w:tc>
          <w:tcPr>
            <w:tcW w:w="10740" w:type="dxa"/>
            <w:shd w:val="clear" w:color="auto" w:fill="auto"/>
          </w:tcPr>
          <w:p w:rsidR="002F0921" w:rsidRDefault="002F0921">
            <w:pPr>
              <w:shd w:val="clear" w:color="auto" w:fill="C6D9F1"/>
              <w:spacing w:line="420" w:lineRule="exact"/>
              <w:rPr>
                <w:rFonts w:ascii="宋体" w:cs="宋体"/>
                <w:b/>
                <w:bCs/>
                <w:color w:val="17365D"/>
                <w:sz w:val="24"/>
                <w:szCs w:val="24"/>
              </w:rPr>
            </w:pPr>
            <w:r>
              <w:rPr>
                <w:rFonts w:ascii="宋体" w:hAnsi="宋体" w:cs="宋体" w:hint="eastAsia"/>
                <w:b/>
                <w:bCs/>
                <w:color w:val="17365D"/>
                <w:sz w:val="24"/>
                <w:szCs w:val="24"/>
              </w:rPr>
              <w:t>五</w:t>
            </w:r>
            <w:r>
              <w:rPr>
                <w:rFonts w:ascii="宋体" w:hAnsi="宋体" w:cs="宋体"/>
                <w:b/>
                <w:bCs/>
                <w:color w:val="17365D"/>
                <w:sz w:val="24"/>
                <w:szCs w:val="24"/>
              </w:rPr>
              <w:t>、</w:t>
            </w:r>
            <w:r>
              <w:rPr>
                <w:rFonts w:ascii="宋体" w:hAnsi="宋体" w:cs="宋体" w:hint="eastAsia"/>
                <w:b/>
                <w:bCs/>
                <w:color w:val="17365D"/>
                <w:sz w:val="24"/>
                <w:szCs w:val="24"/>
              </w:rPr>
              <w:t>有益技术效果</w:t>
            </w:r>
          </w:p>
          <w:p w:rsidR="002F0921" w:rsidRDefault="002F0921">
            <w:pPr>
              <w:spacing w:line="420" w:lineRule="exact"/>
              <w:ind w:firstLineChars="225" w:firstLine="407"/>
              <w:rPr>
                <w:rFonts w:ascii="宋体" w:cs="宋体"/>
                <w:b/>
                <w:bCs/>
                <w:color w:val="17365D"/>
                <w:sz w:val="18"/>
                <w:szCs w:val="18"/>
              </w:rPr>
            </w:pPr>
            <w:r>
              <w:rPr>
                <w:rFonts w:ascii="宋体" w:hAnsi="宋体" w:cs="宋体" w:hint="eastAsia"/>
                <w:b/>
                <w:bCs/>
                <w:color w:val="17365D"/>
                <w:sz w:val="18"/>
                <w:szCs w:val="18"/>
              </w:rPr>
              <w:t>指出技术上的优点和效果，可以用例如，产量、品质、收率（产率）、质量、精度、效率、抗病性等提高的数据说明，也可以用</w:t>
            </w:r>
            <w:r>
              <w:rPr>
                <w:rFonts w:ascii="宋体" w:hAnsi="宋体" w:cs="宋体" w:hint="eastAsia"/>
                <w:b/>
                <w:bCs/>
                <w:color w:val="17365D"/>
                <w:sz w:val="18"/>
                <w:szCs w:val="18"/>
              </w:rPr>
              <w:lastRenderedPageBreak/>
              <w:t>节省能源原材料、有利于环保、降低劳动强度、缩短生育期等的数据说明。最好与现有技术比较来说明效果。指出区别和依据，依据可以是理论上的推导或结构特点的分析，也可以是具体的实验数据。当采用实验数据时，应给出必要的试验条件和方法。</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1）推理与token成本收敛：本地优先、云端兜底的路由与经验复用相结合，重复任务的云端升级率随经验积累逐日下降并趋近于零，新任务升级率低于20%，云端token消耗随之减少，且每次请求仅允许升级一次，单次请求的token开销有界；同时经验卡为原始轨迹蒸馏压缩后的结构化内容，注入所占提示词token远小于原始轨迹回放类记忆方案，上下文窗口占用更低，单位任务的输入token成本随之下降；与纯云端调用相比，长期推理成本随经验库成熟而持续收敛，与纯本地调用相比，任务成功率经教师兜底得到保证。</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2）经验跨任务迁移与泛化：Method、Guard、SKILL、SOP四类经验卡从原始轨迹中抽象出可复用的方法、教训与流程，脱离具体任务措辞即可被检索注入到新任务的上下文，其中SKILL目录与SOP工具作为通用能力全局注入，使在重复任务上积累的经验能够迁移至未见过的新任务，支撑新任务升级率低于20%的技术指标，学习效应不停留于记忆重复，而体现为能力泛化。</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3）安全合规：原始轨迹与失败文本永不注入、永不进入提示词；云端升级前强制依次经过出域许可、敏感信息扫描、预算原子预留三重前置，预算采用原子预留防止并发超支，使数据出域面最小化且成本可控。</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（4）经验质量可控：双阈值验证与留观态不可见机制保证未验证经验零风险；留观复评、TTL与容量淘汰使经验库规模有界、质量单调向好；checkpoint幂等使批次失败可安全重跑，不产生重复晋升。</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5）可审计、可归因：x-gateway标记与model_runs、request_traces双侧全量落盘，核心指标以全量记录为准；对照臂与实验臂走完全相同代码路径，A/B差值可归因于注入本身而非代码分叉，学习效果具备可测量的归因手段。</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6）部署成本低、训练成本为零：检索采用SQLite内嵌FTS5全文索引加余弦相似度重排，无语义解析层，无需向量数据库与嵌入模型等额外基础设施；学生模型为本地4-bit量化推理，单节点即可运行；不更新权重，无需训练集群与权重更新管线，训练成本为零，且无灾难性遗忘风险。</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7）与现有技术比较：相比原始轨迹回放类记忆方案，本发明的经验经蒸馏、验证与生命周期管理，噪声低、规模有界、token占用小；相比参数微调或强化学习，本发明不更新权重，与本地量化部署兼容，训练成本为零；相比纯云端调用，本发明推理与token成本随经验积累收敛，数据出域面最小化；相比静态混合路由，本发明使云端输出经蒸馏回流为本地可复用经验，本地模型能力随时间提升而非原地踏步。</w:t>
            </w: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tc>
      </w:tr>
      <w:tr w:rsidR="002F0921">
        <w:tc>
          <w:tcPr>
            <w:tcW w:w="10740" w:type="dxa"/>
            <w:shd w:val="clear" w:color="auto" w:fill="auto"/>
          </w:tcPr>
          <w:p w:rsidR="002F0921" w:rsidRDefault="002F0921">
            <w:pPr>
              <w:shd w:val="clear" w:color="auto" w:fill="C6D9F1"/>
              <w:spacing w:line="420" w:lineRule="exact"/>
              <w:rPr>
                <w:rFonts w:ascii="宋体" w:hAnsi="宋体" w:cs="宋体"/>
                <w:b/>
                <w:bCs/>
                <w:color w:val="17365D"/>
                <w:sz w:val="24"/>
                <w:szCs w:val="24"/>
              </w:rPr>
            </w:pPr>
            <w:r>
              <w:rPr>
                <w:rFonts w:ascii="宋体" w:hAnsi="宋体" w:cs="宋体" w:hint="eastAsia"/>
                <w:b/>
                <w:bCs/>
                <w:color w:val="17365D"/>
                <w:sz w:val="24"/>
                <w:szCs w:val="24"/>
              </w:rPr>
              <w:lastRenderedPageBreak/>
              <w:t>六</w:t>
            </w:r>
            <w:r>
              <w:rPr>
                <w:rFonts w:ascii="宋体" w:hAnsi="宋体" w:cs="宋体"/>
                <w:b/>
                <w:bCs/>
                <w:color w:val="17365D"/>
                <w:sz w:val="24"/>
                <w:szCs w:val="24"/>
              </w:rPr>
              <w:t>、</w:t>
            </w:r>
            <w:r>
              <w:rPr>
                <w:rFonts w:ascii="宋体" w:hAnsi="宋体" w:cs="宋体" w:hint="eastAsia"/>
                <w:b/>
                <w:bCs/>
                <w:color w:val="17365D"/>
                <w:sz w:val="24"/>
                <w:szCs w:val="24"/>
              </w:rPr>
              <w:t>附图说明</w:t>
            </w:r>
          </w:p>
          <w:p w:rsidR="002F0921" w:rsidRDefault="002F0921">
            <w:pPr>
              <w:spacing w:line="420" w:lineRule="exact"/>
              <w:ind w:firstLineChars="225" w:firstLine="407"/>
              <w:rPr>
                <w:rFonts w:ascii="宋体" w:hAnsi="宋体" w:cs="宋体"/>
                <w:b/>
                <w:bCs/>
                <w:color w:val="17365D"/>
                <w:sz w:val="18"/>
                <w:szCs w:val="18"/>
              </w:rPr>
            </w:pPr>
            <w:r>
              <w:rPr>
                <w:rFonts w:ascii="宋体" w:hAnsi="宋体" w:cs="宋体" w:hint="eastAsia"/>
                <w:b/>
                <w:bCs/>
                <w:color w:val="17365D"/>
                <w:sz w:val="18"/>
                <w:szCs w:val="18"/>
              </w:rPr>
              <w:t>附图是为了更直观地表述发明创造的内容，可采取多种绘图方式，诸如示意图、方块图、各向视图、局部剖视图、流程图等，以充分体现发明点，为此可能需要多种视图、剖视图来将本发明创造的结构特征描述清楚，并将主要部件用阿拉伯数字</w:t>
            </w:r>
            <w:r>
              <w:rPr>
                <w:rFonts w:ascii="宋体" w:hAnsi="宋体" w:cs="宋体"/>
                <w:b/>
                <w:bCs/>
                <w:color w:val="17365D"/>
                <w:sz w:val="18"/>
                <w:szCs w:val="18"/>
              </w:rPr>
              <w:t>1</w:t>
            </w:r>
            <w:r>
              <w:rPr>
                <w:rFonts w:ascii="宋体" w:hAnsi="宋体" w:cs="宋体" w:hint="eastAsia"/>
                <w:b/>
                <w:bCs/>
                <w:color w:val="17365D"/>
                <w:sz w:val="18"/>
                <w:szCs w:val="18"/>
              </w:rPr>
              <w:t>、</w:t>
            </w:r>
            <w:r>
              <w:rPr>
                <w:rFonts w:ascii="宋体" w:hAnsi="宋体" w:cs="宋体"/>
                <w:b/>
                <w:bCs/>
                <w:color w:val="17365D"/>
                <w:sz w:val="18"/>
                <w:szCs w:val="18"/>
              </w:rPr>
              <w:t>2</w:t>
            </w:r>
            <w:r>
              <w:rPr>
                <w:rFonts w:ascii="宋体" w:hAnsi="宋体" w:cs="宋体" w:hint="eastAsia"/>
                <w:b/>
                <w:bCs/>
                <w:color w:val="17365D"/>
                <w:sz w:val="18"/>
                <w:szCs w:val="18"/>
              </w:rPr>
              <w:t>、</w:t>
            </w:r>
            <w:r>
              <w:rPr>
                <w:rFonts w:ascii="宋体" w:hAnsi="宋体" w:cs="宋体"/>
                <w:b/>
                <w:bCs/>
                <w:color w:val="17365D"/>
                <w:sz w:val="18"/>
                <w:szCs w:val="18"/>
              </w:rPr>
              <w:t>3</w:t>
            </w:r>
            <w:r>
              <w:rPr>
                <w:rFonts w:ascii="宋体" w:hAnsi="宋体" w:cs="宋体" w:hint="eastAsia"/>
                <w:b/>
                <w:bCs/>
                <w:color w:val="17365D"/>
                <w:sz w:val="18"/>
                <w:szCs w:val="18"/>
              </w:rPr>
              <w:t>……统一编号</w:t>
            </w:r>
            <w:r>
              <w:rPr>
                <w:rFonts w:ascii="宋体" w:hAnsi="宋体" w:cs="宋体"/>
                <w:b/>
                <w:bCs/>
                <w:color w:val="17365D"/>
                <w:sz w:val="18"/>
                <w:szCs w:val="18"/>
              </w:rPr>
              <w:t>,</w:t>
            </w:r>
            <w:r>
              <w:rPr>
                <w:rFonts w:ascii="宋体" w:hAnsi="宋体" w:cs="宋体" w:hint="eastAsia"/>
                <w:b/>
                <w:bCs/>
                <w:color w:val="17365D"/>
                <w:sz w:val="18"/>
                <w:szCs w:val="18"/>
              </w:rPr>
              <w:t>必要时要提供有关现有技术的附图</w:t>
            </w:r>
            <w:r>
              <w:rPr>
                <w:rFonts w:ascii="宋体" w:hAnsi="宋体" w:cs="宋体"/>
                <w:b/>
                <w:bCs/>
                <w:color w:val="17365D"/>
                <w:sz w:val="18"/>
                <w:szCs w:val="18"/>
              </w:rPr>
              <w:t>,</w:t>
            </w:r>
            <w:r>
              <w:rPr>
                <w:rFonts w:ascii="宋体" w:hAnsi="宋体" w:cs="宋体" w:hint="eastAsia"/>
                <w:b/>
                <w:bCs/>
                <w:color w:val="17365D"/>
                <w:sz w:val="18"/>
                <w:szCs w:val="18"/>
              </w:rPr>
              <w:t>一般附图中不要出现文字、尺寸，有多幅附图时在每幅下方标明图</w:t>
            </w:r>
            <w:r>
              <w:rPr>
                <w:rFonts w:ascii="宋体" w:hAnsi="宋体" w:cs="宋体"/>
                <w:b/>
                <w:bCs/>
                <w:color w:val="17365D"/>
                <w:sz w:val="18"/>
                <w:szCs w:val="18"/>
              </w:rPr>
              <w:t>1</w:t>
            </w:r>
            <w:r>
              <w:rPr>
                <w:rFonts w:ascii="宋体" w:hAnsi="宋体" w:cs="宋体" w:hint="eastAsia"/>
                <w:b/>
                <w:bCs/>
                <w:color w:val="17365D"/>
                <w:sz w:val="18"/>
                <w:szCs w:val="18"/>
              </w:rPr>
              <w:t>，图</w:t>
            </w:r>
            <w:r>
              <w:rPr>
                <w:rFonts w:ascii="宋体" w:hAnsi="宋体" w:cs="宋体"/>
                <w:b/>
                <w:bCs/>
                <w:color w:val="17365D"/>
                <w:sz w:val="18"/>
                <w:szCs w:val="18"/>
              </w:rPr>
              <w:t>2</w:t>
            </w:r>
            <w:r>
              <w:rPr>
                <w:rFonts w:ascii="宋体" w:hAnsi="宋体" w:cs="宋体" w:hint="eastAsia"/>
                <w:b/>
                <w:bCs/>
                <w:color w:val="17365D"/>
                <w:sz w:val="18"/>
                <w:szCs w:val="18"/>
              </w:rPr>
              <w:t>……附图说明是另用文字标明各图名称，各标记名称，不要包含说明书中没有提到的</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图1为本发明系统的模块分层架构图，示出L0模型层、L1路由层、L2经验层、L3离线进化层、L4运维层五层结构及其交互关系；</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图2为在线请求全链路时序图，示出query提取、快照检索、注入组装、质量门控、升级三重前置、标记与双侧落盘的完整时序；</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图3为数据流图，示出在线流（每请求）、离线每日循环与归因流三条数据流及其共用经验库的读写关系；</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图4为在线与升级链路的函数级调用图，示出agent-server与gateway两侧各模块的调用关系；</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图5为离线进化链路的函数级调用图，示出每日批次各阶段（ETL、轨迹合成、三管线蒸馏、验证晋升、复评清理、checkpoint）的顺序调用关系。</w:t>
            </w:r>
          </w:p>
          <w:p>
            <w:pPr>
              <w:jc w:val="center"/>
            </w:pPr>
            <w:r>
              <w:drawing>
                <wp:inline distT="0" distB="0" distL="0" distR="0">
                  <wp:extent cx="3796509" cy="6120000"/>
                  <wp:effectExtent l="0" t="0" r="0" b="0"/>
                  <wp:docPr id="100" name="图1  模块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  模块分层架构图"/>
                          <pic:cNvPicPr/>
                        </pic:nvPicPr>
                        <pic:blipFill>
                          <a:blip r:embed="rId100"/>
                          <a:stretch>
                            <a:fillRect/>
                          </a:stretch>
                        </pic:blipFill>
                        <pic:spPr>
                          <a:xfrm>
                            <a:off x="0" y="0"/>
                            <a:ext cx="3796509" cy="6120000"/>
                          </a:xfrm>
                          <a:prstGeom prst="rect">
                            <a:avLst/>
                          </a:prstGeom>
                        </pic:spPr>
                      </pic:pic>
                    </a:graphicData>
                  </a:graphic>
                </wp:inline>
              </w:drawing>
            </w:r>
          </w:p>
          <w:p>
            <w:pPr>
              <w:spacing w:line="360" w:lineRule="auto"/>
              <w:jc w:val="center"/>
              <w:rPr>
                <w:rFonts w:ascii="宋体" w:hAnsi="宋体" w:cs="宋体" w:hint="eastAsia"/>
                <w:sz w:val="24"/>
                <w:szCs w:val="24"/>
              </w:rPr>
            </w:pPr>
            <w:r>
              <w:rPr>
                <w:rFonts w:ascii="宋体" w:hAnsi="宋体" w:cs="宋体" w:hint="eastAsia"/>
                <w:sz w:val="24"/>
                <w:szCs w:val="24"/>
              </w:rPr>
              <w:t xml:space="preserve">图1  模块分层架构图</w:t>
            </w:r>
          </w:p>
          <w:p>
            <w:pPr>
              <w:jc w:val="center"/>
            </w:pPr>
            <w:r>
              <w:drawing>
                <wp:inline distT="0" distB="0" distL="0" distR="0">
                  <wp:extent cx="5040000" cy="3108636"/>
                  <wp:effectExtent l="0" t="0" r="0" b="0"/>
                  <wp:docPr id="101" name="图2  在线请求全链路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  在线请求全链路时序图"/>
                          <pic:cNvPicPr/>
                        </pic:nvPicPr>
                        <pic:blipFill>
                          <a:blip r:embed="rId101"/>
                          <a:stretch>
                            <a:fillRect/>
                          </a:stretch>
                        </pic:blipFill>
                        <pic:spPr>
                          <a:xfrm>
                            <a:off x="0" y="0"/>
                            <a:ext cx="5040000" cy="3108636"/>
                          </a:xfrm>
                          <a:prstGeom prst="rect">
                            <a:avLst/>
                          </a:prstGeom>
                        </pic:spPr>
                      </pic:pic>
                    </a:graphicData>
                  </a:graphic>
                </wp:inline>
              </w:drawing>
            </w:r>
          </w:p>
          <w:p>
            <w:pPr>
              <w:spacing w:line="360" w:lineRule="auto"/>
              <w:jc w:val="center"/>
              <w:rPr>
                <w:rFonts w:ascii="宋体" w:hAnsi="宋体" w:cs="宋体" w:hint="eastAsia"/>
                <w:sz w:val="24"/>
                <w:szCs w:val="24"/>
              </w:rPr>
            </w:pPr>
            <w:r>
              <w:rPr>
                <w:rFonts w:ascii="宋体" w:hAnsi="宋体" w:cs="宋体" w:hint="eastAsia"/>
                <w:sz w:val="24"/>
                <w:szCs w:val="24"/>
              </w:rPr>
              <w:t xml:space="preserve">图2  在线请求全链路时序图</w:t>
            </w:r>
          </w:p>
          <w:p>
            <w:pPr>
              <w:jc w:val="center"/>
            </w:pPr>
            <w:r>
              <w:drawing>
                <wp:inline distT="0" distB="0" distL="0" distR="0">
                  <wp:extent cx="5040000" cy="741363"/>
                  <wp:effectExtent l="0" t="0" r="0" b="0"/>
                  <wp:docPr id="102" name="图3  数据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  数据流图"/>
                          <pic:cNvPicPr/>
                        </pic:nvPicPr>
                        <pic:blipFill>
                          <a:blip r:embed="rId102"/>
                          <a:stretch>
                            <a:fillRect/>
                          </a:stretch>
                        </pic:blipFill>
                        <pic:spPr>
                          <a:xfrm>
                            <a:off x="0" y="0"/>
                            <a:ext cx="5040000" cy="741363"/>
                          </a:xfrm>
                          <a:prstGeom prst="rect">
                            <a:avLst/>
                          </a:prstGeom>
                        </pic:spPr>
                      </pic:pic>
                    </a:graphicData>
                  </a:graphic>
                </wp:inline>
              </w:drawing>
            </w:r>
          </w:p>
          <w:p>
            <w:pPr>
              <w:spacing w:line="360" w:lineRule="auto"/>
              <w:jc w:val="center"/>
              <w:rPr>
                <w:rFonts w:ascii="宋体" w:hAnsi="宋体" w:cs="宋体" w:hint="eastAsia"/>
                <w:sz w:val="24"/>
                <w:szCs w:val="24"/>
              </w:rPr>
            </w:pPr>
            <w:r>
              <w:rPr>
                <w:rFonts w:ascii="宋体" w:hAnsi="宋体" w:cs="宋体" w:hint="eastAsia"/>
                <w:sz w:val="24"/>
                <w:szCs w:val="24"/>
              </w:rPr>
              <w:t xml:space="preserve">图3  数据流图</w:t>
            </w:r>
          </w:p>
          <w:p>
            <w:pPr>
              <w:jc w:val="center"/>
            </w:pPr>
            <w:r>
              <w:drawing>
                <wp:inline distT="0" distB="0" distL="0" distR="0">
                  <wp:extent cx="5040000" cy="1749999"/>
                  <wp:effectExtent l="0" t="0" r="0" b="0"/>
                  <wp:docPr id="103" name="图4  在线与升级链路调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  在线与升级链路调用图"/>
                          <pic:cNvPicPr/>
                        </pic:nvPicPr>
                        <pic:blipFill>
                          <a:blip r:embed="rId103"/>
                          <a:stretch>
                            <a:fillRect/>
                          </a:stretch>
                        </pic:blipFill>
                        <pic:spPr>
                          <a:xfrm>
                            <a:off x="0" y="0"/>
                            <a:ext cx="5040000" cy="1749999"/>
                          </a:xfrm>
                          <a:prstGeom prst="rect">
                            <a:avLst/>
                          </a:prstGeom>
                        </pic:spPr>
                      </pic:pic>
                    </a:graphicData>
                  </a:graphic>
                </wp:inline>
              </w:drawing>
            </w:r>
          </w:p>
          <w:p>
            <w:pPr>
              <w:spacing w:line="360" w:lineRule="auto"/>
              <w:jc w:val="center"/>
              <w:rPr>
                <w:rFonts w:ascii="宋体" w:hAnsi="宋体" w:cs="宋体" w:hint="eastAsia"/>
                <w:sz w:val="24"/>
                <w:szCs w:val="24"/>
              </w:rPr>
            </w:pPr>
            <w:r>
              <w:rPr>
                <w:rFonts w:ascii="宋体" w:hAnsi="宋体" w:cs="宋体" w:hint="eastAsia"/>
                <w:sz w:val="24"/>
                <w:szCs w:val="24"/>
              </w:rPr>
              <w:t xml:space="preserve">图4  在线与升级链路调用图</w:t>
            </w:r>
          </w:p>
          <w:p>
            <w:pPr>
              <w:jc w:val="center"/>
            </w:pPr>
            <w:r>
              <w:drawing>
                <wp:inline distT="0" distB="0" distL="0" distR="0">
                  <wp:extent cx="5040000" cy="1562272"/>
                  <wp:effectExtent l="0" t="0" r="0" b="0"/>
                  <wp:docPr id="104" name="图5  离线进化链路调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  离线进化链路调用图"/>
                          <pic:cNvPicPr/>
                        </pic:nvPicPr>
                        <pic:blipFill>
                          <a:blip r:embed="rId104"/>
                          <a:stretch>
                            <a:fillRect/>
                          </a:stretch>
                        </pic:blipFill>
                        <pic:spPr>
                          <a:xfrm>
                            <a:off x="0" y="0"/>
                            <a:ext cx="5040000" cy="1562272"/>
                          </a:xfrm>
                          <a:prstGeom prst="rect">
                            <a:avLst/>
                          </a:prstGeom>
                        </pic:spPr>
                      </pic:pic>
                    </a:graphicData>
                  </a:graphic>
                </wp:inline>
              </w:drawing>
            </w:r>
          </w:p>
          <w:p>
            <w:pPr>
              <w:spacing w:line="360" w:lineRule="auto"/>
              <w:jc w:val="center"/>
              <w:rPr>
                <w:rFonts w:ascii="宋体" w:hAnsi="宋体" w:cs="宋体" w:hint="eastAsia"/>
                <w:sz w:val="24"/>
                <w:szCs w:val="24"/>
              </w:rPr>
            </w:pPr>
            <w:r>
              <w:rPr>
                <w:rFonts w:ascii="宋体" w:hAnsi="宋体" w:cs="宋体" w:hint="eastAsia"/>
                <w:sz w:val="24"/>
                <w:szCs w:val="24"/>
              </w:rPr>
              <w:t xml:space="preserve">图5  离线进化链路调用图</w:t>
            </w:r>
          </w:p>
          <w:p w:rsidR="002F0921" w:rsidRDefault="002F0921">
            <w:pPr>
              <w:spacing w:line="420" w:lineRule="exact"/>
              <w:ind w:firstLineChars="225" w:firstLine="407"/>
              <w:rPr>
                <w:rFonts w:ascii="宋体" w:hAnsi="宋体" w:cs="宋体"/>
                <w:b/>
                <w:bCs/>
                <w:color w:val="D99594"/>
                <w:sz w:val="18"/>
                <w:szCs w:val="18"/>
              </w:rPr>
            </w:pPr>
          </w:p>
          <w:p w:rsidR="002F0921" w:rsidRDefault="002F0921">
            <w:pPr>
              <w:spacing w:line="420" w:lineRule="exact"/>
              <w:ind w:firstLineChars="225" w:firstLine="407"/>
              <w:rPr>
                <w:rFonts w:ascii="宋体" w:hAnsi="宋体" w:cs="宋体"/>
                <w:b/>
                <w:bCs/>
                <w:color w:val="D99594"/>
                <w:sz w:val="18"/>
                <w:szCs w:val="18"/>
              </w:rPr>
            </w:pPr>
          </w:p>
          <w:p w:rsidR="002F0921" w:rsidRDefault="002F0921">
            <w:pPr>
              <w:spacing w:line="420" w:lineRule="exact"/>
              <w:ind w:firstLineChars="225" w:firstLine="407"/>
              <w:rPr>
                <w:rFonts w:ascii="宋体" w:hAnsi="宋体" w:cs="宋体"/>
                <w:b/>
                <w:bCs/>
                <w:color w:val="D99594"/>
                <w:sz w:val="18"/>
                <w:szCs w:val="18"/>
              </w:rPr>
            </w:pPr>
          </w:p>
          <w:p w:rsidR="002F0921" w:rsidRDefault="002F0921">
            <w:pPr>
              <w:spacing w:line="420" w:lineRule="exact"/>
              <w:rPr>
                <w:rFonts w:ascii="宋体" w:hAnsi="宋体" w:cs="宋体"/>
                <w:b/>
                <w:bCs/>
                <w:color w:val="D99594"/>
                <w:sz w:val="18"/>
                <w:szCs w:val="18"/>
              </w:rPr>
            </w:pPr>
          </w:p>
          <w:p w:rsidR="002F0921" w:rsidRDefault="002F0921">
            <w:pPr>
              <w:spacing w:line="240" w:lineRule="atLeast"/>
              <w:ind w:firstLineChars="225" w:firstLine="407"/>
              <w:rPr>
                <w:rFonts w:ascii="宋体" w:hAnsi="宋体" w:cs="宋体"/>
                <w:b/>
                <w:bCs/>
                <w:color w:val="D99594"/>
                <w:sz w:val="18"/>
                <w:szCs w:val="18"/>
              </w:rPr>
            </w:pPr>
          </w:p>
          <w:p w:rsidR="002F0921" w:rsidRDefault="002F0921">
            <w:pPr>
              <w:spacing w:line="420" w:lineRule="exact"/>
              <w:ind w:firstLineChars="225" w:firstLine="407"/>
              <w:rPr>
                <w:rFonts w:ascii="宋体" w:hAnsi="宋体" w:cs="宋体"/>
                <w:b/>
                <w:bCs/>
                <w:color w:val="D99594"/>
                <w:sz w:val="18"/>
                <w:szCs w:val="18"/>
              </w:rPr>
            </w:pPr>
          </w:p>
          <w:p w:rsidR="002F0921" w:rsidRDefault="002F0921">
            <w:pPr>
              <w:spacing w:line="420" w:lineRule="exact"/>
              <w:ind w:firstLineChars="225" w:firstLine="407"/>
              <w:rPr>
                <w:rFonts w:ascii="宋体" w:hAnsi="宋体" w:cs="宋体"/>
                <w:b/>
                <w:bCs/>
                <w:color w:val="D99594"/>
                <w:sz w:val="18"/>
                <w:szCs w:val="18"/>
              </w:rPr>
            </w:pPr>
          </w:p>
          <w:p w:rsidR="002F0921" w:rsidRDefault="002F0921">
            <w:pPr>
              <w:spacing w:line="420" w:lineRule="exact"/>
              <w:ind w:firstLineChars="225" w:firstLine="407"/>
              <w:rPr>
                <w:rFonts w:ascii="宋体" w:hAnsi="宋体" w:cs="宋体"/>
                <w:b/>
                <w:bCs/>
                <w:color w:val="D99594"/>
                <w:sz w:val="18"/>
                <w:szCs w:val="18"/>
              </w:rPr>
            </w:pPr>
          </w:p>
          <w:p w:rsidR="002F0921" w:rsidRDefault="002F0921">
            <w:pPr>
              <w:spacing w:line="420" w:lineRule="exact"/>
              <w:ind w:firstLineChars="225" w:firstLine="407"/>
              <w:rPr>
                <w:rFonts w:ascii="宋体" w:hAnsi="宋体" w:cs="宋体"/>
                <w:b/>
                <w:bCs/>
                <w:sz w:val="18"/>
                <w:szCs w:val="18"/>
              </w:rPr>
            </w:pPr>
          </w:p>
          <w:p w:rsidR="002F0921" w:rsidRDefault="002F0921">
            <w:pPr>
              <w:spacing w:line="460" w:lineRule="exact"/>
              <w:jc w:val="left"/>
              <w:rPr>
                <w:rFonts w:ascii="宋体" w:cs="宋体"/>
                <w:b/>
                <w:bCs/>
                <w:sz w:val="44"/>
                <w:szCs w:val="44"/>
              </w:rPr>
            </w:pPr>
          </w:p>
        </w:tc>
      </w:tr>
      <w:tr w:rsidR="002F0921">
        <w:tc>
          <w:tcPr>
            <w:tcW w:w="10740" w:type="dxa"/>
            <w:shd w:val="clear" w:color="auto" w:fill="auto"/>
          </w:tcPr>
          <w:p w:rsidR="002F0921" w:rsidRDefault="002F0921">
            <w:pPr>
              <w:shd w:val="clear" w:color="auto" w:fill="C6D9F1"/>
              <w:spacing w:line="420" w:lineRule="exact"/>
              <w:rPr>
                <w:rFonts w:ascii="宋体" w:cs="宋体"/>
                <w:b/>
                <w:bCs/>
                <w:color w:val="17365D"/>
                <w:sz w:val="24"/>
                <w:szCs w:val="24"/>
              </w:rPr>
            </w:pPr>
            <w:r>
              <w:rPr>
                <w:rFonts w:ascii="宋体" w:hAnsi="宋体" w:cs="宋体" w:hint="eastAsia"/>
                <w:b/>
                <w:bCs/>
                <w:color w:val="17365D"/>
                <w:sz w:val="24"/>
                <w:szCs w:val="24"/>
              </w:rPr>
              <w:t>七</w:t>
            </w:r>
            <w:r>
              <w:rPr>
                <w:rFonts w:ascii="宋体" w:hAnsi="宋体" w:cs="宋体"/>
                <w:b/>
                <w:bCs/>
                <w:color w:val="17365D"/>
                <w:sz w:val="24"/>
                <w:szCs w:val="24"/>
              </w:rPr>
              <w:t>、</w:t>
            </w:r>
            <w:r>
              <w:rPr>
                <w:rFonts w:ascii="宋体" w:hAnsi="宋体" w:cs="宋体" w:hint="eastAsia"/>
                <w:b/>
                <w:bCs/>
                <w:color w:val="17365D"/>
                <w:sz w:val="24"/>
                <w:szCs w:val="24"/>
              </w:rPr>
              <w:t>本发明创造拟保护的关键创新点（字数：</w:t>
            </w:r>
            <w:r>
              <w:rPr>
                <w:rFonts w:ascii="宋体" w:hAnsi="宋体" w:cs="宋体"/>
                <w:b/>
                <w:bCs/>
                <w:color w:val="17365D"/>
                <w:sz w:val="24"/>
                <w:szCs w:val="24"/>
              </w:rPr>
              <w:t>400</w:t>
            </w:r>
            <w:r>
              <w:rPr>
                <w:rFonts w:ascii="宋体" w:hAnsi="宋体" w:cs="宋体" w:hint="eastAsia"/>
                <w:b/>
                <w:bCs/>
                <w:color w:val="17365D"/>
                <w:sz w:val="24"/>
                <w:szCs w:val="24"/>
              </w:rPr>
              <w:t>左右）</w:t>
            </w:r>
          </w:p>
          <w:p w:rsidR="002F0921" w:rsidRDefault="002F0921">
            <w:pPr>
              <w:spacing w:line="420" w:lineRule="exact"/>
              <w:ind w:firstLineChars="225" w:firstLine="407"/>
              <w:rPr>
                <w:rFonts w:ascii="宋体" w:cs="宋体"/>
                <w:b/>
                <w:bCs/>
                <w:color w:val="17365D"/>
                <w:sz w:val="18"/>
                <w:szCs w:val="18"/>
              </w:rPr>
            </w:pPr>
            <w:r>
              <w:rPr>
                <w:rFonts w:ascii="宋体" w:hAnsi="宋体" w:cs="宋体" w:hint="eastAsia"/>
                <w:b/>
                <w:bCs/>
                <w:color w:val="17365D"/>
                <w:sz w:val="18"/>
                <w:szCs w:val="18"/>
              </w:rPr>
              <w:t>写明本技术方案中应予以保护的技术点，这部分是撰写专利申请文件的权利要求书的关键，也就是确定本发明创造的保护范围。</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1）经验学习闭环系统架构：在线请求经经验检索注入与质量门控路由执行并全量落盘，离线每日循环将落盘轨迹经任务级轨迹合成与多条蒸馏管线压缩提炼、双阈值验证晋升为结构化经验卡，再经快照换载回流在线检索；学生模型权重不更新，仅经经验卡的积累与汰换实现能力增长，训练成本为零；</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2）教师-学生非权重经验迁移机制：教师模型兼具在线兜底、离线裁判与离线蒸馏三重角色——在线作为升级兜底执行学生不合格的回答，离线作为裁判对经验候选验证打分、作为蒸馏器将任务级轨迹提炼为结构化经验卡；教师的知识不经权重蒸馏，而经“轨迹→经验卡→检索注入提示词”的路径迁移至学生模型上下文，实现上下文级知识迁移；并以云端升级率作为学生独立性的量化度量，重复任务升级率趋近于零、新任务升级率低于20%作为学生独立的验收判据；</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3）经验卡的三态生命周期与双阈值验证晋升机制：经验候选（留观态）在SQL层对在线检索不可见，经统一阈值0.5验证并sha256确定性去重后以事务写入晋升启用，留观复评、TTL与容量淘汰构成有进有出的生命周期，幂等checkpoint保证批次失败可安全重跑；</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4）两阶段经验检索与五类经验卡分通道注入结构：以FTS5全文索引bm25算法召回候选、再经余弦相似度重排的两阶段检索，无语义解析层；EVIDENCE与Method/Guard卡合成用户消息插入最后用户消息之前、SKILL目录并入系统提示词、SOP卡转换为工具schema并入工具列表；SKILL与SOP作为通用能力全局注入，使在重复任务积累的经验可迁移至新任务；</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5）质量门控四规则顺序判定与升级三重前置：按invalid_tool_schema、finish_reason_length、empty_output、forced_tool_missing顺序判定且每次请求仅升级一次；升级前依次执行出域许可、敏感信息扫描、预算原子预留；x-gateway标记经三种载体下发并与model_runs双侧落盘印证；</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（6）在线只读快照与离线写库分离的经验库存取结构：在线检索走只读快照、离线写入走live库、checkpoint后换载新快照，实现在线读写隔离与批次原子换载；</w:t>
            </w:r>
          </w:p>
          <w:p>
            <w:pPr>
              <w:spacing w:line="360" w:lineRule="auto"/>
              <w:ind w:firstLineChars="200" w:firstLine="480"/>
              <w:rPr>
                <w:rFonts w:ascii="宋体" w:hAnsi="宋体" w:cs="宋体" w:hint="eastAsia"/>
                <w:sz w:val="24"/>
                <w:szCs w:val="24"/>
              </w:rPr>
            </w:pPr>
            <w:r>
              <w:rPr>
                <w:rFonts w:ascii="宋体" w:hAnsi="宋体" w:cs="宋体" w:hint="eastAsia"/>
                <w:sz w:val="24"/>
                <w:szCs w:val="24"/>
              </w:rPr>
              <w:t xml:space="preserve">（7）失败经验三层化与对照臂同路径测量结构：失败原文不入库、败局仅作离线归因输入、教训以程序化提取的Guard卡沉淀；对照臂关闭注入但轨迹全量照录且与实验臂走完全相同代码路径。</w:t>
            </w: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p w:rsidR="002F0921" w:rsidRDefault="002F0921">
            <w:pPr>
              <w:spacing w:line="460" w:lineRule="exact"/>
              <w:jc w:val="left"/>
              <w:rPr>
                <w:rFonts w:ascii="宋体" w:cs="宋体"/>
                <w:b/>
                <w:bCs/>
                <w:sz w:val="44"/>
                <w:szCs w:val="44"/>
              </w:rPr>
            </w:pPr>
          </w:p>
        </w:tc>
      </w:tr>
      <w:tr w:rsidR="002F0921">
        <w:tc>
          <w:tcPr>
            <w:tcW w:w="10740" w:type="dxa"/>
            <w:shd w:val="clear" w:color="auto" w:fill="auto"/>
          </w:tcPr>
          <w:p w:rsidR="002F0921" w:rsidRDefault="002F0921">
            <w:pPr>
              <w:spacing w:line="460" w:lineRule="exact"/>
              <w:jc w:val="left"/>
              <w:rPr>
                <w:rFonts w:ascii="宋体" w:cs="宋体"/>
                <w:b/>
                <w:bCs/>
                <w:sz w:val="44"/>
                <w:szCs w:val="44"/>
              </w:rPr>
            </w:pPr>
          </w:p>
        </w:tc>
      </w:tr>
    </w:tbl>
    <w:p w:rsidR="00486FA8" w:rsidRDefault="00486FA8">
      <w:pPr>
        <w:spacing w:line="460" w:lineRule="exact"/>
        <w:jc w:val="center"/>
        <w:rPr>
          <w:rFonts w:ascii="宋体" w:cs="宋体"/>
          <w:b/>
          <w:bCs/>
          <w:sz w:val="44"/>
          <w:szCs w:val="44"/>
        </w:rPr>
      </w:pPr>
    </w:p>
    <w:p w:rsidR="00486FA8" w:rsidRDefault="00486FA8">
      <w:pPr>
        <w:pStyle w:val="af"/>
        <w:spacing w:line="420" w:lineRule="exact"/>
        <w:ind w:left="1260" w:firstLineChars="0" w:firstLine="0"/>
        <w:rPr>
          <w:rFonts w:ascii="宋体" w:cs="宋体"/>
          <w:sz w:val="18"/>
          <w:szCs w:val="18"/>
        </w:rPr>
      </w:pPr>
    </w:p>
    <w:p w:rsidR="00486FA8" w:rsidRDefault="00486FA8">
      <w:pPr>
        <w:spacing w:line="420" w:lineRule="exact"/>
        <w:ind w:leftChars="267" w:left="561" w:firstLineChars="125" w:firstLine="225"/>
        <w:rPr>
          <w:rFonts w:ascii="宋体" w:hAnsi="宋体" w:cs="宋体"/>
          <w:sz w:val="18"/>
          <w:szCs w:val="18"/>
        </w:rPr>
      </w:pPr>
    </w:p>
    <w:p w:rsidR="00486FA8" w:rsidRDefault="00486FA8">
      <w:pPr>
        <w:spacing w:line="420" w:lineRule="exact"/>
        <w:ind w:firstLineChars="225" w:firstLine="407"/>
        <w:rPr>
          <w:rFonts w:ascii="宋体" w:cs="宋体"/>
          <w:b/>
          <w:bCs/>
          <w:color w:val="D99594"/>
          <w:sz w:val="18"/>
          <w:szCs w:val="18"/>
        </w:rPr>
      </w:pPr>
    </w:p>
    <w:p w:rsidR="00486FA8" w:rsidRDefault="00486FA8">
      <w:pPr>
        <w:spacing w:line="420" w:lineRule="exact"/>
        <w:rPr>
          <w:rFonts w:ascii="宋体" w:cs="宋体"/>
          <w:b/>
          <w:bCs/>
          <w:sz w:val="18"/>
          <w:szCs w:val="18"/>
        </w:rPr>
      </w:pPr>
    </w:p>
    <w:p w:rsidR="00486FA8" w:rsidRDefault="00486FA8">
      <w:pPr>
        <w:spacing w:line="420" w:lineRule="exact"/>
        <w:rPr>
          <w:rFonts w:ascii="宋体" w:hAnsi="宋体" w:cs="宋体"/>
          <w:sz w:val="18"/>
          <w:szCs w:val="18"/>
        </w:rPr>
      </w:pPr>
    </w:p>
    <w:p w:rsidR="00486FA8" w:rsidRDefault="00486FA8">
      <w:pPr>
        <w:spacing w:line="420" w:lineRule="exact"/>
        <w:rPr>
          <w:rFonts w:ascii="宋体" w:cs="宋体"/>
          <w:b/>
          <w:bCs/>
          <w:sz w:val="18"/>
          <w:szCs w:val="18"/>
        </w:rPr>
      </w:pPr>
    </w:p>
    <w:p w:rsidR="00486FA8" w:rsidRDefault="00486FA8">
      <w:pPr>
        <w:spacing w:line="420" w:lineRule="exact"/>
        <w:ind w:leftChars="67" w:left="141" w:firstLineChars="175" w:firstLine="315"/>
        <w:rPr>
          <w:rFonts w:ascii="宋体" w:hAnsi="宋体" w:cs="宋体"/>
          <w:sz w:val="18"/>
          <w:szCs w:val="18"/>
        </w:rPr>
      </w:pPr>
    </w:p>
    <w:p w:rsidR="00486FA8" w:rsidRDefault="00486FA8">
      <w:pPr>
        <w:spacing w:line="420" w:lineRule="exact"/>
        <w:ind w:leftChars="67" w:left="141" w:firstLineChars="175" w:firstLine="315"/>
        <w:rPr>
          <w:rFonts w:ascii="宋体" w:cs="宋体"/>
          <w:sz w:val="18"/>
          <w:szCs w:val="18"/>
        </w:rPr>
      </w:pPr>
    </w:p>
    <w:p w:rsidR="00486FA8" w:rsidRDefault="00486FA8">
      <w:pPr>
        <w:spacing w:line="420" w:lineRule="exact"/>
        <w:ind w:leftChars="67" w:left="141" w:firstLineChars="175" w:firstLine="315"/>
        <w:rPr>
          <w:rFonts w:ascii="宋体" w:hAnsi="宋体" w:cs="宋体"/>
          <w:sz w:val="18"/>
          <w:szCs w:val="18"/>
        </w:rPr>
      </w:pPr>
    </w:p>
    <w:p w:rsidR="00486FA8" w:rsidRDefault="00486FA8">
      <w:pPr>
        <w:spacing w:line="420" w:lineRule="exact"/>
        <w:ind w:firstLineChars="225" w:firstLine="407"/>
        <w:rPr>
          <w:rFonts w:ascii="宋体" w:cs="宋体"/>
          <w:b/>
          <w:bCs/>
          <w:sz w:val="18"/>
          <w:szCs w:val="18"/>
        </w:rPr>
      </w:pPr>
    </w:p>
    <w:p w:rsidR="00486FA8" w:rsidRDefault="00486FA8">
      <w:pPr>
        <w:spacing w:line="420" w:lineRule="exact"/>
        <w:rPr>
          <w:rFonts w:ascii="宋体" w:cs="宋体"/>
          <w:b/>
          <w:bCs/>
          <w:sz w:val="24"/>
          <w:szCs w:val="24"/>
        </w:rPr>
      </w:pPr>
    </w:p>
    <w:p w:rsidR="00486FA8" w:rsidRDefault="00486FA8">
      <w:pPr>
        <w:spacing w:line="420" w:lineRule="exact"/>
        <w:rPr>
          <w:rFonts w:ascii="宋体" w:cs="宋体"/>
          <w:b/>
          <w:bCs/>
          <w:sz w:val="24"/>
          <w:szCs w:val="24"/>
        </w:rPr>
      </w:pPr>
    </w:p>
    <w:p w:rsidR="00486FA8" w:rsidRDefault="00486FA8">
      <w:pPr>
        <w:spacing w:line="420" w:lineRule="exact"/>
        <w:rPr>
          <w:rFonts w:ascii="宋体" w:cs="宋体"/>
          <w:b/>
          <w:bCs/>
          <w:sz w:val="24"/>
          <w:szCs w:val="24"/>
        </w:rPr>
      </w:pPr>
    </w:p>
    <w:p w:rsidR="00486FA8" w:rsidRDefault="00486FA8">
      <w:pPr>
        <w:pStyle w:val="af"/>
        <w:spacing w:line="420" w:lineRule="exact"/>
        <w:ind w:left="630" w:firstLineChars="0" w:firstLine="0"/>
        <w:rPr>
          <w:rFonts w:ascii="宋体" w:cs="宋体"/>
          <w:sz w:val="18"/>
          <w:szCs w:val="18"/>
        </w:rPr>
      </w:pPr>
    </w:p>
    <w:p w:rsidR="00486FA8" w:rsidRDefault="00486FA8">
      <w:pPr>
        <w:spacing w:line="420" w:lineRule="exact"/>
        <w:rPr>
          <w:rFonts w:ascii="宋体" w:cs="宋体"/>
          <w:b/>
          <w:bCs/>
          <w:sz w:val="18"/>
          <w:szCs w:val="18"/>
        </w:rPr>
      </w:pPr>
    </w:p>
    <w:p w:rsidR="00486FA8" w:rsidRDefault="00486FA8">
      <w:pPr>
        <w:spacing w:line="420" w:lineRule="exact"/>
        <w:ind w:firstLineChars="225" w:firstLine="405"/>
        <w:rPr>
          <w:rFonts w:ascii="宋体" w:cs="宋体"/>
          <w:sz w:val="18"/>
          <w:szCs w:val="18"/>
        </w:rPr>
      </w:pPr>
    </w:p>
    <w:p w:rsidR="00486FA8" w:rsidRDefault="00486FA8">
      <w:pPr>
        <w:spacing w:line="420" w:lineRule="exact"/>
        <w:ind w:firstLineChars="225" w:firstLine="405"/>
        <w:rPr>
          <w:rFonts w:ascii="宋体" w:cs="宋体"/>
          <w:sz w:val="18"/>
          <w:szCs w:val="18"/>
        </w:rPr>
      </w:pPr>
    </w:p>
    <w:p w:rsidR="00486FA8" w:rsidRDefault="00486FA8">
      <w:pPr>
        <w:spacing w:line="420" w:lineRule="exact"/>
        <w:ind w:firstLineChars="225" w:firstLine="405"/>
        <w:rPr>
          <w:rFonts w:ascii="宋体" w:cs="宋体"/>
          <w:sz w:val="18"/>
          <w:szCs w:val="18"/>
        </w:rPr>
      </w:pPr>
    </w:p>
    <w:p w:rsidR="00486FA8" w:rsidRDefault="00486FA8">
      <w:pPr>
        <w:spacing w:line="420" w:lineRule="exact"/>
        <w:ind w:firstLineChars="225" w:firstLine="405"/>
        <w:rPr>
          <w:rFonts w:ascii="宋体" w:cs="宋体"/>
          <w:sz w:val="18"/>
          <w:szCs w:val="18"/>
        </w:rPr>
      </w:pPr>
    </w:p>
    <w:p w:rsidR="00486FA8" w:rsidRDefault="00486FA8">
      <w:pPr>
        <w:spacing w:line="420" w:lineRule="exact"/>
        <w:ind w:firstLineChars="225" w:firstLine="405"/>
        <w:rPr>
          <w:rFonts w:ascii="宋体" w:cs="宋体"/>
          <w:sz w:val="18"/>
          <w:szCs w:val="18"/>
        </w:rPr>
      </w:pPr>
    </w:p>
    <w:p w:rsidR="00486FA8" w:rsidRDefault="00486FA8">
      <w:pPr>
        <w:spacing w:line="420" w:lineRule="exact"/>
        <w:ind w:firstLineChars="225" w:firstLine="405"/>
        <w:rPr>
          <w:rFonts w:ascii="宋体" w:cs="宋体"/>
          <w:sz w:val="18"/>
          <w:szCs w:val="18"/>
        </w:rPr>
      </w:pPr>
    </w:p>
    <w:p w:rsidR="00486FA8" w:rsidRDefault="00486FA8">
      <w:pPr>
        <w:spacing w:line="420" w:lineRule="exact"/>
        <w:ind w:firstLineChars="225" w:firstLine="405"/>
        <w:rPr>
          <w:rFonts w:ascii="宋体" w:cs="宋体"/>
          <w:sz w:val="18"/>
          <w:szCs w:val="18"/>
        </w:rPr>
      </w:pPr>
    </w:p>
    <w:p w:rsidR="00486FA8" w:rsidRDefault="00486FA8">
      <w:pPr>
        <w:spacing w:line="420" w:lineRule="exact"/>
        <w:ind w:firstLineChars="225" w:firstLine="405"/>
        <w:rPr>
          <w:rFonts w:ascii="宋体" w:cs="宋体"/>
          <w:sz w:val="18"/>
          <w:szCs w:val="18"/>
        </w:rPr>
      </w:pPr>
    </w:p>
    <w:p w:rsidR="00486FA8" w:rsidRDefault="00B96813">
      <w:pPr>
        <w:rPr>
          <w:rFonts w:ascii="宋体" w:hAnsi="宋体" w:cs="宋体"/>
          <w:sz w:val="18"/>
          <w:szCs w:val="18"/>
        </w:rPr>
      </w:pPr>
      <w:r>
        <w:rPr>
          <w:rFonts w:ascii="宋体" w:hAnsi="宋体" w:cs="宋体"/>
          <w:sz w:val="18"/>
          <w:szCs w:val="18"/>
        </w:rPr>
        <w:t xml:space="preserve">             </w:t>
      </w:r>
    </w:p>
    <w:sectPr w:rsidR="00486FA8">
      <w:headerReference w:type="even" r:id="rId9"/>
      <w:headerReference w:type="default" r:id="rId10"/>
      <w:headerReference w:type="first" r:id="rId11"/>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A7E53" w:rsidRDefault="00FA7E53">
      <w:r>
        <w:separator/>
      </w:r>
    </w:p>
  </w:endnote>
  <w:endnote w:type="continuationSeparator" w:id="0">
    <w:p w:rsidR="00FA7E53" w:rsidRDefault="00FA7E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FKai-SB">
    <w:charset w:val="88"/>
    <w:family w:val="script"/>
    <w:pitch w:val="fixed"/>
    <w:sig w:usb0="00000003" w:usb1="080E0000" w:usb2="00000016" w:usb3="00000000" w:csb0="00100001" w:csb1="00000000"/>
  </w:font>
  <w:font w:name="Calibri">
    <w:panose1 w:val="020F0502020204030204"/>
    <w:charset w:val="00"/>
    <w:family w:val="swiss"/>
    <w:pitch w:val="variable"/>
    <w:sig w:usb0="E0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A7E53" w:rsidRDefault="00FA7E53">
      <w:r>
        <w:separator/>
      </w:r>
    </w:p>
  </w:footnote>
  <w:footnote w:type="continuationSeparator" w:id="0">
    <w:p w:rsidR="00FA7E53" w:rsidRDefault="00FA7E5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6FA8" w:rsidRDefault="00FA7E53">
    <w:pPr>
      <w:pStyle w:val="a9"/>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18498298" o:spid="_x0000_s3075" type="#_x0000_t136" style="position:absolute;left:0;text-align:left;margin-left:0;margin-top:0;width:156pt;height:44.25pt;rotation:315;z-index:-1;mso-position-horizontal:center;mso-position-horizontal-relative:margin;mso-position-vertical:center;mso-position-vertical-relative:margin;mso-width-relative:page;mso-height-relative:page" o:allowincell="f" fillcolor="#c00000" stroked="f">
          <v:fill opacity=".5"/>
          <v:textpath style="font-family:&quot;宋体&quot;;font-size:44pt" fitpath="t" string=" 保  密"/>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6FA8" w:rsidRDefault="00FA7E53" w:rsidP="0096081E">
    <w:pPr>
      <w:pStyle w:val="a9"/>
      <w:jc w:val="both"/>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3.75pt;height:26.25pt">
          <v:imagedata r:id="rId1" o:title="蓝色-图形+newland+NPT"/>
        </v:shape>
      </w:pict>
    </w: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18498299" o:spid="_x0000_s3074" type="#_x0000_t136" style="position:absolute;left:0;text-align:left;margin-left:0;margin-top:0;width:156pt;height:44.25pt;rotation:315;z-index:-2;mso-position-horizontal:center;mso-position-horizontal-relative:margin;mso-position-vertical:center;mso-position-vertical-relative:margin;mso-width-relative:page;mso-height-relative:page" o:allowincell="f" fillcolor="#c00000" stroked="f">
          <v:fill opacity=".5"/>
          <v:textpath style="font-family:&quot;宋体&quot;;font-size:44pt" fitpath="t" string=" 保  密"/>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6FA8" w:rsidRDefault="00FA7E53">
    <w:pPr>
      <w:pStyle w:val="a9"/>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18498297" o:spid="_x0000_s3073" type="#_x0000_t136" style="position:absolute;left:0;text-align:left;margin-left:0;margin-top:0;width:156pt;height:44.25pt;rotation:315;z-index:-3;mso-position-horizontal:center;mso-position-horizontal-relative:margin;mso-position-vertical:center;mso-position-vertical-relative:margin;mso-width-relative:page;mso-height-relative:page" o:allowincell="f" fillcolor="#c00000" stroked="f">
          <v:fill opacity=".5"/>
          <v:textpath style="font-family:&quot;宋体&quot;;font-size:44pt" fitpath="t" string=" 保  密"/>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97B0C7E"/>
    <w:multiLevelType w:val="multilevel"/>
    <w:tmpl w:val="597B0C7E"/>
    <w:lvl w:ilvl="0">
      <w:start w:val="3"/>
      <w:numFmt w:val="taiwaneseCountingThousand"/>
      <w:lvlText w:val="%1、"/>
      <w:lvlJc w:val="left"/>
      <w:pPr>
        <w:ind w:left="510" w:hanging="510"/>
      </w:pPr>
      <w:rPr>
        <w:rFonts w:hAnsi="DFKai-SB" w:hint="default"/>
        <w:b/>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bordersDoNotSurroundHeader/>
  <w:bordersDoNotSurroundFooter/>
  <w:proofState w:spelling="clean" w:grammar="clean"/>
  <w:doNotTrackMoves/>
  <w:defaultTabStop w:val="420"/>
  <w:doNotHyphenateCaps/>
  <w:drawingGridHorizontalSpacing w:val="105"/>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hdrShapeDefaults>
    <o:shapedefaults v:ext="edit" spidmax="3076"/>
    <o:shapelayout v:ext="edit">
      <o:idmap v:ext="edit" data="2,3"/>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A68C4"/>
    <w:rsid w:val="00002DE5"/>
    <w:rsid w:val="000067F8"/>
    <w:rsid w:val="00010AE6"/>
    <w:rsid w:val="00012210"/>
    <w:rsid w:val="00014519"/>
    <w:rsid w:val="00016ED2"/>
    <w:rsid w:val="00022DE2"/>
    <w:rsid w:val="00026923"/>
    <w:rsid w:val="0003030A"/>
    <w:rsid w:val="000303EC"/>
    <w:rsid w:val="00030EBD"/>
    <w:rsid w:val="00033E99"/>
    <w:rsid w:val="00037EE5"/>
    <w:rsid w:val="00040DE9"/>
    <w:rsid w:val="00040E26"/>
    <w:rsid w:val="0004351D"/>
    <w:rsid w:val="00045ECE"/>
    <w:rsid w:val="00060770"/>
    <w:rsid w:val="00061770"/>
    <w:rsid w:val="000634C1"/>
    <w:rsid w:val="00072ECD"/>
    <w:rsid w:val="000778B1"/>
    <w:rsid w:val="00082A0B"/>
    <w:rsid w:val="000834DC"/>
    <w:rsid w:val="00084DF8"/>
    <w:rsid w:val="00092251"/>
    <w:rsid w:val="000922CC"/>
    <w:rsid w:val="00092498"/>
    <w:rsid w:val="000A126B"/>
    <w:rsid w:val="000A3F66"/>
    <w:rsid w:val="000A6762"/>
    <w:rsid w:val="000B4C6D"/>
    <w:rsid w:val="000B7E6B"/>
    <w:rsid w:val="000C116B"/>
    <w:rsid w:val="000C6ADA"/>
    <w:rsid w:val="000C7EDA"/>
    <w:rsid w:val="000D020A"/>
    <w:rsid w:val="000D1692"/>
    <w:rsid w:val="000D4508"/>
    <w:rsid w:val="000D49D5"/>
    <w:rsid w:val="000E6E44"/>
    <w:rsid w:val="000F21C2"/>
    <w:rsid w:val="00102582"/>
    <w:rsid w:val="0010614E"/>
    <w:rsid w:val="00106465"/>
    <w:rsid w:val="00113D13"/>
    <w:rsid w:val="001205FC"/>
    <w:rsid w:val="001220F1"/>
    <w:rsid w:val="001246DD"/>
    <w:rsid w:val="00131A6F"/>
    <w:rsid w:val="0013433C"/>
    <w:rsid w:val="0013468A"/>
    <w:rsid w:val="001367D1"/>
    <w:rsid w:val="00141F3E"/>
    <w:rsid w:val="00146A22"/>
    <w:rsid w:val="00151E96"/>
    <w:rsid w:val="00161125"/>
    <w:rsid w:val="0016152C"/>
    <w:rsid w:val="001647CA"/>
    <w:rsid w:val="00164D7A"/>
    <w:rsid w:val="00166600"/>
    <w:rsid w:val="001712A3"/>
    <w:rsid w:val="00174052"/>
    <w:rsid w:val="001754CD"/>
    <w:rsid w:val="0017679A"/>
    <w:rsid w:val="00176C70"/>
    <w:rsid w:val="001801C4"/>
    <w:rsid w:val="00181809"/>
    <w:rsid w:val="001827BF"/>
    <w:rsid w:val="00187644"/>
    <w:rsid w:val="00190DE1"/>
    <w:rsid w:val="00191D7D"/>
    <w:rsid w:val="00191DAF"/>
    <w:rsid w:val="001B245D"/>
    <w:rsid w:val="001B771B"/>
    <w:rsid w:val="001C600C"/>
    <w:rsid w:val="001C6B97"/>
    <w:rsid w:val="001D1803"/>
    <w:rsid w:val="001E39B6"/>
    <w:rsid w:val="001E6FE8"/>
    <w:rsid w:val="001E75E6"/>
    <w:rsid w:val="001F0524"/>
    <w:rsid w:val="001F19D3"/>
    <w:rsid w:val="001F481A"/>
    <w:rsid w:val="001F4A4D"/>
    <w:rsid w:val="001F6505"/>
    <w:rsid w:val="002006FA"/>
    <w:rsid w:val="00202ABA"/>
    <w:rsid w:val="00204F9F"/>
    <w:rsid w:val="002050D7"/>
    <w:rsid w:val="0020611E"/>
    <w:rsid w:val="00206BEE"/>
    <w:rsid w:val="00211D04"/>
    <w:rsid w:val="00217B33"/>
    <w:rsid w:val="00220EDC"/>
    <w:rsid w:val="002322B8"/>
    <w:rsid w:val="00232A77"/>
    <w:rsid w:val="0023329A"/>
    <w:rsid w:val="0023487A"/>
    <w:rsid w:val="00242AE0"/>
    <w:rsid w:val="00245136"/>
    <w:rsid w:val="0024624A"/>
    <w:rsid w:val="0024715A"/>
    <w:rsid w:val="002517E4"/>
    <w:rsid w:val="002536CC"/>
    <w:rsid w:val="00265B3F"/>
    <w:rsid w:val="002778D4"/>
    <w:rsid w:val="002779DA"/>
    <w:rsid w:val="00282893"/>
    <w:rsid w:val="00283C83"/>
    <w:rsid w:val="00290208"/>
    <w:rsid w:val="00290877"/>
    <w:rsid w:val="00292F04"/>
    <w:rsid w:val="002A6219"/>
    <w:rsid w:val="002B1925"/>
    <w:rsid w:val="002B59B7"/>
    <w:rsid w:val="002B5FA6"/>
    <w:rsid w:val="002B71B5"/>
    <w:rsid w:val="002D1123"/>
    <w:rsid w:val="002D64CE"/>
    <w:rsid w:val="002E09D1"/>
    <w:rsid w:val="002E4032"/>
    <w:rsid w:val="002F0921"/>
    <w:rsid w:val="002F3230"/>
    <w:rsid w:val="002F3F7C"/>
    <w:rsid w:val="002F6A8C"/>
    <w:rsid w:val="002F7507"/>
    <w:rsid w:val="00300588"/>
    <w:rsid w:val="00300E17"/>
    <w:rsid w:val="00304A7E"/>
    <w:rsid w:val="003055CB"/>
    <w:rsid w:val="00323E1B"/>
    <w:rsid w:val="003252A9"/>
    <w:rsid w:val="00325965"/>
    <w:rsid w:val="00326555"/>
    <w:rsid w:val="00326989"/>
    <w:rsid w:val="00326E60"/>
    <w:rsid w:val="003274F5"/>
    <w:rsid w:val="003344BC"/>
    <w:rsid w:val="00341EAB"/>
    <w:rsid w:val="00341ED0"/>
    <w:rsid w:val="003530B4"/>
    <w:rsid w:val="003571F6"/>
    <w:rsid w:val="00367332"/>
    <w:rsid w:val="00370CE1"/>
    <w:rsid w:val="0037671A"/>
    <w:rsid w:val="00376A74"/>
    <w:rsid w:val="0037701F"/>
    <w:rsid w:val="00382C73"/>
    <w:rsid w:val="00385EA4"/>
    <w:rsid w:val="0039326F"/>
    <w:rsid w:val="003A04BB"/>
    <w:rsid w:val="003A0BCE"/>
    <w:rsid w:val="003A149C"/>
    <w:rsid w:val="003A639A"/>
    <w:rsid w:val="003A6DEC"/>
    <w:rsid w:val="003B31C4"/>
    <w:rsid w:val="003B59C8"/>
    <w:rsid w:val="003B7202"/>
    <w:rsid w:val="003C2029"/>
    <w:rsid w:val="003C71EA"/>
    <w:rsid w:val="003D073D"/>
    <w:rsid w:val="003D5EB3"/>
    <w:rsid w:val="003E3E8D"/>
    <w:rsid w:val="003E5847"/>
    <w:rsid w:val="003F396B"/>
    <w:rsid w:val="004110D9"/>
    <w:rsid w:val="00415161"/>
    <w:rsid w:val="00416F73"/>
    <w:rsid w:val="00423489"/>
    <w:rsid w:val="00423C6D"/>
    <w:rsid w:val="00425EB8"/>
    <w:rsid w:val="004269FE"/>
    <w:rsid w:val="004319F0"/>
    <w:rsid w:val="00436856"/>
    <w:rsid w:val="004372BB"/>
    <w:rsid w:val="004413A7"/>
    <w:rsid w:val="00441E99"/>
    <w:rsid w:val="00442D03"/>
    <w:rsid w:val="00444516"/>
    <w:rsid w:val="004503CD"/>
    <w:rsid w:val="00462B6A"/>
    <w:rsid w:val="0048466B"/>
    <w:rsid w:val="00486898"/>
    <w:rsid w:val="00486FA8"/>
    <w:rsid w:val="00491537"/>
    <w:rsid w:val="004925F7"/>
    <w:rsid w:val="00492CCD"/>
    <w:rsid w:val="00493053"/>
    <w:rsid w:val="004A10E5"/>
    <w:rsid w:val="004A5CE6"/>
    <w:rsid w:val="004A68DF"/>
    <w:rsid w:val="004A6CA9"/>
    <w:rsid w:val="004B36F7"/>
    <w:rsid w:val="004B3910"/>
    <w:rsid w:val="004B4210"/>
    <w:rsid w:val="004B7156"/>
    <w:rsid w:val="004C061C"/>
    <w:rsid w:val="004C06B5"/>
    <w:rsid w:val="004C3007"/>
    <w:rsid w:val="004D1C5B"/>
    <w:rsid w:val="004D234B"/>
    <w:rsid w:val="004D499D"/>
    <w:rsid w:val="004E57DF"/>
    <w:rsid w:val="004E5E2A"/>
    <w:rsid w:val="004F3574"/>
    <w:rsid w:val="004F36F9"/>
    <w:rsid w:val="004F6415"/>
    <w:rsid w:val="00500F73"/>
    <w:rsid w:val="005042EC"/>
    <w:rsid w:val="00507438"/>
    <w:rsid w:val="00513906"/>
    <w:rsid w:val="00515F1D"/>
    <w:rsid w:val="00517877"/>
    <w:rsid w:val="005209B2"/>
    <w:rsid w:val="005259FD"/>
    <w:rsid w:val="00530EF1"/>
    <w:rsid w:val="00531A32"/>
    <w:rsid w:val="00545A69"/>
    <w:rsid w:val="00550428"/>
    <w:rsid w:val="0055337E"/>
    <w:rsid w:val="00553697"/>
    <w:rsid w:val="005578CA"/>
    <w:rsid w:val="0056199B"/>
    <w:rsid w:val="005632B2"/>
    <w:rsid w:val="00566585"/>
    <w:rsid w:val="0057056D"/>
    <w:rsid w:val="005730A2"/>
    <w:rsid w:val="00574461"/>
    <w:rsid w:val="00576ED9"/>
    <w:rsid w:val="00580392"/>
    <w:rsid w:val="00582AE9"/>
    <w:rsid w:val="00582E6E"/>
    <w:rsid w:val="00583733"/>
    <w:rsid w:val="00583E25"/>
    <w:rsid w:val="00587D10"/>
    <w:rsid w:val="00590368"/>
    <w:rsid w:val="00591446"/>
    <w:rsid w:val="005953D5"/>
    <w:rsid w:val="00597938"/>
    <w:rsid w:val="005B1EF7"/>
    <w:rsid w:val="005B21EA"/>
    <w:rsid w:val="005C3BB6"/>
    <w:rsid w:val="005D0347"/>
    <w:rsid w:val="005D163E"/>
    <w:rsid w:val="005D288D"/>
    <w:rsid w:val="005E1B3B"/>
    <w:rsid w:val="005E3067"/>
    <w:rsid w:val="005E446F"/>
    <w:rsid w:val="005F00D1"/>
    <w:rsid w:val="005F36CD"/>
    <w:rsid w:val="005F66E3"/>
    <w:rsid w:val="006076D7"/>
    <w:rsid w:val="006152E0"/>
    <w:rsid w:val="006208D2"/>
    <w:rsid w:val="006303C2"/>
    <w:rsid w:val="0063518B"/>
    <w:rsid w:val="00645844"/>
    <w:rsid w:val="006512ED"/>
    <w:rsid w:val="00651D58"/>
    <w:rsid w:val="006571BA"/>
    <w:rsid w:val="00660C1C"/>
    <w:rsid w:val="00660E63"/>
    <w:rsid w:val="0066360D"/>
    <w:rsid w:val="00666C8D"/>
    <w:rsid w:val="00673A16"/>
    <w:rsid w:val="006764F0"/>
    <w:rsid w:val="00677DA4"/>
    <w:rsid w:val="00683C54"/>
    <w:rsid w:val="006847EA"/>
    <w:rsid w:val="0069231B"/>
    <w:rsid w:val="00692489"/>
    <w:rsid w:val="006A0196"/>
    <w:rsid w:val="006A2492"/>
    <w:rsid w:val="006A35A3"/>
    <w:rsid w:val="006A3E90"/>
    <w:rsid w:val="006C5115"/>
    <w:rsid w:val="006C6C61"/>
    <w:rsid w:val="006D6004"/>
    <w:rsid w:val="006D6799"/>
    <w:rsid w:val="006D7A48"/>
    <w:rsid w:val="006E17FA"/>
    <w:rsid w:val="006E6F65"/>
    <w:rsid w:val="006E7059"/>
    <w:rsid w:val="006F0C93"/>
    <w:rsid w:val="006F631D"/>
    <w:rsid w:val="007014A3"/>
    <w:rsid w:val="00707237"/>
    <w:rsid w:val="00714A70"/>
    <w:rsid w:val="00716362"/>
    <w:rsid w:val="0071721E"/>
    <w:rsid w:val="007215F8"/>
    <w:rsid w:val="00727EB8"/>
    <w:rsid w:val="00736AEC"/>
    <w:rsid w:val="0074180F"/>
    <w:rsid w:val="00741DD7"/>
    <w:rsid w:val="00741EE0"/>
    <w:rsid w:val="007473E7"/>
    <w:rsid w:val="0075018E"/>
    <w:rsid w:val="00750FB3"/>
    <w:rsid w:val="00753588"/>
    <w:rsid w:val="00754CC2"/>
    <w:rsid w:val="00762B43"/>
    <w:rsid w:val="0076416A"/>
    <w:rsid w:val="00765C2F"/>
    <w:rsid w:val="00765F27"/>
    <w:rsid w:val="007668AB"/>
    <w:rsid w:val="00766D6F"/>
    <w:rsid w:val="007702E8"/>
    <w:rsid w:val="00770EEC"/>
    <w:rsid w:val="0077114E"/>
    <w:rsid w:val="00775CCA"/>
    <w:rsid w:val="007800CB"/>
    <w:rsid w:val="00786F3F"/>
    <w:rsid w:val="00797048"/>
    <w:rsid w:val="007A164E"/>
    <w:rsid w:val="007A4EBF"/>
    <w:rsid w:val="007A4F6C"/>
    <w:rsid w:val="007B3965"/>
    <w:rsid w:val="007B5397"/>
    <w:rsid w:val="007C548B"/>
    <w:rsid w:val="007C5D75"/>
    <w:rsid w:val="007D277F"/>
    <w:rsid w:val="007E24F5"/>
    <w:rsid w:val="007E56CE"/>
    <w:rsid w:val="007E6280"/>
    <w:rsid w:val="007F1722"/>
    <w:rsid w:val="007F2567"/>
    <w:rsid w:val="007F3165"/>
    <w:rsid w:val="007F486C"/>
    <w:rsid w:val="007F78D0"/>
    <w:rsid w:val="00801079"/>
    <w:rsid w:val="00803B22"/>
    <w:rsid w:val="008077A5"/>
    <w:rsid w:val="00811AC8"/>
    <w:rsid w:val="00821308"/>
    <w:rsid w:val="00821D1F"/>
    <w:rsid w:val="00822CDA"/>
    <w:rsid w:val="00824CA7"/>
    <w:rsid w:val="008260B8"/>
    <w:rsid w:val="00826120"/>
    <w:rsid w:val="008272CB"/>
    <w:rsid w:val="00832918"/>
    <w:rsid w:val="008403F2"/>
    <w:rsid w:val="00842DB5"/>
    <w:rsid w:val="00843AB7"/>
    <w:rsid w:val="00843B86"/>
    <w:rsid w:val="008442C8"/>
    <w:rsid w:val="0085092A"/>
    <w:rsid w:val="00853FAC"/>
    <w:rsid w:val="00862A50"/>
    <w:rsid w:val="008658DE"/>
    <w:rsid w:val="008705FC"/>
    <w:rsid w:val="00871A94"/>
    <w:rsid w:val="00881E28"/>
    <w:rsid w:val="00882F53"/>
    <w:rsid w:val="00885925"/>
    <w:rsid w:val="00885929"/>
    <w:rsid w:val="00887983"/>
    <w:rsid w:val="008901A1"/>
    <w:rsid w:val="00892906"/>
    <w:rsid w:val="008932D9"/>
    <w:rsid w:val="00895049"/>
    <w:rsid w:val="008A00D0"/>
    <w:rsid w:val="008A162D"/>
    <w:rsid w:val="008A17AD"/>
    <w:rsid w:val="008A48D4"/>
    <w:rsid w:val="008A7DE0"/>
    <w:rsid w:val="008C46DD"/>
    <w:rsid w:val="008C4B77"/>
    <w:rsid w:val="008C6DA7"/>
    <w:rsid w:val="008D067B"/>
    <w:rsid w:val="008D18B0"/>
    <w:rsid w:val="008D3418"/>
    <w:rsid w:val="008D6003"/>
    <w:rsid w:val="008E0139"/>
    <w:rsid w:val="008E16EC"/>
    <w:rsid w:val="008E6717"/>
    <w:rsid w:val="008F6F5D"/>
    <w:rsid w:val="008F74FA"/>
    <w:rsid w:val="008F78CE"/>
    <w:rsid w:val="00902193"/>
    <w:rsid w:val="00904B6B"/>
    <w:rsid w:val="00905263"/>
    <w:rsid w:val="00905946"/>
    <w:rsid w:val="009078F8"/>
    <w:rsid w:val="00907C13"/>
    <w:rsid w:val="00910A22"/>
    <w:rsid w:val="00910CEE"/>
    <w:rsid w:val="009113B4"/>
    <w:rsid w:val="00911941"/>
    <w:rsid w:val="00914404"/>
    <w:rsid w:val="00923276"/>
    <w:rsid w:val="00930D7A"/>
    <w:rsid w:val="00932B73"/>
    <w:rsid w:val="00935577"/>
    <w:rsid w:val="00940131"/>
    <w:rsid w:val="0094023A"/>
    <w:rsid w:val="0095067B"/>
    <w:rsid w:val="0096081E"/>
    <w:rsid w:val="009608E3"/>
    <w:rsid w:val="0096660F"/>
    <w:rsid w:val="0097443E"/>
    <w:rsid w:val="0097716D"/>
    <w:rsid w:val="0098524E"/>
    <w:rsid w:val="00991D52"/>
    <w:rsid w:val="00992CA8"/>
    <w:rsid w:val="00993AB7"/>
    <w:rsid w:val="009A5AC9"/>
    <w:rsid w:val="009A68C4"/>
    <w:rsid w:val="009A6D76"/>
    <w:rsid w:val="009B03EA"/>
    <w:rsid w:val="009B1A20"/>
    <w:rsid w:val="009B7689"/>
    <w:rsid w:val="009D3E78"/>
    <w:rsid w:val="009F7082"/>
    <w:rsid w:val="00A03B63"/>
    <w:rsid w:val="00A05366"/>
    <w:rsid w:val="00A11536"/>
    <w:rsid w:val="00A11555"/>
    <w:rsid w:val="00A12954"/>
    <w:rsid w:val="00A14585"/>
    <w:rsid w:val="00A2157C"/>
    <w:rsid w:val="00A23BB4"/>
    <w:rsid w:val="00A2688E"/>
    <w:rsid w:val="00A3292A"/>
    <w:rsid w:val="00A452A3"/>
    <w:rsid w:val="00A531EB"/>
    <w:rsid w:val="00A561CC"/>
    <w:rsid w:val="00A576E1"/>
    <w:rsid w:val="00A60DE4"/>
    <w:rsid w:val="00A6200B"/>
    <w:rsid w:val="00A625BB"/>
    <w:rsid w:val="00A62F8A"/>
    <w:rsid w:val="00A64074"/>
    <w:rsid w:val="00A64BFD"/>
    <w:rsid w:val="00A71444"/>
    <w:rsid w:val="00A81D21"/>
    <w:rsid w:val="00A823D7"/>
    <w:rsid w:val="00A83A5D"/>
    <w:rsid w:val="00A86DE2"/>
    <w:rsid w:val="00A91FCD"/>
    <w:rsid w:val="00A94550"/>
    <w:rsid w:val="00AA7A1B"/>
    <w:rsid w:val="00AB1A88"/>
    <w:rsid w:val="00AB1D26"/>
    <w:rsid w:val="00AC18B5"/>
    <w:rsid w:val="00AC4E4E"/>
    <w:rsid w:val="00AC61DC"/>
    <w:rsid w:val="00AC6F7C"/>
    <w:rsid w:val="00AD1862"/>
    <w:rsid w:val="00AD327B"/>
    <w:rsid w:val="00AE1DFC"/>
    <w:rsid w:val="00AE293C"/>
    <w:rsid w:val="00AE45BE"/>
    <w:rsid w:val="00AE4D9E"/>
    <w:rsid w:val="00B00F3C"/>
    <w:rsid w:val="00B0745D"/>
    <w:rsid w:val="00B112B5"/>
    <w:rsid w:val="00B11504"/>
    <w:rsid w:val="00B12348"/>
    <w:rsid w:val="00B13B63"/>
    <w:rsid w:val="00B163DF"/>
    <w:rsid w:val="00B21911"/>
    <w:rsid w:val="00B26390"/>
    <w:rsid w:val="00B26B37"/>
    <w:rsid w:val="00B2788D"/>
    <w:rsid w:val="00B3172A"/>
    <w:rsid w:val="00B40D9D"/>
    <w:rsid w:val="00B462B0"/>
    <w:rsid w:val="00B50001"/>
    <w:rsid w:val="00B501D7"/>
    <w:rsid w:val="00B50BCB"/>
    <w:rsid w:val="00B52CD3"/>
    <w:rsid w:val="00B53545"/>
    <w:rsid w:val="00B57807"/>
    <w:rsid w:val="00B6110B"/>
    <w:rsid w:val="00B62F5B"/>
    <w:rsid w:val="00B63140"/>
    <w:rsid w:val="00B65894"/>
    <w:rsid w:val="00B6589B"/>
    <w:rsid w:val="00B65BDA"/>
    <w:rsid w:val="00B728FD"/>
    <w:rsid w:val="00B72BB8"/>
    <w:rsid w:val="00B83190"/>
    <w:rsid w:val="00B8683A"/>
    <w:rsid w:val="00B9202B"/>
    <w:rsid w:val="00B96813"/>
    <w:rsid w:val="00B97125"/>
    <w:rsid w:val="00BA10ED"/>
    <w:rsid w:val="00BA4B34"/>
    <w:rsid w:val="00BA64AC"/>
    <w:rsid w:val="00BB76EA"/>
    <w:rsid w:val="00BC0638"/>
    <w:rsid w:val="00BC2DBB"/>
    <w:rsid w:val="00BC4744"/>
    <w:rsid w:val="00BC7E64"/>
    <w:rsid w:val="00BD1B17"/>
    <w:rsid w:val="00BD4C89"/>
    <w:rsid w:val="00BD5ED5"/>
    <w:rsid w:val="00BE3069"/>
    <w:rsid w:val="00BF0D25"/>
    <w:rsid w:val="00BF3664"/>
    <w:rsid w:val="00C01CE3"/>
    <w:rsid w:val="00C058DD"/>
    <w:rsid w:val="00C075F6"/>
    <w:rsid w:val="00C158D3"/>
    <w:rsid w:val="00C17670"/>
    <w:rsid w:val="00C23967"/>
    <w:rsid w:val="00C317D8"/>
    <w:rsid w:val="00C515CA"/>
    <w:rsid w:val="00C5506B"/>
    <w:rsid w:val="00C634FE"/>
    <w:rsid w:val="00C678F5"/>
    <w:rsid w:val="00C71810"/>
    <w:rsid w:val="00C71E8D"/>
    <w:rsid w:val="00C73D5E"/>
    <w:rsid w:val="00C749BC"/>
    <w:rsid w:val="00C74E5D"/>
    <w:rsid w:val="00C806C1"/>
    <w:rsid w:val="00C83A89"/>
    <w:rsid w:val="00C84567"/>
    <w:rsid w:val="00C8799D"/>
    <w:rsid w:val="00C87DE7"/>
    <w:rsid w:val="00C92F42"/>
    <w:rsid w:val="00CA110E"/>
    <w:rsid w:val="00CA7C76"/>
    <w:rsid w:val="00CB05A8"/>
    <w:rsid w:val="00CB1C6D"/>
    <w:rsid w:val="00CB24B8"/>
    <w:rsid w:val="00CB3E89"/>
    <w:rsid w:val="00CB4461"/>
    <w:rsid w:val="00CB7B91"/>
    <w:rsid w:val="00CD022C"/>
    <w:rsid w:val="00CD5457"/>
    <w:rsid w:val="00CD6BB7"/>
    <w:rsid w:val="00CE0693"/>
    <w:rsid w:val="00CE1DEE"/>
    <w:rsid w:val="00CE28DC"/>
    <w:rsid w:val="00CE77A0"/>
    <w:rsid w:val="00CF0026"/>
    <w:rsid w:val="00CF3238"/>
    <w:rsid w:val="00CF5981"/>
    <w:rsid w:val="00D01939"/>
    <w:rsid w:val="00D02FFD"/>
    <w:rsid w:val="00D0584C"/>
    <w:rsid w:val="00D06706"/>
    <w:rsid w:val="00D10971"/>
    <w:rsid w:val="00D17D77"/>
    <w:rsid w:val="00D2231B"/>
    <w:rsid w:val="00D277E2"/>
    <w:rsid w:val="00D3462D"/>
    <w:rsid w:val="00D431ED"/>
    <w:rsid w:val="00D43F43"/>
    <w:rsid w:val="00D50D11"/>
    <w:rsid w:val="00D51F85"/>
    <w:rsid w:val="00D61244"/>
    <w:rsid w:val="00D64574"/>
    <w:rsid w:val="00D7073B"/>
    <w:rsid w:val="00D732F7"/>
    <w:rsid w:val="00D738E4"/>
    <w:rsid w:val="00D73B72"/>
    <w:rsid w:val="00D74233"/>
    <w:rsid w:val="00D859DC"/>
    <w:rsid w:val="00D90401"/>
    <w:rsid w:val="00D9059C"/>
    <w:rsid w:val="00D90CAF"/>
    <w:rsid w:val="00D9773A"/>
    <w:rsid w:val="00DA5187"/>
    <w:rsid w:val="00DA5983"/>
    <w:rsid w:val="00DB093B"/>
    <w:rsid w:val="00DB41B8"/>
    <w:rsid w:val="00DC0CD6"/>
    <w:rsid w:val="00DC1284"/>
    <w:rsid w:val="00DC2228"/>
    <w:rsid w:val="00DC5CB6"/>
    <w:rsid w:val="00DD2BD2"/>
    <w:rsid w:val="00DD5B75"/>
    <w:rsid w:val="00DD5CFF"/>
    <w:rsid w:val="00DE7BBC"/>
    <w:rsid w:val="00DF52CD"/>
    <w:rsid w:val="00DF75DC"/>
    <w:rsid w:val="00E00218"/>
    <w:rsid w:val="00E00543"/>
    <w:rsid w:val="00E04702"/>
    <w:rsid w:val="00E07015"/>
    <w:rsid w:val="00E10B74"/>
    <w:rsid w:val="00E16E10"/>
    <w:rsid w:val="00E21796"/>
    <w:rsid w:val="00E2477C"/>
    <w:rsid w:val="00E260F4"/>
    <w:rsid w:val="00E3007C"/>
    <w:rsid w:val="00E31B40"/>
    <w:rsid w:val="00E31DB2"/>
    <w:rsid w:val="00E36230"/>
    <w:rsid w:val="00E4375C"/>
    <w:rsid w:val="00E46F9A"/>
    <w:rsid w:val="00E52B91"/>
    <w:rsid w:val="00E54D86"/>
    <w:rsid w:val="00E577D8"/>
    <w:rsid w:val="00E57EEA"/>
    <w:rsid w:val="00E615C4"/>
    <w:rsid w:val="00E643D8"/>
    <w:rsid w:val="00E70508"/>
    <w:rsid w:val="00E70AB7"/>
    <w:rsid w:val="00E72C6E"/>
    <w:rsid w:val="00E737D9"/>
    <w:rsid w:val="00E73EBE"/>
    <w:rsid w:val="00E74530"/>
    <w:rsid w:val="00E74ADF"/>
    <w:rsid w:val="00E757D6"/>
    <w:rsid w:val="00E8093A"/>
    <w:rsid w:val="00E80C07"/>
    <w:rsid w:val="00E81254"/>
    <w:rsid w:val="00E82499"/>
    <w:rsid w:val="00E8367F"/>
    <w:rsid w:val="00E8764E"/>
    <w:rsid w:val="00E93A59"/>
    <w:rsid w:val="00E93C33"/>
    <w:rsid w:val="00E951AA"/>
    <w:rsid w:val="00E9535C"/>
    <w:rsid w:val="00E95B6F"/>
    <w:rsid w:val="00EA26EE"/>
    <w:rsid w:val="00EA40EC"/>
    <w:rsid w:val="00EB01B9"/>
    <w:rsid w:val="00EB038C"/>
    <w:rsid w:val="00EB21F5"/>
    <w:rsid w:val="00EC53AC"/>
    <w:rsid w:val="00ED63F2"/>
    <w:rsid w:val="00ED7CE0"/>
    <w:rsid w:val="00EF7CAF"/>
    <w:rsid w:val="00F01511"/>
    <w:rsid w:val="00F01D8F"/>
    <w:rsid w:val="00F048E5"/>
    <w:rsid w:val="00F04BC6"/>
    <w:rsid w:val="00F07317"/>
    <w:rsid w:val="00F07EDD"/>
    <w:rsid w:val="00F11920"/>
    <w:rsid w:val="00F13046"/>
    <w:rsid w:val="00F143E5"/>
    <w:rsid w:val="00F14B9A"/>
    <w:rsid w:val="00F172BC"/>
    <w:rsid w:val="00F21D7F"/>
    <w:rsid w:val="00F2633F"/>
    <w:rsid w:val="00F3087D"/>
    <w:rsid w:val="00F32BC6"/>
    <w:rsid w:val="00F32EB4"/>
    <w:rsid w:val="00F453FD"/>
    <w:rsid w:val="00F46609"/>
    <w:rsid w:val="00F47E5F"/>
    <w:rsid w:val="00F53489"/>
    <w:rsid w:val="00F55ED4"/>
    <w:rsid w:val="00F60FD2"/>
    <w:rsid w:val="00F6105A"/>
    <w:rsid w:val="00F61809"/>
    <w:rsid w:val="00F668FA"/>
    <w:rsid w:val="00F6703A"/>
    <w:rsid w:val="00F72044"/>
    <w:rsid w:val="00F776F7"/>
    <w:rsid w:val="00F81411"/>
    <w:rsid w:val="00F81B91"/>
    <w:rsid w:val="00F85E6F"/>
    <w:rsid w:val="00F87D31"/>
    <w:rsid w:val="00F941E7"/>
    <w:rsid w:val="00F95B6C"/>
    <w:rsid w:val="00FA1375"/>
    <w:rsid w:val="00FA7E53"/>
    <w:rsid w:val="00FB67D2"/>
    <w:rsid w:val="00FC0132"/>
    <w:rsid w:val="00FC0716"/>
    <w:rsid w:val="00FD09B6"/>
    <w:rsid w:val="00FD5E97"/>
    <w:rsid w:val="00FD7299"/>
    <w:rsid w:val="00FE139B"/>
    <w:rsid w:val="00FE6358"/>
    <w:rsid w:val="00FF0443"/>
    <w:rsid w:val="00FF09AC"/>
    <w:rsid w:val="109A75B9"/>
    <w:rsid w:val="64B542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076"/>
    <o:shapelayout v:ext="edit">
      <o:idmap v:ext="edit" data="1"/>
    </o:shapelayout>
  </w:shapeDefaults>
  <w:decimalSymbol w:val="."/>
  <w:listSeparator w:val=","/>
  <w14:docId w14:val="2BBC7526"/>
  <w15:docId w15:val="{F9450933-E66E-4937-9224-D05E71D3F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locked="1" w:uiPriority="0"/>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Times New Roman" w:hAnsi="Times New Roman"/>
      <w:kern w:val="2"/>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pPr>
      <w:jc w:val="left"/>
    </w:pPr>
  </w:style>
  <w:style w:type="paragraph" w:styleId="a5">
    <w:name w:val="Balloon Text"/>
    <w:basedOn w:val="a"/>
    <w:link w:val="a6"/>
    <w:uiPriority w:val="99"/>
    <w:semiHidden/>
    <w:rPr>
      <w:sz w:val="18"/>
      <w:szCs w:val="18"/>
    </w:rPr>
  </w:style>
  <w:style w:type="paragraph" w:styleId="a7">
    <w:name w:val="footer"/>
    <w:basedOn w:val="a"/>
    <w:link w:val="a8"/>
    <w:uiPriority w:val="99"/>
    <w:semiHidden/>
    <w:pPr>
      <w:tabs>
        <w:tab w:val="center" w:pos="4153"/>
        <w:tab w:val="right" w:pos="8306"/>
      </w:tabs>
      <w:snapToGrid w:val="0"/>
      <w:jc w:val="left"/>
    </w:pPr>
    <w:rPr>
      <w:rFonts w:ascii="Calibri" w:hAnsi="Calibri" w:cs="Calibri"/>
      <w:sz w:val="18"/>
      <w:szCs w:val="18"/>
    </w:rPr>
  </w:style>
  <w:style w:type="paragraph" w:styleId="a9">
    <w:name w:val="header"/>
    <w:basedOn w:val="a"/>
    <w:link w:val="aa"/>
    <w:uiPriority w:val="99"/>
    <w:semiHidden/>
    <w:pPr>
      <w:pBdr>
        <w:bottom w:val="single" w:sz="6" w:space="1" w:color="auto"/>
      </w:pBdr>
      <w:tabs>
        <w:tab w:val="center" w:pos="4153"/>
        <w:tab w:val="right" w:pos="8306"/>
      </w:tabs>
      <w:snapToGrid w:val="0"/>
      <w:jc w:val="center"/>
    </w:pPr>
    <w:rPr>
      <w:rFonts w:ascii="Calibri" w:hAnsi="Calibri" w:cs="Calibri"/>
      <w:sz w:val="18"/>
      <w:szCs w:val="18"/>
    </w:rPr>
  </w:style>
  <w:style w:type="paragraph" w:styleId="ab">
    <w:name w:val="annotation subject"/>
    <w:basedOn w:val="a3"/>
    <w:next w:val="a3"/>
    <w:link w:val="ac"/>
    <w:uiPriority w:val="99"/>
    <w:semiHidden/>
    <w:unhideWhenUsed/>
    <w:rPr>
      <w:b/>
      <w:bCs/>
    </w:rPr>
  </w:style>
  <w:style w:type="table" w:styleId="ad">
    <w:name w:val="Table Grid"/>
    <w:basedOn w:val="a1"/>
    <w:lock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annotation reference"/>
    <w:uiPriority w:val="99"/>
    <w:semiHidden/>
    <w:unhideWhenUsed/>
    <w:rPr>
      <w:sz w:val="21"/>
      <w:szCs w:val="21"/>
    </w:rPr>
  </w:style>
  <w:style w:type="character" w:customStyle="1" w:styleId="aa">
    <w:name w:val="页眉 字符"/>
    <w:link w:val="a9"/>
    <w:uiPriority w:val="99"/>
    <w:semiHidden/>
    <w:locked/>
    <w:rPr>
      <w:sz w:val="18"/>
      <w:szCs w:val="18"/>
    </w:rPr>
  </w:style>
  <w:style w:type="character" w:customStyle="1" w:styleId="a8">
    <w:name w:val="页脚 字符"/>
    <w:link w:val="a7"/>
    <w:uiPriority w:val="99"/>
    <w:semiHidden/>
    <w:locked/>
    <w:rPr>
      <w:sz w:val="18"/>
      <w:szCs w:val="18"/>
    </w:rPr>
  </w:style>
  <w:style w:type="character" w:customStyle="1" w:styleId="a6">
    <w:name w:val="批注框文本 字符"/>
    <w:link w:val="a5"/>
    <w:uiPriority w:val="99"/>
    <w:semiHidden/>
    <w:locked/>
    <w:rPr>
      <w:rFonts w:ascii="Times New Roman" w:eastAsia="宋体" w:hAnsi="Times New Roman" w:cs="Times New Roman"/>
      <w:sz w:val="18"/>
      <w:szCs w:val="18"/>
    </w:rPr>
  </w:style>
  <w:style w:type="paragraph" w:styleId="af">
    <w:name w:val="List Paragraph"/>
    <w:basedOn w:val="a"/>
    <w:link w:val="af0"/>
    <w:uiPriority w:val="34"/>
    <w:qFormat/>
    <w:pPr>
      <w:ind w:firstLineChars="200" w:firstLine="420"/>
    </w:pPr>
  </w:style>
  <w:style w:type="character" w:customStyle="1" w:styleId="af0">
    <w:name w:val="列出段落 字符"/>
    <w:link w:val="af"/>
    <w:uiPriority w:val="34"/>
    <w:rPr>
      <w:rFonts w:ascii="Times New Roman" w:hAnsi="Times New Roman"/>
      <w:kern w:val="2"/>
      <w:sz w:val="21"/>
      <w:szCs w:val="21"/>
    </w:rPr>
  </w:style>
  <w:style w:type="character" w:customStyle="1" w:styleId="a4">
    <w:name w:val="批注文字 字符"/>
    <w:link w:val="a3"/>
    <w:uiPriority w:val="99"/>
    <w:semiHidden/>
    <w:rPr>
      <w:rFonts w:ascii="Times New Roman" w:hAnsi="Times New Roman"/>
      <w:kern w:val="2"/>
      <w:sz w:val="21"/>
      <w:szCs w:val="21"/>
    </w:rPr>
  </w:style>
  <w:style w:type="character" w:customStyle="1" w:styleId="ac">
    <w:name w:val="批注主题 字符"/>
    <w:link w:val="ab"/>
    <w:uiPriority w:val="99"/>
    <w:semiHidden/>
    <w:rPr>
      <w:rFonts w:ascii="Times New Roman" w:hAnsi="Times New Roman"/>
      <w:b/>
      <w:bCs/>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00" Type="http://schemas.openxmlformats.org/officeDocument/2006/relationships/image" Target="media/image2.png"/><Relationship Id="rId101" Type="http://schemas.openxmlformats.org/officeDocument/2006/relationships/image" Target="media/image3.png"/><Relationship Id="rId102" Type="http://schemas.openxmlformats.org/officeDocument/2006/relationships/image" Target="media/image4.png"/><Relationship Id="rId103" Type="http://schemas.openxmlformats.org/officeDocument/2006/relationships/image" Target="media/image5.png"/><Relationship Id="rId104"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4098"/>
    <customShpInfo spid="_x0000_s4099"/>
    <customShpInfo spid="_x0000_s4097"/>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EAF55A7-FB00-42CD-BCC8-08AF21340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Pages>
  <Words>215</Words>
  <Characters>1228</Characters>
  <Application>Microsoft Office Word</Application>
  <DocSecurity>0</DocSecurity>
  <Lines>10</Lines>
  <Paragraphs>2</Paragraphs>
  <ScaleCrop>false</ScaleCrop>
  <Company>Sky123.Org</Company>
  <LinksUpToDate>false</LinksUpToDate>
  <CharactersWithSpaces>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zouyongjun</dc:creator>
  <cp:lastModifiedBy>Administrator</cp:lastModifiedBy>
  <cp:revision>456</cp:revision>
  <dcterms:created xsi:type="dcterms:W3CDTF">2013-08-19T02:46:00Z</dcterms:created>
  <dcterms:modified xsi:type="dcterms:W3CDTF">2026-01-21T09:22:00Z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2052-11.1.0.8500</vt:lpwstr>
  </property>
</Properties>
</file>