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25CE" w14:textId="63D725AB" w:rsidR="00B111EF" w:rsidRDefault="00B111EF" w:rsidP="008A589F">
      <w:pPr>
        <w:pStyle w:val="Title"/>
      </w:pPr>
      <w:r>
        <w:rPr>
          <w:noProof/>
        </w:rPr>
        <w:drawing>
          <wp:inline distT="0" distB="0" distL="0" distR="0" wp14:anchorId="4FCD09C1" wp14:editId="6DC6A715">
            <wp:extent cx="2971953" cy="952549"/>
            <wp:effectExtent l="0" t="0" r="0" b="0"/>
            <wp:docPr id="1994231931" name="Picture 2" descr="A picture containing symbol, graphics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1931" name="Picture 2" descr="A picture containing symbol, graphics, screenshot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A6F" w14:textId="77777777" w:rsidR="00B111EF" w:rsidRDefault="00B111EF" w:rsidP="008A589F">
      <w:pPr>
        <w:pStyle w:val="Title"/>
      </w:pPr>
    </w:p>
    <w:p w14:paraId="05584EA2" w14:textId="6E493835" w:rsidR="00760BAA" w:rsidRPr="0099347B" w:rsidRDefault="00CD216F" w:rsidP="008A589F">
      <w:pPr>
        <w:pStyle w:val="Title"/>
      </w:pPr>
      <w:r w:rsidRPr="0099347B">
        <w:t>Vulnerability Assessment</w:t>
      </w:r>
    </w:p>
    <w:p w14:paraId="4CCC0AE4" w14:textId="4956273A" w:rsidR="00235793" w:rsidRPr="0099347B" w:rsidRDefault="008A589F" w:rsidP="0099347B">
      <w:pPr>
        <w:pStyle w:val="Subtitle"/>
        <w:rPr>
          <w:rFonts w:ascii="Inter Light" w:hAnsi="Inter Light"/>
        </w:rPr>
      </w:pPr>
      <w:r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Produced by Woodman Security </w:t>
      </w:r>
      <w:r w:rsidR="00235793"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>Group</w:t>
      </w:r>
      <w:r w:rsidR="003701D3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 – 20 May 2023</w:t>
      </w:r>
    </w:p>
    <w:p w14:paraId="74178893" w14:textId="068850F2" w:rsidR="0080495D" w:rsidRPr="00B111EF" w:rsidRDefault="0080495D" w:rsidP="00760BAA">
      <w:pPr>
        <w:rPr>
          <w:rStyle w:val="Strong"/>
          <w:lang w:val="en-US"/>
        </w:rPr>
      </w:pPr>
    </w:p>
    <w:p w14:paraId="699F55B9" w14:textId="7406B38C" w:rsidR="008A589F" w:rsidRPr="0099347B" w:rsidRDefault="00235793" w:rsidP="00760BAA">
      <w:pPr>
        <w:rPr>
          <w:b/>
          <w:bCs/>
        </w:rPr>
      </w:pPr>
      <w:r w:rsidRPr="003701D3">
        <w:rPr>
          <w:rStyle w:val="Strong"/>
          <w:rFonts w:ascii="Inter SemiBold" w:hAnsi="Inter SemiBold"/>
          <w:b w:val="0"/>
          <w:bCs w:val="0"/>
        </w:rPr>
        <w:t xml:space="preserve">Lead 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Researcher:</w:t>
      </w:r>
      <w:r w:rsidR="0099347B">
        <w:rPr>
          <w:rStyle w:val="Strong"/>
        </w:rPr>
        <w:t xml:space="preserve"> </w:t>
      </w:r>
      <w:r w:rsidR="009D4E85" w:rsidRPr="0099347B">
        <w:t>Trevor Woodman</w:t>
      </w:r>
      <w:r w:rsidR="0099347B">
        <w:rPr>
          <w:b/>
          <w:bCs/>
        </w:rPr>
        <w:t xml:space="preserve"> – </w:t>
      </w:r>
      <w:hyperlink r:id="rId9" w:history="1">
        <w:r w:rsidR="0099347B" w:rsidRPr="0048494F">
          <w:rPr>
            <w:rStyle w:val="Hyperlink"/>
          </w:rPr>
          <w:t>https://essex.trevorwoodman.ca</w:t>
        </w:r>
      </w:hyperlink>
      <w:r w:rsidR="008A589F" w:rsidRPr="0099347B">
        <w:t xml:space="preserve"> </w:t>
      </w:r>
    </w:p>
    <w:p w14:paraId="654A3F71" w14:textId="03B35C48" w:rsidR="008A589F" w:rsidRPr="0099347B" w:rsidRDefault="00235793" w:rsidP="007C44AA">
      <w:pPr>
        <w:rPr>
          <w:rStyle w:val="Hyperlink"/>
          <w:b/>
          <w:bCs/>
          <w:color w:val="auto"/>
          <w:u w:val="none"/>
        </w:rPr>
      </w:pPr>
      <w:r w:rsidRPr="003701D3">
        <w:rPr>
          <w:rStyle w:val="Strong"/>
          <w:rFonts w:ascii="Inter SemiBold" w:hAnsi="Inter SemiBold"/>
          <w:b w:val="0"/>
          <w:bCs w:val="0"/>
        </w:rPr>
        <w:t>Stakeholder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:</w:t>
      </w:r>
      <w:r w:rsidR="0099347B">
        <w:rPr>
          <w:rStyle w:val="Strong"/>
        </w:rPr>
        <w:t xml:space="preserve"> </w:t>
      </w:r>
      <w:r w:rsidR="00760BAA" w:rsidRPr="0099347B">
        <w:t>Copperplate</w:t>
      </w:r>
      <w:r w:rsidR="0099347B">
        <w:rPr>
          <w:b/>
          <w:bCs/>
        </w:rPr>
        <w:t xml:space="preserve"> – </w:t>
      </w:r>
      <w:hyperlink r:id="rId10" w:history="1">
        <w:r w:rsidR="0099347B" w:rsidRPr="0048494F">
          <w:rPr>
            <w:rStyle w:val="Hyperlink"/>
          </w:rPr>
          <w:t>https://copperplate.org.uk</w:t>
        </w:r>
      </w:hyperlink>
    </w:p>
    <w:p w14:paraId="0924935D" w14:textId="77777777" w:rsidR="007C44AA" w:rsidRPr="007C44AA" w:rsidRDefault="007C44AA" w:rsidP="007C44AA">
      <w:pPr>
        <w:rPr>
          <w:color w:val="0563C1" w:themeColor="hyperlink"/>
          <w:u w:val="single"/>
        </w:rPr>
      </w:pPr>
    </w:p>
    <w:sdt>
      <w:sdtPr>
        <w:rPr>
          <w:rFonts w:ascii="Inter SemiBold" w:eastAsiaTheme="minorHAnsi" w:hAnsi="Inter SemiBold" w:cstheme="minorBidi"/>
          <w:caps w:val="0"/>
          <w:color w:val="auto"/>
          <w:kern w:val="2"/>
          <w:sz w:val="20"/>
          <w:szCs w:val="22"/>
          <w:lang w:val="en-CA"/>
          <w14:ligatures w14:val="standardContextual"/>
        </w:rPr>
        <w:id w:val="-454495127"/>
        <w:docPartObj>
          <w:docPartGallery w:val="Table of Contents"/>
          <w:docPartUnique/>
        </w:docPartObj>
      </w:sdtPr>
      <w:sdtEndPr>
        <w:rPr>
          <w:rFonts w:ascii="Inter" w:hAnsi="Inter"/>
          <w:b/>
          <w:bCs/>
          <w:noProof/>
        </w:rPr>
      </w:sdtEndPr>
      <w:sdtContent>
        <w:p w14:paraId="654EC4A8" w14:textId="5755681A" w:rsidR="007C44AA" w:rsidRDefault="007C44AA">
          <w:pPr>
            <w:pStyle w:val="TOCHeading"/>
            <w:rPr>
              <w:rFonts w:ascii="Inter SemiBold" w:hAnsi="Inter SemiBold"/>
            </w:rPr>
          </w:pPr>
          <w:r w:rsidRPr="0099347B">
            <w:rPr>
              <w:rFonts w:ascii="Inter SemiBold" w:hAnsi="Inter SemiBold"/>
            </w:rPr>
            <w:t>Table of Contents</w:t>
          </w:r>
        </w:p>
        <w:p w14:paraId="0BFC88B9" w14:textId="77777777" w:rsidR="00671BE4" w:rsidRPr="00671BE4" w:rsidRDefault="00671BE4" w:rsidP="00671BE4">
          <w:pPr>
            <w:rPr>
              <w:lang w:val="en-US"/>
            </w:rPr>
          </w:pPr>
        </w:p>
        <w:p w14:paraId="7270B453" w14:textId="104D271E" w:rsidR="002279D9" w:rsidRDefault="007C44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 w:rsidRPr="0099347B">
            <w:rPr>
              <w:rFonts w:ascii="Inter Light" w:hAnsi="Inter Light"/>
            </w:rPr>
            <w:fldChar w:fldCharType="begin"/>
          </w:r>
          <w:r w:rsidRPr="0099347B">
            <w:rPr>
              <w:rFonts w:ascii="Inter Light" w:hAnsi="Inter Light"/>
            </w:rPr>
            <w:instrText xml:space="preserve"> TOC \o "1-3" \h \z \u </w:instrText>
          </w:r>
          <w:r w:rsidRPr="0099347B">
            <w:rPr>
              <w:rFonts w:ascii="Inter Light" w:hAnsi="Inter Light"/>
            </w:rPr>
            <w:fldChar w:fldCharType="separate"/>
          </w:r>
          <w:hyperlink w:anchor="_Toc135506484" w:history="1">
            <w:r w:rsidR="002279D9" w:rsidRPr="009E46F2">
              <w:rPr>
                <w:rStyle w:val="Hyperlink"/>
                <w:noProof/>
              </w:rPr>
              <w:t>Overview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_Toc135506484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2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68C2D9F9" w14:textId="679E6055" w:rsidR="002279D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85" w:history="1">
            <w:r w:rsidR="002279D9" w:rsidRPr="009E46F2">
              <w:rPr>
                <w:rStyle w:val="Hyperlink"/>
                <w:noProof/>
              </w:rPr>
              <w:t>Engagement Parameters and Site Information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_Toc135506485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2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16310F2F" w14:textId="736564A3" w:rsidR="002279D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86" w:history="1">
            <w:r w:rsidR="002279D9" w:rsidRPr="009E46F2">
              <w:rPr>
                <w:rStyle w:val="Hyperlink"/>
                <w:noProof/>
              </w:rPr>
              <w:t>Parameters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_Toc135506486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2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73203CDD" w14:textId="3D731A32" w:rsidR="002279D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87" w:history="1">
            <w:r w:rsidR="002279D9" w:rsidRPr="009E46F2">
              <w:rPr>
                <w:rStyle w:val="Hyperlink"/>
                <w:noProof/>
              </w:rPr>
              <w:t>Site Information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_Toc135506487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2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36CBCC5E" w14:textId="1DD61ED2" w:rsidR="002279D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88" w:history="1">
            <w:r w:rsidR="002279D9" w:rsidRPr="009E46F2">
              <w:rPr>
                <w:rStyle w:val="Hyperlink"/>
                <w:noProof/>
              </w:rPr>
              <w:t>Visual Summary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_Toc135506488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3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436C0325" w14:textId="6CD13982" w:rsidR="002279D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89" w:history="1">
            <w:r w:rsidR="002279D9" w:rsidRPr="009E46F2">
              <w:rPr>
                <w:rStyle w:val="Hyperlink"/>
                <w:noProof/>
              </w:rPr>
              <w:t>Security Challenges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_Toc135506489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3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21C189D8" w14:textId="5EBF50BA" w:rsidR="002279D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90" w:history="1">
            <w:r w:rsidR="002279D9" w:rsidRPr="009E46F2">
              <w:rPr>
                <w:rStyle w:val="Hyperlink"/>
                <w:noProof/>
              </w:rPr>
              <w:t>Tools AND Methods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_Toc135506490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4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18D1F06C" w14:textId="53EDF66B" w:rsidR="002279D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91" w:history="1">
            <w:r w:rsidR="002279D9" w:rsidRPr="009E46F2">
              <w:rPr>
                <w:rStyle w:val="Hyperlink"/>
                <w:noProof/>
              </w:rPr>
              <w:t>Analysis Timeline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_Toc135506491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4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4901279D" w14:textId="6C89D245" w:rsidR="002279D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35506492" w:history="1">
            <w:r w:rsidR="002279D9" w:rsidRPr="009E46F2">
              <w:rPr>
                <w:rStyle w:val="Hyperlink"/>
                <w:noProof/>
              </w:rPr>
              <w:t>References</w:t>
            </w:r>
            <w:r w:rsidR="002279D9">
              <w:rPr>
                <w:noProof/>
                <w:webHidden/>
              </w:rPr>
              <w:tab/>
            </w:r>
            <w:r w:rsidR="002279D9">
              <w:rPr>
                <w:noProof/>
                <w:webHidden/>
              </w:rPr>
              <w:fldChar w:fldCharType="begin"/>
            </w:r>
            <w:r w:rsidR="002279D9">
              <w:rPr>
                <w:noProof/>
                <w:webHidden/>
              </w:rPr>
              <w:instrText xml:space="preserve"> PAGEREF _Toc135506492 \h </w:instrText>
            </w:r>
            <w:r w:rsidR="002279D9">
              <w:rPr>
                <w:noProof/>
                <w:webHidden/>
              </w:rPr>
            </w:r>
            <w:r w:rsidR="002279D9">
              <w:rPr>
                <w:noProof/>
                <w:webHidden/>
              </w:rPr>
              <w:fldChar w:fldCharType="separate"/>
            </w:r>
            <w:r w:rsidR="002279D9">
              <w:rPr>
                <w:noProof/>
                <w:webHidden/>
              </w:rPr>
              <w:t>5</w:t>
            </w:r>
            <w:r w:rsidR="002279D9">
              <w:rPr>
                <w:noProof/>
                <w:webHidden/>
              </w:rPr>
              <w:fldChar w:fldCharType="end"/>
            </w:r>
          </w:hyperlink>
        </w:p>
        <w:p w14:paraId="19DB5FAA" w14:textId="4C599DB5" w:rsidR="007C44AA" w:rsidRDefault="007C44AA">
          <w:r w:rsidRPr="0099347B">
            <w:rPr>
              <w:rFonts w:ascii="Inter Light" w:hAnsi="Inter Light"/>
              <w:b/>
              <w:bCs/>
              <w:noProof/>
            </w:rPr>
            <w:fldChar w:fldCharType="end"/>
          </w:r>
        </w:p>
      </w:sdtContent>
    </w:sdt>
    <w:p w14:paraId="618EACBE" w14:textId="77777777" w:rsidR="007C44AA" w:rsidRDefault="007C44AA" w:rsidP="001341D4">
      <w:pPr>
        <w:pStyle w:val="Heading1"/>
      </w:pPr>
    </w:p>
    <w:p w14:paraId="6D4F9BB2" w14:textId="77777777" w:rsidR="007C44AA" w:rsidRDefault="007C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DB881A" w14:textId="606DBF45" w:rsidR="009D4E85" w:rsidRDefault="001341D4" w:rsidP="001341D4">
      <w:pPr>
        <w:pStyle w:val="Heading1"/>
      </w:pPr>
      <w:bookmarkStart w:id="0" w:name="_Toc135506484"/>
      <w:r>
        <w:lastRenderedPageBreak/>
        <w:t>Overview</w:t>
      </w:r>
      <w:bookmarkEnd w:id="0"/>
    </w:p>
    <w:p w14:paraId="6F68F2FA" w14:textId="73224420" w:rsidR="00C33ADE" w:rsidRDefault="00752930" w:rsidP="00C33ADE">
      <w:r>
        <w:t xml:space="preserve">This </w:t>
      </w:r>
      <w:r w:rsidR="00126278">
        <w:t>assessment</w:t>
      </w:r>
      <w:r>
        <w:t>,</w:t>
      </w:r>
      <w:r w:rsidR="009D4E85">
        <w:t xml:space="preserve"> produced for Copperplate</w:t>
      </w:r>
      <w:r w:rsidR="006274CF">
        <w:t>,</w:t>
      </w:r>
      <w:r w:rsidR="009D4E85">
        <w:t xml:space="preserve"> </w:t>
      </w:r>
      <w:r w:rsidR="006274CF">
        <w:t xml:space="preserve">is </w:t>
      </w:r>
      <w:r w:rsidR="009D4E85">
        <w:t xml:space="preserve">part of </w:t>
      </w:r>
      <w:r>
        <w:t xml:space="preserve">their </w:t>
      </w:r>
      <w:r w:rsidR="009D4E85">
        <w:t xml:space="preserve">ongoing efforts to highlight </w:t>
      </w:r>
      <w:r w:rsidR="003701D3">
        <w:t xml:space="preserve">and remediate </w:t>
      </w:r>
      <w:r w:rsidR="009D4E85">
        <w:t>security issues.</w:t>
      </w:r>
      <w:r w:rsidR="00C33ADE">
        <w:t xml:space="preserve"> It will provide an overview of the target and outline the subsequent testing and executive summary portions of this engagement.</w:t>
      </w:r>
    </w:p>
    <w:p w14:paraId="57F94E46" w14:textId="77777777" w:rsidR="006E6C29" w:rsidRDefault="006E6C29" w:rsidP="006E6C29"/>
    <w:p w14:paraId="02BEA54D" w14:textId="77777777" w:rsidR="00CE2130" w:rsidRPr="00D36627" w:rsidRDefault="001341D4" w:rsidP="009D4E85">
      <w:pPr>
        <w:rPr>
          <w:rFonts w:ascii="Inter SemiBold" w:hAnsi="Inter SemiBold"/>
        </w:rPr>
      </w:pPr>
      <w:r w:rsidRPr="00D36627">
        <w:rPr>
          <w:rFonts w:ascii="Inter SemiBold" w:hAnsi="Inter SemiBold"/>
        </w:rPr>
        <w:t xml:space="preserve">This report will </w:t>
      </w:r>
      <w:r w:rsidR="006274CF" w:rsidRPr="00D36627">
        <w:rPr>
          <w:rFonts w:ascii="Inter SemiBold" w:hAnsi="Inter SemiBold"/>
        </w:rPr>
        <w:t>outline</w:t>
      </w:r>
      <w:r w:rsidR="00CE2130" w:rsidRPr="00D36627">
        <w:rPr>
          <w:rFonts w:ascii="Inter SemiBold" w:hAnsi="Inter SemiBold"/>
        </w:rPr>
        <w:t>:</w:t>
      </w:r>
    </w:p>
    <w:p w14:paraId="1DF89AF6" w14:textId="6CBF6922" w:rsidR="00BE6889" w:rsidRDefault="00BE6889" w:rsidP="00BE6889">
      <w:pPr>
        <w:pStyle w:val="ListParagraph"/>
        <w:numPr>
          <w:ilvl w:val="0"/>
          <w:numId w:val="1"/>
        </w:numPr>
      </w:pPr>
      <w:r>
        <w:t>engagement parameters and</w:t>
      </w:r>
      <w:r w:rsidR="003701D3">
        <w:t xml:space="preserve"> target </w:t>
      </w:r>
      <w:r>
        <w:t>information</w:t>
      </w:r>
    </w:p>
    <w:p w14:paraId="5A84CB9B" w14:textId="43E7C224" w:rsidR="00CE2130" w:rsidRDefault="006274CF" w:rsidP="00CE2130">
      <w:pPr>
        <w:pStyle w:val="ListParagraph"/>
        <w:numPr>
          <w:ilvl w:val="0"/>
          <w:numId w:val="1"/>
        </w:numPr>
      </w:pPr>
      <w:r>
        <w:t xml:space="preserve">a visual </w:t>
      </w:r>
      <w:r w:rsidR="00CE2130">
        <w:t xml:space="preserve">summary </w:t>
      </w:r>
      <w:r>
        <w:t>and</w:t>
      </w:r>
      <w:r w:rsidR="003701D3">
        <w:t xml:space="preserve"> </w:t>
      </w:r>
      <w:r w:rsidR="00CE2130">
        <w:t>assumptions</w:t>
      </w:r>
    </w:p>
    <w:p w14:paraId="45ED4B23" w14:textId="4F9FBB23" w:rsidR="00CE2130" w:rsidRDefault="001341D4" w:rsidP="003701D3">
      <w:pPr>
        <w:pStyle w:val="ListParagraph"/>
        <w:numPr>
          <w:ilvl w:val="0"/>
          <w:numId w:val="1"/>
        </w:numPr>
      </w:pPr>
      <w:r>
        <w:t xml:space="preserve">security challenges both common and </w:t>
      </w:r>
      <w:r w:rsidR="003701D3">
        <w:t>target</w:t>
      </w:r>
      <w:r w:rsidR="00CE2130">
        <w:t>-specific</w:t>
      </w:r>
    </w:p>
    <w:p w14:paraId="070D6CF8" w14:textId="08F9BF86" w:rsidR="00CE2130" w:rsidRDefault="00CE2130" w:rsidP="003701D3">
      <w:pPr>
        <w:pStyle w:val="ListParagraph"/>
        <w:numPr>
          <w:ilvl w:val="0"/>
          <w:numId w:val="1"/>
        </w:numPr>
      </w:pPr>
      <w:r>
        <w:t xml:space="preserve">the </w:t>
      </w:r>
      <w:r w:rsidR="001341D4">
        <w:t xml:space="preserve">tools </w:t>
      </w:r>
      <w:r w:rsidR="003701D3">
        <w:t>to be</w:t>
      </w:r>
      <w:r w:rsidR="00760BAA">
        <w:t xml:space="preserve"> used to assess the </w:t>
      </w:r>
      <w:r w:rsidR="003701D3">
        <w:t xml:space="preserve">target </w:t>
      </w:r>
      <w:r>
        <w:t>and their impact</w:t>
      </w:r>
      <w:r w:rsidR="003701D3">
        <w:t xml:space="preserve">, including limitations and </w:t>
      </w:r>
      <w:proofErr w:type="gramStart"/>
      <w:r w:rsidR="003701D3">
        <w:t>assumptions</w:t>
      </w:r>
      <w:proofErr w:type="gramEnd"/>
    </w:p>
    <w:p w14:paraId="29CB3D89" w14:textId="703532B8" w:rsidR="00CE2130" w:rsidRDefault="00CE2130" w:rsidP="00CE2130">
      <w:pPr>
        <w:pStyle w:val="ListParagraph"/>
        <w:numPr>
          <w:ilvl w:val="0"/>
          <w:numId w:val="1"/>
        </w:numPr>
      </w:pPr>
      <w:r>
        <w:t>recommendations for risk mitigation</w:t>
      </w:r>
    </w:p>
    <w:p w14:paraId="743BE057" w14:textId="319237CD" w:rsidR="009D4E85" w:rsidRDefault="006274CF" w:rsidP="00CE2130">
      <w:pPr>
        <w:pStyle w:val="ListParagraph"/>
        <w:numPr>
          <w:ilvl w:val="0"/>
          <w:numId w:val="1"/>
        </w:numPr>
      </w:pPr>
      <w:r>
        <w:t>a timeline</w:t>
      </w:r>
      <w:r w:rsidR="003701D3">
        <w:t xml:space="preserve"> of work to be undertaken</w:t>
      </w:r>
    </w:p>
    <w:p w14:paraId="2C2252C5" w14:textId="77777777" w:rsidR="00BE6889" w:rsidRDefault="00BE6889" w:rsidP="00BE6889"/>
    <w:p w14:paraId="19F5DE6A" w14:textId="476C22A0" w:rsidR="00BE6889" w:rsidRDefault="00BE6889" w:rsidP="00BE6889">
      <w:pPr>
        <w:pStyle w:val="Heading1"/>
      </w:pPr>
      <w:bookmarkStart w:id="1" w:name="_Toc135506485"/>
      <w:r>
        <w:t>Engagement Parameters and Site Information</w:t>
      </w:r>
      <w:bookmarkEnd w:id="1"/>
    </w:p>
    <w:p w14:paraId="34D87ADD" w14:textId="20AD55E9" w:rsidR="00A94729" w:rsidRDefault="00A94729" w:rsidP="00A94729">
      <w:pPr>
        <w:pStyle w:val="Heading2"/>
      </w:pPr>
      <w:bookmarkStart w:id="2" w:name="_Toc135506486"/>
      <w:r>
        <w:t>Parameters</w:t>
      </w:r>
      <w:bookmarkEnd w:id="2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4729" w14:paraId="3B6E890C" w14:textId="77777777" w:rsidTr="00154D58">
        <w:tc>
          <w:tcPr>
            <w:tcW w:w="4675" w:type="dxa"/>
            <w:shd w:val="clear" w:color="auto" w:fill="FBE4D5" w:themeFill="accent2" w:themeFillTint="33"/>
          </w:tcPr>
          <w:p w14:paraId="57550A46" w14:textId="1305E67D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Parameter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74780541" w14:textId="4859E86A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Notes</w:t>
            </w:r>
          </w:p>
        </w:tc>
      </w:tr>
      <w:tr w:rsidR="00A94729" w14:paraId="3FC501DA" w14:textId="77777777" w:rsidTr="00154D58">
        <w:tc>
          <w:tcPr>
            <w:tcW w:w="4675" w:type="dxa"/>
          </w:tcPr>
          <w:p w14:paraId="1A8C63B5" w14:textId="72B9D0E0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16D9E222" w14:textId="44B7A9F9" w:rsidR="00A94729" w:rsidRDefault="00A94729" w:rsidP="00A94729">
            <w:r>
              <w:t>Testing out-of-scope</w:t>
            </w:r>
            <w:r w:rsidR="00D36627">
              <w:t xml:space="preserve">: </w:t>
            </w:r>
            <w:r>
              <w:t xml:space="preserve">domains or subdomains other than </w:t>
            </w:r>
            <w:r w:rsidRPr="008C22C0">
              <w:rPr>
                <w:rFonts w:ascii="Inter SemiBold" w:hAnsi="Inter SemiBold"/>
              </w:rPr>
              <w:t>copperplate.org.uk</w:t>
            </w:r>
            <w:r>
              <w:t xml:space="preserve"> </w:t>
            </w:r>
            <w:r w:rsidR="008C22C0">
              <w:t>disallowed</w:t>
            </w:r>
          </w:p>
        </w:tc>
      </w:tr>
      <w:tr w:rsidR="00A94729" w14:paraId="17CC8494" w14:textId="77777777" w:rsidTr="00154D58">
        <w:tc>
          <w:tcPr>
            <w:tcW w:w="4675" w:type="dxa"/>
          </w:tcPr>
          <w:p w14:paraId="03E4D753" w14:textId="45ABE1FD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7D25376E" w14:textId="7D5342C1" w:rsidR="00A94729" w:rsidRDefault="00A94729" w:rsidP="00A94729">
            <w:r>
              <w:t>Client explicitly requested for pinging and IP-based testing to be avoided</w:t>
            </w:r>
          </w:p>
        </w:tc>
      </w:tr>
      <w:tr w:rsidR="00A94729" w14:paraId="64CB477F" w14:textId="77777777" w:rsidTr="00154D58">
        <w:tc>
          <w:tcPr>
            <w:tcW w:w="4675" w:type="dxa"/>
          </w:tcPr>
          <w:p w14:paraId="1C06E0EF" w14:textId="6C07AD1A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Disallowed</w:t>
            </w:r>
          </w:p>
        </w:tc>
        <w:tc>
          <w:tcPr>
            <w:tcW w:w="4675" w:type="dxa"/>
          </w:tcPr>
          <w:p w14:paraId="4EEFE905" w14:textId="556ECB22" w:rsidR="00A94729" w:rsidRDefault="00B111EF" w:rsidP="00A94729">
            <w:r>
              <w:t xml:space="preserve">DoS/DDoS </w:t>
            </w:r>
            <w:r w:rsidRPr="00BE6889">
              <w:t>disallowed</w:t>
            </w:r>
          </w:p>
        </w:tc>
      </w:tr>
      <w:tr w:rsidR="00A94729" w14:paraId="20BDACCF" w14:textId="77777777" w:rsidTr="00154D58">
        <w:tc>
          <w:tcPr>
            <w:tcW w:w="4675" w:type="dxa"/>
          </w:tcPr>
          <w:p w14:paraId="6582B571" w14:textId="587D4312" w:rsidR="00A94729" w:rsidRPr="00D36627" w:rsidRDefault="00A94729" w:rsidP="00A94729">
            <w:pPr>
              <w:rPr>
                <w:rFonts w:ascii="Inter SemiBold" w:hAnsi="Inter SemiBold"/>
              </w:rPr>
            </w:pPr>
            <w:r w:rsidRPr="00D36627">
              <w:rPr>
                <w:rFonts w:ascii="Inter SemiBold" w:hAnsi="Inter SemiBold"/>
              </w:rPr>
              <w:t>Ambiguous</w:t>
            </w:r>
          </w:p>
        </w:tc>
        <w:tc>
          <w:tcPr>
            <w:tcW w:w="4675" w:type="dxa"/>
          </w:tcPr>
          <w:p w14:paraId="627795E0" w14:textId="331EA145" w:rsidR="00A94729" w:rsidRDefault="00B111EF" w:rsidP="00A94729">
            <w:r>
              <w:t xml:space="preserve">Login credentials are not provided, but testing on authentication was </w:t>
            </w:r>
            <w:r w:rsidRPr="008C22C0">
              <w:rPr>
                <w:rFonts w:ascii="Inter SemiBold" w:hAnsi="Inter SemiBold"/>
              </w:rPr>
              <w:t xml:space="preserve">not </w:t>
            </w:r>
            <w:r w:rsidR="008C22C0">
              <w:rPr>
                <w:rFonts w:ascii="Inter SemiBold" w:hAnsi="Inter SemiBold"/>
              </w:rPr>
              <w:t>explicitly</w:t>
            </w:r>
            <w:r w:rsidRPr="008C22C0">
              <w:rPr>
                <w:rFonts w:ascii="Inter SemiBold" w:hAnsi="Inter SemiBold"/>
              </w:rPr>
              <w:t xml:space="preserve"> disallowed</w:t>
            </w:r>
          </w:p>
        </w:tc>
      </w:tr>
    </w:tbl>
    <w:p w14:paraId="0007777E" w14:textId="77777777" w:rsidR="00B111EF" w:rsidRDefault="00B111EF" w:rsidP="00A94729">
      <w:pPr>
        <w:pStyle w:val="Heading2"/>
      </w:pPr>
    </w:p>
    <w:p w14:paraId="41294A0A" w14:textId="07B32E64" w:rsidR="00BE6889" w:rsidRDefault="00A94729" w:rsidP="00A94729">
      <w:pPr>
        <w:pStyle w:val="Heading2"/>
      </w:pPr>
      <w:bookmarkStart w:id="3" w:name="_Toc135506487"/>
      <w:r>
        <w:t>Site Information</w:t>
      </w:r>
      <w:bookmarkEnd w:id="3"/>
    </w:p>
    <w:p w14:paraId="7E168633" w14:textId="636AB3E3" w:rsidR="00BE6889" w:rsidRDefault="003701D3" w:rsidP="003701D3">
      <w:r>
        <w:t>The site is b</w:t>
      </w:r>
      <w:r w:rsidR="00BE6889">
        <w:t xml:space="preserve">uilt with </w:t>
      </w:r>
      <w:proofErr w:type="spellStart"/>
      <w:r w:rsidR="00BE6889">
        <w:t>Softaculous</w:t>
      </w:r>
      <w:proofErr w:type="spellEnd"/>
      <w:r w:rsidR="00BE6889">
        <w:t xml:space="preserve"> </w:t>
      </w:r>
      <w:r w:rsidR="008C22C0">
        <w:t xml:space="preserve">Coppermine </w:t>
      </w:r>
      <w:r w:rsidR="00BE6889">
        <w:t>script</w:t>
      </w:r>
      <w:r w:rsidR="008C22C0">
        <w:t xml:space="preserve">, </w:t>
      </w:r>
      <w:r w:rsidR="00B111EF">
        <w:t xml:space="preserve">a PHP-based </w:t>
      </w:r>
      <w:r w:rsidR="00002F79">
        <w:t>image gallery with MySQL backend</w:t>
      </w:r>
      <w:r w:rsidR="008C22C0">
        <w:t xml:space="preserve"> (</w:t>
      </w:r>
      <w:proofErr w:type="spellStart"/>
      <w:r w:rsidR="008C22C0">
        <w:t>Softaculous</w:t>
      </w:r>
      <w:proofErr w:type="spellEnd"/>
      <w:r w:rsidR="008C22C0">
        <w:t>, 2023)</w:t>
      </w:r>
      <w:r>
        <w:t>, and resides on s</w:t>
      </w:r>
      <w:r w:rsidR="00BE6889">
        <w:t>hared hosting</w:t>
      </w:r>
      <w:r>
        <w:t>.</w:t>
      </w:r>
    </w:p>
    <w:p w14:paraId="7F046F9B" w14:textId="77777777" w:rsidR="00BE6889" w:rsidRDefault="00BE6889" w:rsidP="009D4E85"/>
    <w:p w14:paraId="378E0A51" w14:textId="77777777" w:rsidR="00D36627" w:rsidRDefault="00D36627">
      <w:pPr>
        <w:rPr>
          <w:rFonts w:ascii="Inter Light" w:eastAsiaTheme="majorEastAsia" w:hAnsi="Inter Light" w:cstheme="majorBidi"/>
          <w:caps/>
          <w:color w:val="ED7D31" w:themeColor="accent2"/>
          <w:sz w:val="32"/>
          <w:szCs w:val="32"/>
        </w:rPr>
      </w:pPr>
      <w:r>
        <w:br w:type="page"/>
      </w:r>
    </w:p>
    <w:p w14:paraId="5F3CDAC3" w14:textId="5BB13012" w:rsidR="006274CF" w:rsidRDefault="006274CF" w:rsidP="006274CF">
      <w:pPr>
        <w:pStyle w:val="Heading1"/>
      </w:pPr>
      <w:bookmarkStart w:id="4" w:name="_Toc135506488"/>
      <w:r>
        <w:lastRenderedPageBreak/>
        <w:t xml:space="preserve">Visual </w:t>
      </w:r>
      <w:r w:rsidR="00CE2130">
        <w:t>Summary</w:t>
      </w:r>
      <w:bookmarkEnd w:id="4"/>
    </w:p>
    <w:p w14:paraId="0B4DD7AD" w14:textId="3A90A629" w:rsidR="00CE2130" w:rsidRDefault="008C679B">
      <w:r>
        <w:t>The target</w:t>
      </w:r>
      <w:r w:rsidR="00752930">
        <w:t xml:space="preserve"> contains a login that </w:t>
      </w:r>
      <w:r w:rsidR="006274CF">
        <w:t>uses</w:t>
      </w:r>
      <w:r w:rsidR="00752930">
        <w:t xml:space="preserve"> username and password</w:t>
      </w:r>
      <w:r w:rsidR="008C22C0">
        <w:t xml:space="preserve">, implying </w:t>
      </w:r>
      <w:r>
        <w:t xml:space="preserve">user data is stored in a database. </w:t>
      </w:r>
      <w:r w:rsidR="00CE2130">
        <w:t xml:space="preserve">There is a </w:t>
      </w:r>
      <w:r w:rsidR="008C22C0">
        <w:t xml:space="preserve">publicly available </w:t>
      </w:r>
      <w:r w:rsidR="00CE2130">
        <w:t xml:space="preserve">search function for images. </w:t>
      </w:r>
      <w:r w:rsidR="00B739B1">
        <w:t xml:space="preserve">The </w:t>
      </w:r>
      <w:r w:rsidR="00752930">
        <w:t xml:space="preserve">overall </w:t>
      </w:r>
      <w:r w:rsidR="00B739B1">
        <w:t xml:space="preserve">design </w:t>
      </w:r>
      <w:r w:rsidR="00752930">
        <w:t xml:space="preserve">of the website </w:t>
      </w:r>
      <w:r w:rsidR="00B739B1">
        <w:t xml:space="preserve">is </w:t>
      </w:r>
      <w:r w:rsidR="00752930">
        <w:t xml:space="preserve">quite </w:t>
      </w:r>
      <w:r w:rsidR="00D36627">
        <w:t>dated and</w:t>
      </w:r>
      <w:r w:rsidR="00B739B1">
        <w:t xml:space="preserve"> could indicate </w:t>
      </w:r>
      <w:r w:rsidR="00CE2130">
        <w:t>security issues</w:t>
      </w:r>
      <w:r w:rsidR="003701D3">
        <w:t xml:space="preserve"> if</w:t>
      </w:r>
      <w:r w:rsidR="00752930">
        <w:t xml:space="preserve"> the client-side, server-side, </w:t>
      </w:r>
      <w:r>
        <w:t>or</w:t>
      </w:r>
      <w:r w:rsidR="00752930">
        <w:t xml:space="preserve"> security design are </w:t>
      </w:r>
      <w:r w:rsidR="00B739B1">
        <w:t>similarly dated.</w:t>
      </w:r>
    </w:p>
    <w:p w14:paraId="18596CA3" w14:textId="77777777" w:rsidR="00D36627" w:rsidRPr="00D36627" w:rsidRDefault="00D36627"/>
    <w:p w14:paraId="779196B1" w14:textId="5F2E8EDB" w:rsidR="00B739B1" w:rsidRDefault="001341D4" w:rsidP="005219C3">
      <w:pPr>
        <w:pStyle w:val="Heading1"/>
      </w:pPr>
      <w:bookmarkStart w:id="5" w:name="_Toc135506489"/>
      <w:r>
        <w:t>Security Challenges</w:t>
      </w:r>
      <w:bookmarkEnd w:id="5"/>
    </w:p>
    <w:p w14:paraId="6E4B9363" w14:textId="3CA3408A" w:rsidR="005219C3" w:rsidRPr="005219C3" w:rsidRDefault="005219C3" w:rsidP="005219C3">
      <w:r>
        <w:t>This table lists the challenges our analysis revealed, and th</w:t>
      </w:r>
      <w:r w:rsidR="00922CD4">
        <w:t xml:space="preserve">eir potential risk </w:t>
      </w:r>
      <w:r w:rsidR="006E6C29">
        <w:t>to</w:t>
      </w:r>
      <w:r w:rsidR="00922CD4">
        <w:t xml:space="preserve"> the </w:t>
      </w:r>
      <w:r w:rsidR="006E6C29">
        <w:t>site</w:t>
      </w:r>
      <w:r w:rsidR="00922CD4">
        <w:t>.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23"/>
        <w:gridCol w:w="5527"/>
      </w:tblGrid>
      <w:tr w:rsidR="005219C3" w14:paraId="3349E890" w14:textId="77777777" w:rsidTr="00154D58">
        <w:tc>
          <w:tcPr>
            <w:tcW w:w="3823" w:type="dxa"/>
            <w:shd w:val="clear" w:color="auto" w:fill="FBE4D5" w:themeFill="accent2" w:themeFillTint="33"/>
            <w:vAlign w:val="center"/>
          </w:tcPr>
          <w:p w14:paraId="1641C3D9" w14:textId="5AFDB174" w:rsidR="005219C3" w:rsidRPr="003701D3" w:rsidRDefault="005219C3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Challenge</w:t>
            </w:r>
          </w:p>
        </w:tc>
        <w:tc>
          <w:tcPr>
            <w:tcW w:w="5527" w:type="dxa"/>
            <w:shd w:val="clear" w:color="auto" w:fill="FBE4D5" w:themeFill="accent2" w:themeFillTint="33"/>
            <w:vAlign w:val="center"/>
          </w:tcPr>
          <w:p w14:paraId="740307AA" w14:textId="04B88511" w:rsidR="005219C3" w:rsidRPr="003701D3" w:rsidRDefault="005219C3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Potential Risk</w:t>
            </w:r>
          </w:p>
        </w:tc>
      </w:tr>
      <w:tr w:rsidR="005219C3" w14:paraId="6746C78E" w14:textId="77777777" w:rsidTr="00154D58">
        <w:tc>
          <w:tcPr>
            <w:tcW w:w="3823" w:type="dxa"/>
            <w:vAlign w:val="center"/>
          </w:tcPr>
          <w:p w14:paraId="356BB40E" w14:textId="25FA09D3" w:rsidR="005219C3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Malicious file upload</w:t>
            </w:r>
          </w:p>
        </w:tc>
        <w:tc>
          <w:tcPr>
            <w:tcW w:w="5527" w:type="dxa"/>
            <w:vAlign w:val="center"/>
          </w:tcPr>
          <w:p w14:paraId="38F0D01B" w14:textId="77777777" w:rsidR="008C22C0" w:rsidRDefault="00154D58" w:rsidP="00154D58">
            <w:r>
              <w:t>P</w:t>
            </w:r>
            <w:r w:rsidR="006E6C29">
              <w:t xml:space="preserve">ayloads </w:t>
            </w:r>
            <w:r w:rsidR="0000324C">
              <w:t>that infect</w:t>
            </w:r>
            <w:r w:rsidR="006E6C29">
              <w:t xml:space="preserve"> </w:t>
            </w:r>
            <w:r w:rsidR="0000324C">
              <w:t>the server</w:t>
            </w:r>
            <w:r w:rsidR="008C22C0">
              <w:t>:</w:t>
            </w:r>
          </w:p>
          <w:p w14:paraId="5E9B0045" w14:textId="77777777" w:rsidR="008C22C0" w:rsidRDefault="0000324C" w:rsidP="008C22C0">
            <w:pPr>
              <w:pStyle w:val="ListParagraph"/>
              <w:numPr>
                <w:ilvl w:val="0"/>
                <w:numId w:val="1"/>
              </w:numPr>
            </w:pPr>
            <w:r>
              <w:t>spread</w:t>
            </w:r>
            <w:r w:rsidR="006E6C29">
              <w:t xml:space="preserve"> </w:t>
            </w:r>
            <w:r>
              <w:t xml:space="preserve">to other </w:t>
            </w:r>
            <w:proofErr w:type="gramStart"/>
            <w:r>
              <w:t>devices</w:t>
            </w:r>
            <w:proofErr w:type="gramEnd"/>
          </w:p>
          <w:p w14:paraId="77E847E5" w14:textId="77777777" w:rsidR="008C22C0" w:rsidRDefault="008C22C0" w:rsidP="008C22C0">
            <w:pPr>
              <w:pStyle w:val="ListParagraph"/>
              <w:numPr>
                <w:ilvl w:val="0"/>
                <w:numId w:val="1"/>
              </w:numPr>
            </w:pPr>
            <w:r>
              <w:t xml:space="preserve">allow </w:t>
            </w:r>
            <w:r w:rsidR="0000324C">
              <w:t>unauthorized access</w:t>
            </w:r>
            <w:r>
              <w:t xml:space="preserve"> or </w:t>
            </w:r>
            <w:r w:rsidR="0000324C">
              <w:t xml:space="preserve">data </w:t>
            </w:r>
            <w:proofErr w:type="gramStart"/>
            <w:r w:rsidR="0000324C">
              <w:t>breach</w:t>
            </w:r>
            <w:proofErr w:type="gramEnd"/>
          </w:p>
          <w:p w14:paraId="7FE74B75" w14:textId="1513EE1D" w:rsidR="00922CD4" w:rsidRPr="0000324C" w:rsidRDefault="0000324C" w:rsidP="008C22C0">
            <w:r>
              <w:t xml:space="preserve">If the </w:t>
            </w:r>
            <w:r w:rsidR="006E6C29">
              <w:t xml:space="preserve">payload </w:t>
            </w:r>
            <w:r>
              <w:t>is sophisticated, could be used to target users of the site</w:t>
            </w:r>
            <w:r w:rsidR="00154D58">
              <w:t xml:space="preserve"> without</w:t>
            </w:r>
            <w:r w:rsidR="008C22C0">
              <w:t xml:space="preserve"> their knowledge</w:t>
            </w:r>
            <w:r w:rsidR="00154D58">
              <w:t>.</w:t>
            </w:r>
          </w:p>
        </w:tc>
      </w:tr>
      <w:tr w:rsidR="005219C3" w14:paraId="2471539F" w14:textId="77777777" w:rsidTr="00154D58">
        <w:tc>
          <w:tcPr>
            <w:tcW w:w="3823" w:type="dxa"/>
            <w:vAlign w:val="center"/>
          </w:tcPr>
          <w:p w14:paraId="21627CC3" w14:textId="424A3469" w:rsidR="005219C3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Denial of Service attacks (DoS)</w:t>
            </w:r>
          </w:p>
        </w:tc>
        <w:tc>
          <w:tcPr>
            <w:tcW w:w="5527" w:type="dxa"/>
            <w:vAlign w:val="center"/>
          </w:tcPr>
          <w:p w14:paraId="5A590713" w14:textId="1C6526F9" w:rsidR="005219C3" w:rsidRDefault="00154D58" w:rsidP="00154D58">
            <w:r>
              <w:t xml:space="preserve">Attackers could </w:t>
            </w:r>
            <w:r w:rsidR="0000324C">
              <w:t>attempt to overwhelm the</w:t>
            </w:r>
            <w:r w:rsidR="00BC61E0">
              <w:t xml:space="preserve"> </w:t>
            </w:r>
            <w:r w:rsidR="006E6C29">
              <w:t>site’s</w:t>
            </w:r>
            <w:r w:rsidR="0000324C">
              <w:t xml:space="preserve"> resources by </w:t>
            </w:r>
            <w:r w:rsidR="00BC61E0">
              <w:t xml:space="preserve">DoS </w:t>
            </w:r>
            <w:r w:rsidR="0000324C">
              <w:t xml:space="preserve">attack, making </w:t>
            </w:r>
            <w:r w:rsidR="006E6C29">
              <w:t>it</w:t>
            </w:r>
            <w:r w:rsidR="0000324C">
              <w:t xml:space="preserve"> inaccessible to users</w:t>
            </w:r>
            <w:r>
              <w:t>.</w:t>
            </w:r>
          </w:p>
        </w:tc>
      </w:tr>
      <w:tr w:rsidR="00113647" w14:paraId="71F0E132" w14:textId="77777777" w:rsidTr="00154D58">
        <w:tc>
          <w:tcPr>
            <w:tcW w:w="3823" w:type="dxa"/>
            <w:vAlign w:val="center"/>
          </w:tcPr>
          <w:p w14:paraId="7901B3A8" w14:textId="504238A6" w:rsidR="00113647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Privacy and/or data leakage</w:t>
            </w:r>
          </w:p>
        </w:tc>
        <w:tc>
          <w:tcPr>
            <w:tcW w:w="5527" w:type="dxa"/>
            <w:vAlign w:val="center"/>
          </w:tcPr>
          <w:p w14:paraId="7C88C614" w14:textId="37CF9420" w:rsidR="00D36627" w:rsidRDefault="00154D58" w:rsidP="00154D58">
            <w:r>
              <w:t>Could l</w:t>
            </w:r>
            <w:r w:rsidR="00BC61E0">
              <w:t>ead to</w:t>
            </w:r>
            <w:r w:rsidR="00D36627">
              <w:t xml:space="preserve"> disclosure of:</w:t>
            </w:r>
          </w:p>
          <w:p w14:paraId="1444D911" w14:textId="5907F3EF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personal information</w:t>
            </w:r>
          </w:p>
          <w:p w14:paraId="51562C5E" w14:textId="34AE2EBF" w:rsidR="0011364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server information </w:t>
            </w:r>
            <w:r w:rsidR="00D36627">
              <w:t xml:space="preserve">used </w:t>
            </w:r>
            <w:r>
              <w:t xml:space="preserve">to </w:t>
            </w:r>
            <w:r w:rsidR="006E6C29">
              <w:t>launch more targeted attacks</w:t>
            </w:r>
          </w:p>
        </w:tc>
      </w:tr>
      <w:tr w:rsidR="0000324C" w14:paraId="51A74375" w14:textId="77777777" w:rsidTr="00154D58">
        <w:tc>
          <w:tcPr>
            <w:tcW w:w="3823" w:type="dxa"/>
            <w:vAlign w:val="center"/>
          </w:tcPr>
          <w:p w14:paraId="1435C7F3" w14:textId="3F540EF3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Cross-site scripting</w:t>
            </w:r>
            <w:r w:rsidR="00BC61E0" w:rsidRPr="003701D3">
              <w:rPr>
                <w:rFonts w:ascii="Inter SemiBold" w:hAnsi="Inter SemiBold"/>
                <w:bCs/>
              </w:rPr>
              <w:t xml:space="preserve"> (XSS)</w:t>
            </w:r>
          </w:p>
        </w:tc>
        <w:tc>
          <w:tcPr>
            <w:tcW w:w="5527" w:type="dxa"/>
            <w:vAlign w:val="center"/>
          </w:tcPr>
          <w:p w14:paraId="6E446A19" w14:textId="17CCB2FB" w:rsidR="0000324C" w:rsidRDefault="006E6C29" w:rsidP="00154D58">
            <w:r>
              <w:t xml:space="preserve">Can </w:t>
            </w:r>
            <w:r w:rsidR="00BC61E0">
              <w:t>compromise user accounts, steal information, or deliver malicious payloads to users.</w:t>
            </w:r>
          </w:p>
        </w:tc>
      </w:tr>
      <w:tr w:rsidR="0000324C" w14:paraId="797D95B2" w14:textId="77777777" w:rsidTr="00154D58">
        <w:tc>
          <w:tcPr>
            <w:tcW w:w="3823" w:type="dxa"/>
            <w:vAlign w:val="center"/>
          </w:tcPr>
          <w:p w14:paraId="0974D4C0" w14:textId="3FA4B1C5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Insecure authentication</w:t>
            </w:r>
          </w:p>
        </w:tc>
        <w:tc>
          <w:tcPr>
            <w:tcW w:w="5527" w:type="dxa"/>
            <w:vAlign w:val="center"/>
          </w:tcPr>
          <w:p w14:paraId="37E25BEF" w14:textId="59D7578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gain unauthorized access to</w:t>
            </w:r>
            <w:r w:rsidR="00D36627">
              <w:t xml:space="preserve"> </w:t>
            </w:r>
            <w:r>
              <w:t xml:space="preserve">user </w:t>
            </w:r>
            <w:proofErr w:type="gramStart"/>
            <w:r>
              <w:t>accounts</w:t>
            </w:r>
            <w:proofErr w:type="gramEnd"/>
          </w:p>
          <w:p w14:paraId="066E34D2" w14:textId="7777777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perform account </w:t>
            </w:r>
            <w:proofErr w:type="gramStart"/>
            <w:r>
              <w:t>takeovers</w:t>
            </w:r>
            <w:proofErr w:type="gramEnd"/>
          </w:p>
          <w:p w14:paraId="62127774" w14:textId="3AF9011A" w:rsidR="0000324C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impersonate other users</w:t>
            </w:r>
          </w:p>
        </w:tc>
      </w:tr>
      <w:tr w:rsidR="0000324C" w14:paraId="708D5777" w14:textId="77777777" w:rsidTr="00154D58">
        <w:tc>
          <w:tcPr>
            <w:tcW w:w="3823" w:type="dxa"/>
            <w:vAlign w:val="center"/>
          </w:tcPr>
          <w:p w14:paraId="07449705" w14:textId="196A01B8" w:rsidR="0000324C" w:rsidRPr="003701D3" w:rsidRDefault="0000324C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>Misconfigured or weak server-side security design</w:t>
            </w:r>
          </w:p>
        </w:tc>
        <w:tc>
          <w:tcPr>
            <w:tcW w:w="5527" w:type="dxa"/>
            <w:vAlign w:val="center"/>
          </w:tcPr>
          <w:p w14:paraId="5B29B1C3" w14:textId="6AFF7D4E" w:rsidR="00D36627" w:rsidRDefault="00BC61E0" w:rsidP="00154D58">
            <w:r>
              <w:t>Exploitation of server-side vulnerabilities can result</w:t>
            </w:r>
            <w:r w:rsidR="003701D3">
              <w:t xml:space="preserve"> in</w:t>
            </w:r>
            <w:r w:rsidR="00D36627">
              <w:t>:</w:t>
            </w:r>
          </w:p>
          <w:p w14:paraId="5B5812D7" w14:textId="77777777" w:rsidR="00D36627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 xml:space="preserve">unfettered access to files and </w:t>
            </w:r>
            <w:r w:rsidR="006E6C29">
              <w:t xml:space="preserve">possibly to </w:t>
            </w:r>
            <w:r>
              <w:t>database(s)</w:t>
            </w:r>
          </w:p>
          <w:p w14:paraId="6D625615" w14:textId="56FC3F48" w:rsidR="0000324C" w:rsidRDefault="00BC61E0" w:rsidP="00D36627">
            <w:pPr>
              <w:pStyle w:val="ListParagraph"/>
              <w:numPr>
                <w:ilvl w:val="0"/>
                <w:numId w:val="1"/>
              </w:numPr>
            </w:pPr>
            <w:r>
              <w:t>unauthorized modification of the website or data to further compromise systems</w:t>
            </w:r>
          </w:p>
        </w:tc>
      </w:tr>
      <w:tr w:rsidR="00650217" w14:paraId="586AC670" w14:textId="77777777" w:rsidTr="00154D58">
        <w:tc>
          <w:tcPr>
            <w:tcW w:w="3823" w:type="dxa"/>
            <w:vAlign w:val="center"/>
          </w:tcPr>
          <w:p w14:paraId="314DB5AD" w14:textId="4A700449" w:rsidR="00650217" w:rsidRPr="003701D3" w:rsidRDefault="00650217" w:rsidP="00154D58">
            <w:pPr>
              <w:rPr>
                <w:rFonts w:ascii="Inter SemiBold" w:hAnsi="Inter SemiBold"/>
                <w:bCs/>
              </w:rPr>
            </w:pPr>
            <w:r w:rsidRPr="003701D3">
              <w:rPr>
                <w:rFonts w:ascii="Inter SemiBold" w:hAnsi="Inter SemiBold"/>
                <w:bCs/>
              </w:rPr>
              <w:t xml:space="preserve">Social </w:t>
            </w:r>
            <w:r w:rsidR="00154D58" w:rsidRPr="003701D3">
              <w:rPr>
                <w:rFonts w:ascii="Inter SemiBold" w:hAnsi="Inter SemiBold"/>
                <w:bCs/>
              </w:rPr>
              <w:t>e</w:t>
            </w:r>
            <w:r w:rsidRPr="003701D3">
              <w:rPr>
                <w:rFonts w:ascii="Inter SemiBold" w:hAnsi="Inter SemiBold"/>
                <w:bCs/>
              </w:rPr>
              <w:t>ngineering</w:t>
            </w:r>
          </w:p>
        </w:tc>
        <w:tc>
          <w:tcPr>
            <w:tcW w:w="5527" w:type="dxa"/>
            <w:vAlign w:val="center"/>
          </w:tcPr>
          <w:p w14:paraId="0D3F81FF" w14:textId="5A485042" w:rsidR="00650217" w:rsidRDefault="00650217" w:rsidP="00154D58">
            <w:r>
              <w:t>If the site contains contact or support</w:t>
            </w:r>
            <w:r w:rsidR="00154D58">
              <w:t xml:space="preserve"> information</w:t>
            </w:r>
            <w:r>
              <w:t>, social engineering is one of the easiest vectors of attack.</w:t>
            </w:r>
          </w:p>
        </w:tc>
      </w:tr>
    </w:tbl>
    <w:p w14:paraId="6A9C9725" w14:textId="77777777" w:rsidR="005219C3" w:rsidRDefault="005219C3" w:rsidP="009D4E85"/>
    <w:p w14:paraId="50CFADF9" w14:textId="2C4F99B6" w:rsidR="00B739B1" w:rsidRDefault="00B739B1" w:rsidP="009D4E85"/>
    <w:p w14:paraId="6FEB132E" w14:textId="72E051F0" w:rsidR="00B80BA2" w:rsidRPr="00325C11" w:rsidRDefault="00F21FE7" w:rsidP="009D4E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DCE7D" w14:textId="21BD39C7" w:rsidR="00C65560" w:rsidRDefault="00717629" w:rsidP="00C65560">
      <w:pPr>
        <w:pStyle w:val="Heading1"/>
      </w:pPr>
      <w:bookmarkStart w:id="6" w:name="_Toc135506490"/>
      <w:r>
        <w:lastRenderedPageBreak/>
        <w:t>Tools</w:t>
      </w:r>
      <w:r w:rsidR="00126278">
        <w:t xml:space="preserve"> </w:t>
      </w:r>
      <w:r w:rsidR="00982CF9">
        <w:t>AND</w:t>
      </w:r>
      <w:r w:rsidR="00126278">
        <w:t xml:space="preserve"> Methods</w:t>
      </w:r>
      <w:bookmarkEnd w:id="6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4729" w14:paraId="04D5DCEB" w14:textId="77777777" w:rsidTr="00154D58">
        <w:tc>
          <w:tcPr>
            <w:tcW w:w="4675" w:type="dxa"/>
            <w:shd w:val="clear" w:color="auto" w:fill="FBE4D5" w:themeFill="accent2" w:themeFillTint="33"/>
          </w:tcPr>
          <w:p w14:paraId="576AED4F" w14:textId="5A543F8D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Tool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3C1ECE1C" w14:textId="227C2C0D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Notes</w:t>
            </w:r>
          </w:p>
        </w:tc>
      </w:tr>
      <w:tr w:rsidR="00A94729" w14:paraId="1320AFE0" w14:textId="77777777" w:rsidTr="00154D58">
        <w:tc>
          <w:tcPr>
            <w:tcW w:w="4675" w:type="dxa"/>
          </w:tcPr>
          <w:p w14:paraId="1B88E78F" w14:textId="1A9FFDD4" w:rsidR="00A94729" w:rsidRPr="003701D3" w:rsidRDefault="00A94729" w:rsidP="00A94729">
            <w:pPr>
              <w:rPr>
                <w:rFonts w:ascii="Inter SemiBold" w:hAnsi="Inter SemiBold"/>
              </w:rPr>
            </w:pPr>
            <w:proofErr w:type="spellStart"/>
            <w:r w:rsidRPr="003701D3">
              <w:rPr>
                <w:rFonts w:ascii="Inter SemiBold" w:hAnsi="Inter SemiBold"/>
              </w:rPr>
              <w:t>sqlmap</w:t>
            </w:r>
            <w:proofErr w:type="spellEnd"/>
          </w:p>
        </w:tc>
        <w:tc>
          <w:tcPr>
            <w:tcW w:w="4675" w:type="dxa"/>
          </w:tcPr>
          <w:p w14:paraId="6E2817A9" w14:textId="4F232F8B" w:rsidR="00A94729" w:rsidRDefault="003701D3" w:rsidP="00A94729">
            <w:r>
              <w:t>C</w:t>
            </w:r>
            <w:r w:rsidR="00A94729">
              <w:t>ould reveal SQL-injection vulnerabilities on user-input fields</w:t>
            </w:r>
          </w:p>
        </w:tc>
      </w:tr>
      <w:tr w:rsidR="00A94729" w14:paraId="0A64800A" w14:textId="77777777" w:rsidTr="00154D58">
        <w:tc>
          <w:tcPr>
            <w:tcW w:w="4675" w:type="dxa"/>
          </w:tcPr>
          <w:p w14:paraId="6807D30E" w14:textId="2AE90046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Manual Testing</w:t>
            </w:r>
          </w:p>
        </w:tc>
        <w:tc>
          <w:tcPr>
            <w:tcW w:w="4675" w:type="dxa"/>
          </w:tcPr>
          <w:p w14:paraId="76C9F948" w14:textId="0A6D6005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PHP code injection</w:t>
            </w:r>
          </w:p>
          <w:p w14:paraId="0F38A026" w14:textId="005170E2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OS command injection testing</w:t>
            </w:r>
          </w:p>
        </w:tc>
      </w:tr>
      <w:tr w:rsidR="00A94729" w14:paraId="6145ED35" w14:textId="77777777" w:rsidTr="00154D58">
        <w:tc>
          <w:tcPr>
            <w:tcW w:w="4675" w:type="dxa"/>
          </w:tcPr>
          <w:p w14:paraId="65BE27D0" w14:textId="014D6EF8" w:rsidR="00A94729" w:rsidRPr="003701D3" w:rsidRDefault="00A94729" w:rsidP="00A94729">
            <w:pPr>
              <w:rPr>
                <w:rFonts w:ascii="Inter SemiBold" w:hAnsi="Inter SemiBold"/>
              </w:rPr>
            </w:pPr>
            <w:r w:rsidRPr="003701D3">
              <w:rPr>
                <w:rFonts w:ascii="Inter SemiBold" w:hAnsi="Inter SemiBold"/>
              </w:rPr>
              <w:t>Burp Suite</w:t>
            </w:r>
          </w:p>
        </w:tc>
        <w:tc>
          <w:tcPr>
            <w:tcW w:w="4675" w:type="dxa"/>
          </w:tcPr>
          <w:p w14:paraId="3D81E420" w14:textId="03E8D744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Better visual of the structure of the site</w:t>
            </w:r>
          </w:p>
          <w:p w14:paraId="4B0A32A6" w14:textId="7DBCD566" w:rsidR="00A94729" w:rsidRDefault="00A94729" w:rsidP="00A94729">
            <w:pPr>
              <w:pStyle w:val="ListParagraph"/>
              <w:numPr>
                <w:ilvl w:val="0"/>
                <w:numId w:val="1"/>
              </w:numPr>
            </w:pPr>
            <w:r>
              <w:t>Burp Suite’s built-in scanner can automatically detect possible vulnerabilities</w:t>
            </w:r>
          </w:p>
        </w:tc>
      </w:tr>
    </w:tbl>
    <w:p w14:paraId="3C3BAD2F" w14:textId="77777777" w:rsidR="00A94729" w:rsidRPr="00A94729" w:rsidRDefault="00A94729" w:rsidP="00A94729"/>
    <w:p w14:paraId="39A57AEB" w14:textId="5B47A877" w:rsidR="0042220F" w:rsidRDefault="0042220F" w:rsidP="0042220F">
      <w:r>
        <w:t xml:space="preserve">These </w:t>
      </w:r>
      <w:r w:rsidR="00126278">
        <w:t>items</w:t>
      </w:r>
      <w:r>
        <w:t xml:space="preserve"> have the potential to cause downtime</w:t>
      </w:r>
      <w:r w:rsidR="00126278">
        <w:t>,</w:t>
      </w:r>
      <w:r>
        <w:t xml:space="preserve"> but used correctly</w:t>
      </w:r>
      <w:r w:rsidR="00126278">
        <w:t xml:space="preserve"> </w:t>
      </w:r>
      <w:r>
        <w:t>should not cause issues with the site or its use.</w:t>
      </w:r>
    </w:p>
    <w:p w14:paraId="73445B11" w14:textId="77777777" w:rsidR="0042220F" w:rsidRDefault="0042220F" w:rsidP="0042220F"/>
    <w:p w14:paraId="27803DC0" w14:textId="0374D095" w:rsidR="00717629" w:rsidRDefault="00717629" w:rsidP="00126278">
      <w:pPr>
        <w:pStyle w:val="Heading1"/>
      </w:pPr>
      <w:bookmarkStart w:id="7" w:name="_Toc135506491"/>
      <w:r>
        <w:t>Analysis Timeline</w:t>
      </w:r>
      <w:bookmarkEnd w:id="7"/>
    </w:p>
    <w:p w14:paraId="23F6D1D4" w14:textId="154213D2" w:rsidR="00717629" w:rsidRDefault="00234F3C" w:rsidP="00126278">
      <w:r>
        <w:t>Following</w:t>
      </w:r>
      <w:r w:rsidR="00126278">
        <w:t xml:space="preserve"> review </w:t>
      </w:r>
      <w:r w:rsidR="008C679B">
        <w:t>of this document</w:t>
      </w:r>
      <w:r w:rsidR="00126278">
        <w:t>, testing will be conducted on the site to determine any vulnerabilities that may be present.</w:t>
      </w:r>
    </w:p>
    <w:p w14:paraId="0A86F0BA" w14:textId="108C2E39" w:rsidR="00126278" w:rsidRDefault="00126278" w:rsidP="00126278">
      <w:r>
        <w:t>The executive summary</w:t>
      </w:r>
      <w:r w:rsidR="00BE2A86">
        <w:t xml:space="preserve">, to be reviewed 12 June 2023, </w:t>
      </w:r>
      <w:r>
        <w:t xml:space="preserve">will </w:t>
      </w:r>
      <w:r w:rsidR="008C679B">
        <w:t xml:space="preserve">outline </w:t>
      </w:r>
      <w:r>
        <w:t xml:space="preserve">the results of testing utilising graphics, charts, and other easily </w:t>
      </w:r>
      <w:r w:rsidR="008C679B">
        <w:t xml:space="preserve">communicable </w:t>
      </w:r>
      <w:r>
        <w:t>data point</w:t>
      </w:r>
      <w:r w:rsidR="008C679B">
        <w:t>s</w:t>
      </w:r>
      <w:r>
        <w:t xml:space="preserve">. It will review Copperplate’s adherence to two security standards: </w:t>
      </w:r>
      <w:r w:rsidRPr="003701D3">
        <w:rPr>
          <w:rFonts w:ascii="Inter SemiBold" w:hAnsi="Inter SemiBold"/>
        </w:rPr>
        <w:t>GDPR</w:t>
      </w:r>
      <w:r>
        <w:t xml:space="preserve"> and </w:t>
      </w:r>
      <w:r w:rsidRPr="003701D3">
        <w:rPr>
          <w:rFonts w:ascii="Inter SemiBold" w:hAnsi="Inter SemiBold"/>
        </w:rPr>
        <w:t>NIST Cybersecurity Framework</w:t>
      </w:r>
      <w:r w:rsidRPr="003701D3">
        <w:t>.</w:t>
      </w:r>
      <w:r w:rsidR="00234F3C">
        <w:t xml:space="preserve"> If vulnerabilities are found, Proof of Concept</w:t>
      </w:r>
      <w:r w:rsidR="00154D58">
        <w:t>s</w:t>
      </w:r>
      <w:r w:rsidR="00234F3C">
        <w:t xml:space="preserve"> (PoC) will be provided, if relevant.</w:t>
      </w:r>
    </w:p>
    <w:p w14:paraId="3F60692D" w14:textId="70AFB099" w:rsidR="0080495D" w:rsidRDefault="0080495D">
      <w:r>
        <w:br w:type="page"/>
      </w:r>
    </w:p>
    <w:p w14:paraId="1F16C1D7" w14:textId="59C8F6F0" w:rsidR="0080495D" w:rsidRDefault="0080495D" w:rsidP="0080495D">
      <w:pPr>
        <w:pStyle w:val="Heading1"/>
      </w:pPr>
      <w:bookmarkStart w:id="8" w:name="_Toc135506492"/>
      <w:r>
        <w:lastRenderedPageBreak/>
        <w:t>References</w:t>
      </w:r>
      <w:bookmarkEnd w:id="8"/>
    </w:p>
    <w:p w14:paraId="21D235B3" w14:textId="4F6B0B4E" w:rsidR="0080495D" w:rsidRDefault="0080495D" w:rsidP="009D4E85">
      <w:r>
        <w:t>OWAS</w:t>
      </w:r>
      <w:r w:rsidR="002E42B4">
        <w:t>P.</w:t>
      </w:r>
      <w:r>
        <w:t xml:space="preserve"> (2021) OWASP Top Ten. </w:t>
      </w:r>
      <w:r w:rsidR="002E42B4">
        <w:t xml:space="preserve">Available </w:t>
      </w:r>
      <w:r>
        <w:t xml:space="preserve">from </w:t>
      </w:r>
      <w:hyperlink r:id="rId11" w:history="1">
        <w:r w:rsidRPr="00711111">
          <w:rPr>
            <w:rStyle w:val="Hyperlink"/>
          </w:rPr>
          <w:t>https://owasp.org/www-project-top-ten/</w:t>
        </w:r>
      </w:hyperlink>
      <w:r>
        <w:t xml:space="preserve"> [Accessed 19 May 2023]</w:t>
      </w:r>
    </w:p>
    <w:p w14:paraId="2B901B6F" w14:textId="6D760AAB" w:rsidR="00671BE4" w:rsidRDefault="00671BE4" w:rsidP="009D4E85">
      <w:proofErr w:type="spellStart"/>
      <w:r>
        <w:t>Softaculous</w:t>
      </w:r>
      <w:proofErr w:type="spellEnd"/>
      <w:r w:rsidR="002E42B4">
        <w:t>.</w:t>
      </w:r>
      <w:r>
        <w:t xml:space="preserve"> (2023) Coppermine. </w:t>
      </w:r>
      <w:r w:rsidR="002E42B4">
        <w:t xml:space="preserve">Available </w:t>
      </w:r>
      <w:r>
        <w:t xml:space="preserve">from </w:t>
      </w:r>
      <w:hyperlink r:id="rId12" w:history="1">
        <w:r w:rsidRPr="0048494F">
          <w:rPr>
            <w:rStyle w:val="Hyperlink"/>
          </w:rPr>
          <w:t>https://www.softaculous.com/softaculous/apps/galleries/Coppermine</w:t>
        </w:r>
      </w:hyperlink>
      <w:r>
        <w:t xml:space="preserve"> [Accessed 20 May 2023]</w:t>
      </w:r>
    </w:p>
    <w:p w14:paraId="01D06E7C" w14:textId="768C64D4" w:rsidR="00671BE4" w:rsidRDefault="00671BE4" w:rsidP="009D4E85">
      <w:r>
        <w:t>Information Commissioner’s Office</w:t>
      </w:r>
      <w:r w:rsidR="002E42B4">
        <w:t>.</w:t>
      </w:r>
      <w:r>
        <w:t xml:space="preserve"> (n.d.) A guide to data security. </w:t>
      </w:r>
      <w:r w:rsidR="002E42B4">
        <w:t xml:space="preserve">Available </w:t>
      </w:r>
      <w:r>
        <w:t xml:space="preserve">from </w:t>
      </w:r>
      <w:hyperlink r:id="rId13" w:history="1">
        <w:r w:rsidRPr="0048494F">
          <w:rPr>
            <w:rStyle w:val="Hyperlink"/>
          </w:rPr>
          <w:t>https://ico.org.uk/for-organisations/uk-gdpr-guidance-and-resources/security/a-guide-to-data-security/</w:t>
        </w:r>
      </w:hyperlink>
      <w:r>
        <w:t xml:space="preserve"> [Accessed 20 May 2023]</w:t>
      </w:r>
    </w:p>
    <w:p w14:paraId="4C745B43" w14:textId="7A1B27F2" w:rsidR="00671BE4" w:rsidRDefault="00671BE4" w:rsidP="009D4E85">
      <w:r>
        <w:t>GDPR.</w:t>
      </w:r>
      <w:r w:rsidR="002E42B4">
        <w:t xml:space="preserve">EU. (n.d.) General Data Protection Regulation. Available from </w:t>
      </w:r>
      <w:hyperlink r:id="rId14" w:history="1">
        <w:r w:rsidR="002E42B4" w:rsidRPr="0048494F">
          <w:rPr>
            <w:rStyle w:val="Hyperlink"/>
          </w:rPr>
          <w:t>https://gdpr.eu/tag/gdpr/</w:t>
        </w:r>
      </w:hyperlink>
      <w:r w:rsidR="002E42B4">
        <w:t xml:space="preserve"> [Accessed 20 May 2023]</w:t>
      </w:r>
    </w:p>
    <w:p w14:paraId="50AB7D40" w14:textId="7FE77326" w:rsidR="002E42B4" w:rsidRPr="009D4E85" w:rsidRDefault="002E42B4" w:rsidP="009D4E85">
      <w:r>
        <w:t xml:space="preserve">NIST. (2023) NIST Cybersecurity Framework Quick Start Guide. Available from </w:t>
      </w:r>
      <w:hyperlink r:id="rId15" w:history="1">
        <w:r w:rsidRPr="0048494F">
          <w:rPr>
            <w:rStyle w:val="Hyperlink"/>
          </w:rPr>
          <w:t>https://www.nist.gov/cyberframework/getting-started/quick-start-guide</w:t>
        </w:r>
      </w:hyperlink>
      <w:r>
        <w:t xml:space="preserve"> [Accessed 20 May 2023]</w:t>
      </w:r>
    </w:p>
    <w:sectPr w:rsidR="002E42B4" w:rsidRPr="009D4E8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E309" w14:textId="77777777" w:rsidR="00A714D0" w:rsidRDefault="00A714D0" w:rsidP="00235793">
      <w:pPr>
        <w:spacing w:after="0" w:line="240" w:lineRule="auto"/>
      </w:pPr>
      <w:r>
        <w:separator/>
      </w:r>
    </w:p>
  </w:endnote>
  <w:endnote w:type="continuationSeparator" w:id="0">
    <w:p w14:paraId="738435B1" w14:textId="77777777" w:rsidR="00A714D0" w:rsidRDefault="00A714D0" w:rsidP="0023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1" w:fontKey="{EAED8C8B-2DFC-4121-B5F2-A8107B938AB2}"/>
    <w:embedBold r:id="rId2" w:fontKey="{48C566CD-EEBE-4AE2-B6F9-73729B183A38}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3" w:fontKey="{21EA9D27-5057-4D09-8DF1-9DB2B549E20F}"/>
    <w:embedBold r:id="rId4" w:fontKey="{882CDEC9-F8B5-4FF6-967D-12635BF15C76}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5" w:subsetted="1" w:fontKey="{5B540284-3120-4935-A635-72556569F269}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6" w:fontKey="{7BDD3012-F1B9-41E4-9EE5-4D0D4335D9E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35793" w14:paraId="7475BF5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Inter Light" w:hAnsi="Inter Light"/>
            </w:rPr>
            <w:alias w:val="Author"/>
            <w:tag w:val=""/>
            <w:id w:val="1534539408"/>
            <w:placeholder>
              <w:docPart w:val="C848BDDA3038439287D37191682AF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1C2B3DA" w14:textId="400D7DA3" w:rsidR="00235793" w:rsidRPr="0099347B" w:rsidRDefault="00235793" w:rsidP="00235793">
              <w:pPr>
                <w:pStyle w:val="Header"/>
                <w:jc w:val="right"/>
                <w:rPr>
                  <w:rFonts w:ascii="Inter Light" w:hAnsi="Inter Light"/>
                  <w:caps/>
                  <w:color w:val="000000" w:themeColor="text1"/>
                </w:rPr>
              </w:pPr>
              <w:r w:rsidRPr="0099347B">
                <w:rPr>
                  <w:rFonts w:ascii="Inter Light" w:hAnsi="Inter Light"/>
                </w:rPr>
                <w:t>WOODMAN SECURITY GROUP –</w:t>
              </w:r>
              <w:r w:rsidR="003701D3">
                <w:rPr>
                  <w:rFonts w:ascii="Inter Light" w:hAnsi="Inter Light"/>
                </w:rPr>
                <w:t xml:space="preserve"> </w:t>
              </w:r>
              <w:r w:rsidRPr="0099347B">
                <w:rPr>
                  <w:rFonts w:ascii="Inter Light" w:hAnsi="Inter Light"/>
                </w:rPr>
                <w:t>RESTRICTED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7A6B5D" w14:textId="65C5060F" w:rsidR="00235793" w:rsidRDefault="002357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13647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A5418B" w14:textId="33DDE5A9" w:rsidR="00235793" w:rsidRDefault="00235793" w:rsidP="0023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5A2A" w14:textId="77777777" w:rsidR="00A714D0" w:rsidRDefault="00A714D0" w:rsidP="00235793">
      <w:pPr>
        <w:spacing w:after="0" w:line="240" w:lineRule="auto"/>
      </w:pPr>
      <w:r>
        <w:separator/>
      </w:r>
    </w:p>
  </w:footnote>
  <w:footnote w:type="continuationSeparator" w:id="0">
    <w:p w14:paraId="0CD7B715" w14:textId="77777777" w:rsidR="00A714D0" w:rsidRDefault="00A714D0" w:rsidP="0023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8F6"/>
    <w:multiLevelType w:val="hybridMultilevel"/>
    <w:tmpl w:val="83A02494"/>
    <w:lvl w:ilvl="0" w:tplc="047C84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85"/>
    <w:rsid w:val="00002F79"/>
    <w:rsid w:val="0000324C"/>
    <w:rsid w:val="00113647"/>
    <w:rsid w:val="00126278"/>
    <w:rsid w:val="001341D4"/>
    <w:rsid w:val="00154D58"/>
    <w:rsid w:val="00157D75"/>
    <w:rsid w:val="002279D9"/>
    <w:rsid w:val="00234F3C"/>
    <w:rsid w:val="00235793"/>
    <w:rsid w:val="002A191D"/>
    <w:rsid w:val="002C466B"/>
    <w:rsid w:val="002E42B4"/>
    <w:rsid w:val="003045ED"/>
    <w:rsid w:val="00325C11"/>
    <w:rsid w:val="003701D3"/>
    <w:rsid w:val="003C3D0F"/>
    <w:rsid w:val="0042220F"/>
    <w:rsid w:val="004253A6"/>
    <w:rsid w:val="00457719"/>
    <w:rsid w:val="00501A63"/>
    <w:rsid w:val="005219C3"/>
    <w:rsid w:val="006274CF"/>
    <w:rsid w:val="00650217"/>
    <w:rsid w:val="00670882"/>
    <w:rsid w:val="00671BE4"/>
    <w:rsid w:val="00672F6F"/>
    <w:rsid w:val="006A2529"/>
    <w:rsid w:val="006A56D5"/>
    <w:rsid w:val="006E6C29"/>
    <w:rsid w:val="00705490"/>
    <w:rsid w:val="00717629"/>
    <w:rsid w:val="007252F5"/>
    <w:rsid w:val="00752930"/>
    <w:rsid w:val="00760BAA"/>
    <w:rsid w:val="007C44AA"/>
    <w:rsid w:val="0080495D"/>
    <w:rsid w:val="0080501F"/>
    <w:rsid w:val="008A589F"/>
    <w:rsid w:val="008C22C0"/>
    <w:rsid w:val="008C679B"/>
    <w:rsid w:val="00912B70"/>
    <w:rsid w:val="00922CD4"/>
    <w:rsid w:val="00982CF9"/>
    <w:rsid w:val="0099347B"/>
    <w:rsid w:val="009D4E85"/>
    <w:rsid w:val="00A50F33"/>
    <w:rsid w:val="00A714D0"/>
    <w:rsid w:val="00A94729"/>
    <w:rsid w:val="00AA02A2"/>
    <w:rsid w:val="00B111EF"/>
    <w:rsid w:val="00B739B1"/>
    <w:rsid w:val="00B74887"/>
    <w:rsid w:val="00B80BA2"/>
    <w:rsid w:val="00BC61E0"/>
    <w:rsid w:val="00BE2A86"/>
    <w:rsid w:val="00BE6889"/>
    <w:rsid w:val="00C33ADE"/>
    <w:rsid w:val="00C65560"/>
    <w:rsid w:val="00C84CF6"/>
    <w:rsid w:val="00CA0BB7"/>
    <w:rsid w:val="00CD216F"/>
    <w:rsid w:val="00CE2130"/>
    <w:rsid w:val="00D36627"/>
    <w:rsid w:val="00D7521C"/>
    <w:rsid w:val="00EA1089"/>
    <w:rsid w:val="00EE6D2B"/>
    <w:rsid w:val="00EF7E3D"/>
    <w:rsid w:val="00F023C6"/>
    <w:rsid w:val="00F02C54"/>
    <w:rsid w:val="00F2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8998"/>
  <w15:chartTrackingRefBased/>
  <w15:docId w15:val="{486BD24E-DC15-4B20-9844-1C96F32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7B"/>
    <w:rPr>
      <w:rFonts w:ascii="Inter" w:hAnsi="Inte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729"/>
    <w:pPr>
      <w:keepNext/>
      <w:keepLines/>
      <w:spacing w:before="240" w:after="0"/>
      <w:outlineLvl w:val="0"/>
    </w:pPr>
    <w:rPr>
      <w:rFonts w:ascii="Inter Light" w:eastAsiaTheme="majorEastAsia" w:hAnsi="Inter Light" w:cstheme="majorBidi"/>
      <w:caps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729"/>
    <w:pPr>
      <w:keepNext/>
      <w:keepLines/>
      <w:spacing w:before="40" w:after="0"/>
      <w:outlineLvl w:val="1"/>
    </w:pPr>
    <w:rPr>
      <w:rFonts w:ascii="Inter Light" w:eastAsiaTheme="majorEastAsia" w:hAnsi="Inter Light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29"/>
    <w:pPr>
      <w:keepNext/>
      <w:keepLines/>
      <w:spacing w:before="40" w:after="0"/>
      <w:outlineLvl w:val="2"/>
    </w:pPr>
    <w:rPr>
      <w:rFonts w:ascii="Inter Light" w:eastAsiaTheme="majorEastAsia" w:hAnsi="Inter Light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29"/>
    <w:rPr>
      <w:rFonts w:ascii="Inter Light" w:eastAsiaTheme="majorEastAsia" w:hAnsi="Inter Light" w:cstheme="majorBidi"/>
      <w:caps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347B"/>
    <w:pPr>
      <w:spacing w:after="0" w:line="240" w:lineRule="auto"/>
      <w:contextualSpacing/>
    </w:pPr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7B"/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47B"/>
    <w:rPr>
      <w:rFonts w:ascii="Inter" w:eastAsiaTheme="minorEastAsia" w:hAnsi="Inter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D4E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E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A589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89F"/>
    <w:pPr>
      <w:spacing w:after="100"/>
    </w:pPr>
  </w:style>
  <w:style w:type="character" w:styleId="Strong">
    <w:name w:val="Strong"/>
    <w:basedOn w:val="DefaultParagraphFont"/>
    <w:uiPriority w:val="22"/>
    <w:qFormat/>
    <w:rsid w:val="008A589F"/>
    <w:rPr>
      <w:b/>
      <w:bCs/>
    </w:rPr>
  </w:style>
  <w:style w:type="character" w:styleId="SubtleEmphasis">
    <w:name w:val="Subtle Emphasis"/>
    <w:basedOn w:val="DefaultParagraphFont"/>
    <w:uiPriority w:val="19"/>
    <w:rsid w:val="0023579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93"/>
  </w:style>
  <w:style w:type="paragraph" w:styleId="Footer">
    <w:name w:val="footer"/>
    <w:basedOn w:val="Normal"/>
    <w:link w:val="Foot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93"/>
  </w:style>
  <w:style w:type="paragraph" w:styleId="ListParagraph">
    <w:name w:val="List Paragraph"/>
    <w:basedOn w:val="Normal"/>
    <w:uiPriority w:val="34"/>
    <w:qFormat/>
    <w:rsid w:val="00CE2130"/>
    <w:pPr>
      <w:ind w:left="720"/>
      <w:contextualSpacing/>
    </w:pPr>
  </w:style>
  <w:style w:type="table" w:styleId="TableGrid">
    <w:name w:val="Table Grid"/>
    <w:basedOn w:val="TableNormal"/>
    <w:uiPriority w:val="39"/>
    <w:rsid w:val="0052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4729"/>
    <w:rPr>
      <w:rFonts w:ascii="Inter Light" w:eastAsiaTheme="majorEastAsia" w:hAnsi="Inter Light" w:cstheme="majorBidi"/>
      <w:color w:val="ED7D31" w:themeColor="accent2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495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0495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29"/>
    <w:rPr>
      <w:rFonts w:ascii="Inter Light" w:eastAsiaTheme="majorEastAsia" w:hAnsi="Inter Light" w:cstheme="majorBidi"/>
      <w:color w:val="ED7D31" w:themeColor="accen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co.org.uk/for-organisations/uk-gdpr-guidance-and-resources/security/a-guide-to-data-security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ftaculous.com/softaculous/apps/galleries/Coppermi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st.gov/cyberframework/getting-started/quick-start-guide" TargetMode="External"/><Relationship Id="rId10" Type="http://schemas.openxmlformats.org/officeDocument/2006/relationships/hyperlink" Target="https://copperplate.org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sex.trevorwoodman.ca" TargetMode="External"/><Relationship Id="rId14" Type="http://schemas.openxmlformats.org/officeDocument/2006/relationships/hyperlink" Target="https://gdpr.eu/tag/gdpr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8BDDA3038439287D37191682A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81B5-E0F1-4F25-86F3-AB3A204B551A}"/>
      </w:docPartPr>
      <w:docPartBody>
        <w:p w:rsidR="00EB4217" w:rsidRDefault="00CD12D4" w:rsidP="00CD12D4">
          <w:pPr>
            <w:pStyle w:val="C848BDDA3038439287D37191682AFF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D4"/>
    <w:rsid w:val="000C2DC7"/>
    <w:rsid w:val="005F7719"/>
    <w:rsid w:val="0075715C"/>
    <w:rsid w:val="00CD12D4"/>
    <w:rsid w:val="00EB4217"/>
    <w:rsid w:val="00F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8BDDA3038439287D37191682AFF6E">
    <w:name w:val="C848BDDA3038439287D37191682AFF6E"/>
    <w:rsid w:val="00CD1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7E1E-B7D2-46C9-A8FC-4C667644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WOODMAN SECURITY GROUP – RESTRICTED</dc:creator>
  <cp:keywords/>
  <dc:description/>
  <cp:lastModifiedBy>Trevor Woodman</cp:lastModifiedBy>
  <cp:revision>14</cp:revision>
  <dcterms:created xsi:type="dcterms:W3CDTF">2023-05-16T16:44:00Z</dcterms:created>
  <dcterms:modified xsi:type="dcterms:W3CDTF">2023-05-21T03:23:00Z</dcterms:modified>
</cp:coreProperties>
</file>