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C7BF1" w14:textId="23E58698" w:rsidR="008E3068" w:rsidRDefault="008A57B9">
      <w:r>
        <w:t>I am not sure why the isentropic enthalpy rise reported in the performance map plot does not agree</w:t>
      </w:r>
      <w:r w:rsidR="00AA36A7">
        <w:t xml:space="preserve"> with the isentropic enthalpy rise computed from the inlet state and the pressure ratio. Is it related to the station for the pressure (impeller exit or diffuser exit)? </w:t>
      </w:r>
      <w:r w:rsidR="00615F01">
        <w:t>It is probably not worth it to explore it more at this point.</w:t>
      </w:r>
    </w:p>
    <w:p w14:paraId="67170A39" w14:textId="77777777" w:rsidR="008F51B0" w:rsidRDefault="008F51B0" w:rsidP="008F51B0"/>
    <w:p w14:paraId="79820D72" w14:textId="77E01B3E" w:rsidR="008F51B0" w:rsidRDefault="008F51B0" w:rsidP="008F51B0">
      <w:r>
        <w:t xml:space="preserve">The mass flow rate </w:t>
      </w:r>
      <w:r w:rsidR="00DB4B24">
        <w:t>is almost identical to the equivalent mass flow rate for all the inlet conditions considered. This is interesting because there are correction factors for critical velocity, pressure, and heat capacity ratio that are different than one, but they cancel out almost exactly (deviations &lt;1-2%)</w:t>
      </w:r>
    </w:p>
    <w:p w14:paraId="7F24F437" w14:textId="77777777" w:rsidR="00DB4B24" w:rsidRDefault="00DB4B24" w:rsidP="008F51B0"/>
    <w:p w14:paraId="334D2E9C" w14:textId="4ADE4FC6" w:rsidR="008F51B0" w:rsidRDefault="00DB4B24" w:rsidP="008F51B0">
      <w:r>
        <w:t>Unfortunately, we do not have dimensional mass flow rates or isentropic wor</w:t>
      </w:r>
      <w:r w:rsidR="0069212B">
        <w:t xml:space="preserve">k values that we can use to verify that the scaling between equivalent and actual variables is correct. However, we are lucky that the corrections for mass flow seem to be very small and the corrections for </w:t>
      </w:r>
      <w:r w:rsidR="00CD2D3D">
        <w:t xml:space="preserve">isentropic work are not necessary because we can directly compute values from inlet conditions and pressure ratio. It would have been nice nonetheless to verify that I understood the equivalent </w:t>
      </w:r>
      <w:r w:rsidR="00041635">
        <w:t>conditions definitions correctly and that I did not make any mistakes when implementing the scaling in the Python scripts.</w:t>
      </w:r>
    </w:p>
    <w:p w14:paraId="2F18015A" w14:textId="4B7583CD" w:rsidR="008F51B0" w:rsidRDefault="008F51B0" w:rsidP="008F51B0"/>
    <w:p w14:paraId="3116ED01" w14:textId="77777777" w:rsidR="00041635" w:rsidRDefault="00041635" w:rsidP="008F51B0"/>
    <w:sectPr w:rsidR="00041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D0"/>
    <w:rsid w:val="00041635"/>
    <w:rsid w:val="001B6BD0"/>
    <w:rsid w:val="00615F01"/>
    <w:rsid w:val="0069212B"/>
    <w:rsid w:val="008A57B9"/>
    <w:rsid w:val="008E3068"/>
    <w:rsid w:val="008F51B0"/>
    <w:rsid w:val="00AA36A7"/>
    <w:rsid w:val="00CD2D3D"/>
    <w:rsid w:val="00DB4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F0F3"/>
  <w15:chartTrackingRefBased/>
  <w15:docId w15:val="{ABFE40D7-4AF2-4226-9790-FF621838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185</Words>
  <Characters>1057</Characters>
  <Application>Microsoft Office Word</Application>
  <DocSecurity>0</DocSecurity>
  <Lines>8</Lines>
  <Paragraphs>2</Paragraphs>
  <ScaleCrop>false</ScaleCrop>
  <Company>TECHNICAL UNIVERSITY OF DENMARK</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Agromayor</dc:creator>
  <cp:keywords/>
  <dc:description/>
  <cp:lastModifiedBy>Roberto Agromayor</cp:lastModifiedBy>
  <cp:revision>10</cp:revision>
  <dcterms:created xsi:type="dcterms:W3CDTF">2023-11-26T15:11:00Z</dcterms:created>
  <dcterms:modified xsi:type="dcterms:W3CDTF">2023-11-26T16:40:00Z</dcterms:modified>
</cp:coreProperties>
</file>