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E9" w:rsidRPr="009F1D17" w:rsidRDefault="001C11E9" w:rsidP="001C11E9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 xml:space="preserve">Договор оферты 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информационного ресурса «</w:t>
      </w:r>
      <w:r w:rsidR="00DC3C3C"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Zaymirubli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 xml:space="preserve">» 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</w:pPr>
    </w:p>
    <w:p w:rsidR="001C11E9" w:rsidRPr="009F1D17" w:rsidRDefault="001C11E9" w:rsidP="001C11E9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Настоящая публичная оферта адресована физическим лицам и является официальным предложением присоединиться к информационному ресурсу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085D26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zaymirubli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»,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условии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принятия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условий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настоящей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оферты. 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AE0603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left="0" w:firstLine="426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ТЕРМИНЫ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ОПРЕДЕЛЕНИЯ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Информационный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ресурс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«</w:t>
      </w:r>
      <w:r w:rsidR="00DC3C3C"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zaymirubli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»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(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далее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–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информационный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ресурс), доступный через сайт </w:t>
      </w:r>
      <w:r w:rsidR="00DC3C3C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zaymirubli.ru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.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Используется для подбора онлайн займов без справок и проверок. </w:t>
      </w: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 xml:space="preserve">Авторизация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–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предоставление Пользователю определенных прав на использование сервисов информационного ресурса, производимое по итогам заполнения формы на информационном ресурсе. </w:t>
      </w:r>
    </w:p>
    <w:p w:rsidR="001C11E9" w:rsidRPr="009F1D17" w:rsidRDefault="001C11E9" w:rsidP="003632D5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Акцепт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-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полное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безоговорочное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принятие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условий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настоящей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Оферты.</w:t>
      </w:r>
      <w:r w:rsidR="003632D5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Договор на условиях настоящей Оферты между физическим лицом и Организатором (далее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—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Договор) считается заключенным с момента отправки Пользователем формы на информационном ресурсе с проставлением отметки о согласии (галочки) в специальном поле напротив фразы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Я согласен на обработку персональных данных и с публичной офертой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в информационном ресурсе. </w:t>
      </w: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Организатор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– ИП Орлова Валентина Максимовна (ИНН: 771814297028 ОГРНИП: 323774600195183). </w:t>
      </w: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 xml:space="preserve">Оферта 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-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настоящие условия информационного ресурса, которые в соответствии со ст. 437 ГК РФ являются публичной офертой. Настоящие условия устанавливают права и обязанности Организатора и Пользователей, а также определяют правила, обязательные для выполнения при взаимодействии на информационном ресурсе. </w:t>
      </w: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>Пользователь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–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физическое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лицо,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заполнившее 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отправившее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форму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 информационном ресурсе и тем самым акцептовавшее настоящую Оферту на изложенных в ней условиях. </w:t>
      </w:r>
    </w:p>
    <w:p w:rsidR="001C11E9" w:rsidRPr="009F1D17" w:rsidRDefault="001C11E9" w:rsidP="00440CA0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1.7.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b/>
          <w:bCs/>
          <w:sz w:val="28"/>
          <w:szCs w:val="26"/>
          <w:lang w:val="ru-RU" w:bidi="ar-SA"/>
        </w:rPr>
        <w:t xml:space="preserve">Товары/услуги </w:t>
      </w:r>
      <w:r w:rsidRPr="009F1D17">
        <w:rPr>
          <w:rFonts w:ascii="Times New Roman" w:hAnsi="Times New Roman" w:cs="Times New Roman"/>
          <w:b/>
          <w:bCs/>
          <w:sz w:val="28"/>
          <w:szCs w:val="26"/>
          <w:lang w:val="ru-RU" w:bidi="ar-SA"/>
        </w:rPr>
        <w:t xml:space="preserve">-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совокупность кредитных продуктов или услуг, предназначенных для предложения Пользователю согласно его выбору при заполнении формы на информационном ресурсе. 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AE0603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left="0" w:firstLine="426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ОБЩИЕ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ПОЛОЖЕНИЯ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440CA0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Настоящая Оферта устанавливает права и обязанности Организатора и Пользователя, а также определяет правила, обязательные для выполнения при взаимодействии в рамках информационного ресурса. </w:t>
      </w:r>
    </w:p>
    <w:p w:rsidR="00440CA0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lastRenderedPageBreak/>
        <w:t>2.2.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Информационный ресурс предназначен для поиска и предложения Пользователю кредитных товаров/услуг. </w:t>
      </w:r>
    </w:p>
    <w:p w:rsidR="001C11E9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Настоящая Оферта является открытым и общедоступным документом, вступает в силу с момента размещения в информационно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коммуникационной сети Интернет (далее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–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сеть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Интернет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 информационном ресурсе и действует до момента ее отзыва Организатором.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Акцептом настоящей Оферты является согласие физического лица (Пользователя) на участие в работе информационного ресурса. Согласие выражается в автоматическом режиме путем заполнения формы и проставления отметки о согласии (галочки) в специальном поле напротив фразы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Я согласен на обработку персональных данных и с публичной офертой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Осуществляя акцепт настоящей Оферты в порядке, определенном п. 2.4. настоящего Договора, Пользователь соглашается со всеми условиями Оферты в том виде, в каком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они изложены в тексте настоящей Оферты.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 вправе в любое время по своему усмотрению без какого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-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либо специального уведомления отозвать Оферту, изменить или дополнить ее условия. В случае изменения Организатором условий настоящей Оферты, изменения вступают в силу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 момента размещения измененных условий или новой редакции Оферты в сети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Интернет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 информационном ресурсе, если иной срок не указан Организатором.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2.7.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В случае, если Пользователь продолжает участвовать в работе информационного ресурса с момента размещения измененных условий или новой редакции Оферты, то это означает его согласие с такими изменениями или редакцией.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2.8.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 случае, если Пользователь не согласен с внесенными изменениями/ новой редакцией Оферты или желает прекратить участие в работе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информационного ресурса по любому другому основанию, он вправе незамедлительно прекратить использовать информационный ресурс. Пользователь также вправе направить Организатору требование о прекращении обработки его персональных данных.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2.9.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 вправе в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одностороннем (внесудебном) порядке в любой момент без предварительного предупреждения Пользователя прекратить действие информационного ресурса. Это означает прекращение действия настоящего Договора и его расторжение.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2.10.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Расторжение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Договора,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заключенного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основании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настоящей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Оферты, по любому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основанию также означает прекращение любых взаимных обязательств между Организатором и Пользователем. </w:t>
      </w:r>
    </w:p>
    <w:p w:rsidR="00B71DEA" w:rsidRPr="009F1D17" w:rsidRDefault="001C11E9" w:rsidP="00794C8D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2.11.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Принимая настоящую Оферту, Пользователь понимает значение своих действий и способен руководить ими, не находится в заблуждении, под действием обмана, насилия, угрозы. Акцепт настоящей Оферты осуществлен Пользователем добровольно, с предварительным ознакомлением со всеми ее условиями, содержание которых Пользователю понятно. В случае, если какое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lastRenderedPageBreak/>
        <w:t xml:space="preserve">либо из положений настоящей Оферты непонятно или вызывает вопросы, то до момента Акцепта потенциальный Пользователь должен обратиться за разъяснениями в службу технической поддержки информационного ресурса посредством формы обратной связи, размещенной на информационном ресурсе. </w:t>
      </w:r>
    </w:p>
    <w:p w:rsidR="00B71DEA" w:rsidRPr="009F1D17" w:rsidRDefault="00B71DEA" w:rsidP="00B71DEA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AE0603">
      <w:pPr>
        <w:pStyle w:val="a5"/>
        <w:widowControl/>
        <w:numPr>
          <w:ilvl w:val="0"/>
          <w:numId w:val="5"/>
        </w:numPr>
        <w:autoSpaceDE w:val="0"/>
        <w:autoSpaceDN w:val="0"/>
        <w:adjustRightInd w:val="0"/>
        <w:ind w:left="284" w:firstLine="85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ПОРЯДОК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ДОСТУПА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К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ИНФОРМАЦИОННОМУ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РЕСУРСУ</w:t>
      </w:r>
    </w:p>
    <w:p w:rsidR="00B71DEA" w:rsidRPr="009F1D17" w:rsidRDefault="00B71DEA" w:rsidP="00B71DEA">
      <w:pPr>
        <w:widowControl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Доступ к информационному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ресурсу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предоставляется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безвозмездно и без предварительной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регистрации.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Для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использования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дополнительных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сервисов</w:t>
      </w:r>
    </w:p>
    <w:p w:rsidR="00C02E0F" w:rsidRPr="009F1D17" w:rsidRDefault="001C11E9" w:rsidP="00AE0603">
      <w:pPr>
        <w:widowControl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информационного ресурса, включая получение информационных и рекламных сообщений посредством электронной почты, SMS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информирования или роботизированного звонка, необходимо заполнить специальную форму, размещенную на информационном ресурсе, указав свои фамилию, имя, отчество, номер телефона, адрес электронной почты, дату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рождения и город проживания. </w:t>
      </w:r>
    </w:p>
    <w:p w:rsidR="00AE0603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 заполнявшие форму Пользователи имеют право на просмотр содержания информационного ресурса, но не могут использовать дополнительные сервисы информационного ресурса, включая получение информационных и рекламных сообщений посредством электронной почты, SMS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информирования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или роботизированного звонка. </w:t>
      </w:r>
    </w:p>
    <w:p w:rsidR="00AE0603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Организатор оставляет за собой право изменять поля специальной формы. </w:t>
      </w:r>
    </w:p>
    <w:p w:rsidR="00AE0603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Пользователь несет ответственность за достоверность, актуальность и полноту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предоставленной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регистрации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информации, 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свободу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от прав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третьих лиц. Запрещается указывать при заполнении специальной формы недостоверные и/или чужие персональные данные. </w:t>
      </w:r>
    </w:p>
    <w:p w:rsidR="00AE0603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При заполнении и отправке Организатору специальной формы Пользователь соглашается с настоящей Офертой и принимает на себя указанные в ней права и обязанности, связанные с использованием и функционированием информационного ресурса. </w:t>
      </w:r>
    </w:p>
    <w:p w:rsidR="00AE0603" w:rsidRPr="009F1D17" w:rsidRDefault="001C11E9" w:rsidP="00AE0603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3.6.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Организатор не принимает на себя обязательств по проверке и изменению информации, которая вносится Пользователем при заполнении специальной формы. При этом в случае, если он пытается пройти процедуру отправки специальной формы более одного раза, или у Организатора имеются основания полагать, что предоставленная им информация недостоверна, Организатор имеет право отказать Пользователю в использовании функциональных возможностей информационного ресурса. </w:t>
      </w:r>
    </w:p>
    <w:p w:rsidR="00AE0603" w:rsidRPr="009F1D17" w:rsidRDefault="00AE0603" w:rsidP="00C02E0F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AE0603">
      <w:pPr>
        <w:widowControl/>
        <w:autoSpaceDE w:val="0"/>
        <w:autoSpaceDN w:val="0"/>
        <w:adjustRightInd w:val="0"/>
        <w:ind w:left="1418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ПРАВА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ОБЯЗАННОСТИ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ПОЛЬЗОВАТЕЛЯ</w:t>
      </w:r>
    </w:p>
    <w:p w:rsidR="00AE0603" w:rsidRPr="009F1D17" w:rsidRDefault="00AE0603" w:rsidP="00AE0603">
      <w:pPr>
        <w:widowControl/>
        <w:autoSpaceDE w:val="0"/>
        <w:autoSpaceDN w:val="0"/>
        <w:adjustRightInd w:val="0"/>
        <w:ind w:left="1418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AE0603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Пользователь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имеет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право: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4.1.1.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Предоставлять о себе неполную информацию (за исключением полей, обязательных для заполнения).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lastRenderedPageBreak/>
        <w:t>4.1.2.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Использовать все функциональные возможности информационного ресурса в соответствии с условиями настоящей Оферты.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Пользователь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обязан: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4.2.1.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Сообщать незамедлительно Организатору о выявленной возможности несанкционированного доступа к информационному ресурсу и/или обнаруженных на информационном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ресурсе ошибках через форму обратной связи.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4.2.2.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Предоставлять в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ходе заполнения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специальной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формы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использования функциональных возможностей информационного ресурса достоверную информацию. </w:t>
      </w:r>
    </w:p>
    <w:p w:rsidR="001C11E9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4.2.3.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 использовать при использовании сервисов в рамках информационного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ресурса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ненормативную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лексику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или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фразы,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унижающие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тем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или иным образом честь и достоинство любых третьих лиц, разжигающие межнациональную вражду, а также нарушающие действующее законодательство.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4.2.4.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Не использовать функциональные возможности информационного ресурса в противоправных целях, нарушающих права третьих лиц, в том числе не использовать функциональные возможности информационного ресурса для: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загрузки, отправки, передачи или любого другого способа опубликования материалов, которые являются незаконными, вредоносными, угрожающими, оскорбляющими нравственность, клеветническими, нарушающими авторские права и иные права интеллектуальной собственности, пропагандирующими ненависть и/или дискриминацию людей по расовому, этническому, половому, социальному признакам;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выдачи себя за другого человека или представителя организации и/или сообщества без достаточных на то прав, а также введения в заблуждение относительно свойств и характеристик каких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либо субъектов или объектов;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загрузки, отправки, передачи или любого другого способа опубликования не разрешенной специальным образом рекламной информации, спама, писем;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загрузки, отправки, передачи или любого другого способа опубликования каких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либо материалов, содержащих вредоносные программы (вирусы), компьютерные коды, файлы, предназначенные для нарушения, уничтожения либо ограничения функциональности любого компьютерного или телекоммуникационного оборудования, или программ;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воспроизведения, повторения, копирования какой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либо части информационного ресурса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 обеспечивающего ее функционирование программного комплекса без соответствующего письменного разрешения Организатора. </w:t>
      </w:r>
    </w:p>
    <w:p w:rsidR="00F6733F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4.3.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Пользователь выражает согласие и разрешает Организатору на получение от него на указанные Пользователем при заполнении специальной формы адрес электронной почты/номер мобильного телефона: писем и/или SMS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-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сообщений, голосовых сообщений, содержащих информацию об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lastRenderedPageBreak/>
        <w:t xml:space="preserve">информационном ресурсе и/или иную информацию, включая рекламные сообщения о товарах/услугах. </w:t>
      </w:r>
    </w:p>
    <w:p w:rsidR="00F6733F" w:rsidRPr="009F1D17" w:rsidRDefault="00F6733F" w:rsidP="00F6733F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F6733F">
      <w:pPr>
        <w:widowControl/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ПРАВА И ОТВЕТСТВЕННОСТЬ ОРГАНИЗАТОРА</w:t>
      </w:r>
      <w:r w:rsidR="00F6733F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 АДМИНИСТРАТОРА ОМСУ</w:t>
      </w:r>
    </w:p>
    <w:p w:rsidR="00F6733F" w:rsidRPr="009F1D17" w:rsidRDefault="00F6733F" w:rsidP="00F6733F">
      <w:pPr>
        <w:widowControl/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имеет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право: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Отказать Пользователю в использовании возможностей информационного ресурса в случаях, предусмотренных настоящей Офертой. </w:t>
      </w:r>
    </w:p>
    <w:p w:rsidR="00507E1C" w:rsidRPr="009F1D17" w:rsidRDefault="001C11E9" w:rsidP="0075257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Запрашивать у Пользователя дополнительные сведения, включая его фамилию, имя, отчество, сведения о его дате рождения, половой принадлежности, месте жительства, адресе электронной почты и иных данных. Предоставление указанной информации осуществляется по желанию Пользователя. Пользователь соглашается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тем,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что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может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предоставлять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себе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вышеперечисленные</w:t>
      </w:r>
      <w:r w:rsidR="0075257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сведения, при этом лишается права претендовать на использование сервисов информационного ресурса.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Направлять Пользователю предупреждение, ограничивать, прекращать или запрещать доступ к информационному ресурсу, а также принимать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технические и юридические меры для того, чтобы Пользователь не имел доступа к информационному ресурсу, в случае выявления факта нарушения Пользователем положений настоящей Оферты и/или требований действующего законодательства Российской Федерации.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Приостановить или прекратить функционирование информационного ресурса или какой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либо его части, изменить информационный ресурс полностью или частично без предварительного уведомления Пользователя.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Приостановить доступ Пользователя к информационному ресурсу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 случае возникновения технических неполадок с целью их устранения или для проведения профилактических работ. Организатор принимает меры для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устранения неполадок в кратчайшие сроки, но не гарантирует отсутствия сбоев и ошибок.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5.1.6.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Устанавливать ограничения по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сроку хранения и максимальному количеству материалов, размещаемых на информационном ресурсе. </w:t>
      </w:r>
    </w:p>
    <w:p w:rsidR="00507E1C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Организатор несет ответственность за сохранность и неразглашение сведений, предоставляемых Пользователем при использовании информационного ресурса и являющихся конфиденциальной информацией, в том числе персональными данными, в соответствии с настоящей Офертой, кроме случаев, предусмотренных законодательством Российской Федерации. </w:t>
      </w:r>
    </w:p>
    <w:p w:rsidR="001C11E9" w:rsidRPr="009F1D17" w:rsidRDefault="001C11E9" w:rsidP="00507E1C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5.3.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 не принимает на себя никакой ответственности и не несет никаких обязанностей, за исключением тех, что прямо упомянуты в настоящей Оферте.</w:t>
      </w:r>
    </w:p>
    <w:p w:rsidR="00507E1C" w:rsidRPr="009F1D17" w:rsidRDefault="00507E1C" w:rsidP="00507E1C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507E1C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lastRenderedPageBreak/>
        <w:t>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ПЕРСОНАЛЬНЫЕ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ДАННЫЕ</w:t>
      </w:r>
    </w:p>
    <w:p w:rsidR="00507E1C" w:rsidRPr="009F1D17" w:rsidRDefault="00507E1C" w:rsidP="00507E1C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6.1.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Принимая настоящую Оферту, Пользователь свободно, своей волей и в своем интересе выражает согласие на обработку его персональных данных Организатором и разрешает Организатору автоматизированную и без использования средств автоматизации обработку своих персональных данных.</w:t>
      </w:r>
    </w:p>
    <w:p w:rsidR="00507E1C" w:rsidRPr="009F1D17" w:rsidRDefault="001C11E9" w:rsidP="00E41667">
      <w:pPr>
        <w:widowControl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Согласие является конкретным, предметным, информированным, сознательным и однозначным. </w:t>
      </w:r>
    </w:p>
    <w:p w:rsidR="00507E1C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6.2.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Перечень персональных данных, на обработку которых Пользователь выражает согласие: фамилия, имя, отчество, номер мобильного телефона, адрес электронной почты, дата рождения, город проживания. </w:t>
      </w:r>
    </w:p>
    <w:p w:rsidR="00507E1C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6.3.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Цели обработки персональных данных пользователя: предоставление Пользователю доступа к информационному ресурсу, направление пользователю информации об информационном ресурсе и/или иной информации, включая рекламные сообщения о товарах/услугах. </w:t>
      </w:r>
    </w:p>
    <w:p w:rsidR="00E41667" w:rsidRPr="009F1D17" w:rsidRDefault="001C11E9" w:rsidP="00744412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6.4.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Перечень действий с персональными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данными, на которые Пользователь дает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свое согласие: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сбор,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систематизация, запись,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накопление,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хранение,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уточнение (обновление,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изменение),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использование,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обезличивание,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извлечение,</w:t>
      </w:r>
      <w:r w:rsidR="00757DCB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 </w:t>
      </w:r>
      <w:bookmarkStart w:id="0" w:name="_GoBack"/>
      <w:bookmarkEnd w:id="0"/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блокирование, удаление, уничтожение персональных данных, а также их передача (распространение и предоставление доступа), с целью реализации </w:t>
      </w:r>
      <w:r w:rsidR="00507E1C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мероприятий,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 предусмотренных на информационном ресурсе (информирование о товарах/услугах, включая направление рекламных сообщений, статистических исследований и т.п.). 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6.5.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Согласие на обработку персональных данных может быть отозвано Пользователем в любой момент и действует до дня его отзыва. 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6.6.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Организатор обязуется при обработке персональных данных, предоставленных ему Пользователем, соблюдать требования Федерального закона от 27 июля 2006 года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№ 152-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ФЗ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 персональных данных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»,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других нормативных правовых актов в области обеспечения безопасности персональных данных при их обработке. 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6.7.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Принимая настоящую Оферту, Пользователь соглашается с передачей персональных данных, предоставленных им Организатору, включая, но не ограничиваясь, их передачу для обработки третьим лицам, указанным в перечне партнеров Организатора, расположенном в сети Интернет по адресу: </w:t>
      </w:r>
      <w:r w:rsidR="00E41667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https://zaymirubli/list_partners</w:t>
      </w:r>
      <w:r w:rsidR="00E41667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6.8.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Пользователь, как субъект персональных данных, вправе обратиться к Организатору в целях реализации прав на доступ к своим персональным данным в соответствии со ст. 14 Федерального закона от 27 июля 2006 года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№ 152-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ФЗ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 персональных данных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». 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6.9.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Удаление персональных данных из информационного ресурса осуществляется по запросу Пользователя, направленному через форму обратной связи. Удаление персональных данных из информационного ресурса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lastRenderedPageBreak/>
        <w:t>осуществляется в месяце, следующем за месяцем соответствующего обращения.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 факту удаления персональных данных Пользователю направляется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уведомление на электронную почту, указанную в обращении. </w:t>
      </w:r>
    </w:p>
    <w:p w:rsidR="00E41667" w:rsidRPr="009F1D17" w:rsidRDefault="00E41667" w:rsidP="00E41667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94A3F" w:rsidP="00E41667">
      <w:pPr>
        <w:widowControl/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РАБОТА ИНФОРМАЦИОННОГО РЕСУРСА.</w:t>
      </w:r>
    </w:p>
    <w:p w:rsidR="001C11E9" w:rsidRPr="009F1D17" w:rsidRDefault="001C11E9" w:rsidP="00E4166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ИНФОРМИРОВАНИЕ О НАЛИЧИИ ТОВАРОВ/УСЛУГ</w:t>
      </w:r>
    </w:p>
    <w:p w:rsidR="00E41667" w:rsidRPr="009F1D17" w:rsidRDefault="00E41667" w:rsidP="00E4166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E41667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Пользователь вправе получать информацию о доступных ему товарах/услугах непосредственно на информационном ресурсе, а также путем получения информационных и рекламных сообщений на указанные при заполнении специальной формы адрес электронной почты и/или номер телефона. </w:t>
      </w:r>
    </w:p>
    <w:p w:rsidR="00E41667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.2.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В целях реализации настоящего Договора Организатор вправе направлять пользователю информационные и рекламные сообщения на указанные при заполнении специальной формы адрес электронной почты и/или номер телефона информационные и рекламные сообщения без ограничений по времени их отправки и количества отправляемых сообщений. </w:t>
      </w:r>
    </w:p>
    <w:p w:rsidR="001C11E9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.3.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Принимая настоящую Оферту, Пользователь соглашается, что в случае, если направленное пользователю информационное или рекламное сообщение содержит активную ссылку на какой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-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либо информационный ресурс, переход Пользователя по такой ссылке интерпретируется информационным ресурсом как проявление интереса к направленному сообщению и влечет за собой незамедлительную отправку Пользователю дополнительных сообщений, </w:t>
      </w:r>
      <w:r w:rsidR="00E41667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содержащих</w:t>
      </w:r>
      <w:r w:rsidR="00E41667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информацию об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 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аналогичных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 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или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 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похожих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 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кредитных</w:t>
      </w:r>
    </w:p>
    <w:p w:rsidR="00E41667" w:rsidRPr="009F1D17" w:rsidRDefault="001C11E9" w:rsidP="00E41667">
      <w:pPr>
        <w:widowControl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товарах/услугах. Дополнительного согласия Пользователя на отправку ему таких сообщений Организатором или третьими лицами по поручению Организатора не требуется. </w:t>
      </w:r>
    </w:p>
    <w:p w:rsidR="00E41667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.4.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Количество товаров/услуг лимитировано и предложение может быть доступно в течение ограниченного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периода времени. </w:t>
      </w:r>
    </w:p>
    <w:p w:rsidR="00E41667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.5.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Для получения сообщений о наличии товаров/услуг Пользователем при заполнении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специальной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формы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должны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быть указаны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достоверные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фамилия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(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Фамилия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»),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имя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Имя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»),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отчество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Отчество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»),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адрес электронной почты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«Email»),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Дата рождения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Дата Вашего рождения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»),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Город проживания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Город проживания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 телефон (поле 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Телефон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»). </w:t>
      </w:r>
    </w:p>
    <w:p w:rsidR="001C11E9" w:rsidRPr="009F1D17" w:rsidRDefault="00194A3F" w:rsidP="00E4166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7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.6.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Для отказа от получения информационных и рекламных сообщений необходимо уведомить Организатора о таком отказе через форму обратной связи, размещенную на информационном ресурсе.</w:t>
      </w:r>
    </w:p>
    <w:p w:rsidR="00E41667" w:rsidRPr="009F1D17" w:rsidRDefault="00E41667" w:rsidP="00E41667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94A3F" w:rsidP="00E4166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ОГРАНИЧЕНИЕ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ОТВЕТСТВЕННОСТИ</w:t>
      </w:r>
    </w:p>
    <w:p w:rsidR="00E41667" w:rsidRPr="009F1D17" w:rsidRDefault="00E41667" w:rsidP="00E4166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несет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ответственности: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lastRenderedPageBreak/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.1.1.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 аварии, сбои или перебои в функционировании информационного ресурса, связанные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 нарушениями в работе оборудования, систем связи или сетей, которые обеспечиваются, подаются, эксплуатируются и/или обслуживаются третьими лицами.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.1.2.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ущерб,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понесенный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Пользователем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в результате: </w:t>
      </w:r>
    </w:p>
    <w:p w:rsidR="009F1D17" w:rsidRPr="009F1D17" w:rsidRDefault="001C11E9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наличия 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«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вирусов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»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 иных вредоносных программ в оборудовании и программном обеспечении, используемом Пользователем для доступа к информационному ресурсу; </w:t>
      </w:r>
    </w:p>
    <w:p w:rsidR="009F1D17" w:rsidRPr="009F1D17" w:rsidRDefault="001C11E9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Symbol" w:hAnsi="Symbol" w:cs="Symbol"/>
          <w:sz w:val="20"/>
          <w:szCs w:val="18"/>
          <w:lang w:val="ru-RU" w:bidi="ar-SA"/>
        </w:rPr>
        <w:t></w:t>
      </w:r>
      <w:r w:rsidRPr="009F1D17">
        <w:rPr>
          <w:rFonts w:ascii="Arial" w:hAnsi="Arial" w:cs="Arial"/>
          <w:sz w:val="20"/>
          <w:szCs w:val="18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нарушения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Пользователем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положений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настоящей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Оферты.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.1.3.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За неправомерные действия третьих лиц, в том числе связанных с использованием Учетной записи Пользователя к информационному ресурсу, а также с использованием сведений о нем, если такие сведения стали доступны третьим лицами не по вине Организатора.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.2.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Стороны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освобождаются от ответственности за частичное или полное неисполнение обязательств в случае, если такое неисполнение явилось следствием непреодолимой силы, то есть чрезвычайных и неотвратимых обстоятельств, не зависящих от воли Сторон. </w:t>
      </w:r>
    </w:p>
    <w:p w:rsidR="001C11E9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8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.3.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Понятием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обстоятельств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непреодолимой силы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охватываются внешние и чрезвычайные события, отсутствовавшие во время заключения Договора, заключенного на основании настоящей Оферты,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К подобным обстоятельствам Стороны относят: военные действия, эпидемии, пожары, природные катастрофы, акты и действия государственных органов, делающие невозможными исполнение обязательств по настоящему Договору, заключенному на основании настоящей Оферты, в соответствии с его условиями.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94A3F" w:rsidP="009F1D1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9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РАЗРЕШЕНИЕ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СПОРОВ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9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Организатором не рассматриваются анонимные обращения и претензии, не позволяющие идентифицировать Пользователя на основе предоставленных им данных.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9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.2.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 случае возникновения споров и разногласий стороны договора, заключенного на условиях настоящей Оферты, приложат все усилия, чтобы устранить их путем переговоров или в претензионном порядке. Претензию Пользователь может направить через форму обратной связи, размещенную на информационном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ресурсе.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Срок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рассмотрения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претензии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ответа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нее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составляет до 90 (девяносто) календарных дней с момента получения претензии.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9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.3.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В случае не достижения согласия в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рамках досудебного обжалования споры рассматриваются по месту нахождения Организатора. 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9F1D17">
      <w:pPr>
        <w:widowControl/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lastRenderedPageBreak/>
        <w:t>1</w:t>
      </w:r>
      <w:r w:rsidR="00194A3F">
        <w:rPr>
          <w:rFonts w:ascii="Times New Roman" w:hAnsi="Times New Roman" w:cs="Times New Roman"/>
          <w:sz w:val="28"/>
          <w:szCs w:val="26"/>
          <w:lang w:val="ru-RU" w:bidi="ar-SA"/>
        </w:rPr>
        <w:t>0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ЗАКЛЮЧИТЕЛЬНЫЕ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ПОЛОЖЕНИЯ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10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.1.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Настоящая Оферта представляет собой полный перечень обязательств, принимаемых Организатором. Организатор не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принимает на себя никаких условий и обязательств, не указанных в настоящей Оферте.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10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.2.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Местом заключения договора на основании настоящей Оферты признается место фактического нахождения Организатора. </w:t>
      </w:r>
    </w:p>
    <w:p w:rsidR="009F1D17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10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.3.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Во всех случаях, не предусмотренных настоящей Офертой, Стороны руководствуются действующим законодательством Российской Федерации. </w:t>
      </w:r>
    </w:p>
    <w:p w:rsidR="001C11E9" w:rsidRPr="009F1D17" w:rsidRDefault="00194A3F" w:rsidP="009F1D17">
      <w:pPr>
        <w:widowControl/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>
        <w:rPr>
          <w:rFonts w:ascii="Times New Roman" w:hAnsi="Times New Roman" w:cs="Times New Roman"/>
          <w:sz w:val="28"/>
          <w:szCs w:val="26"/>
          <w:lang w:val="ru-RU" w:bidi="ar-SA"/>
        </w:rPr>
        <w:t>10</w:t>
      </w:r>
      <w:r w:rsidR="001C11E9" w:rsidRPr="009F1D17">
        <w:rPr>
          <w:rFonts w:ascii="Times New Roman" w:hAnsi="Times New Roman" w:cs="Times New Roman"/>
          <w:sz w:val="28"/>
          <w:szCs w:val="26"/>
          <w:lang w:val="ru-RU" w:bidi="ar-SA"/>
        </w:rPr>
        <w:t>.4.</w:t>
      </w:r>
      <w:r w:rsidR="001C11E9"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="001C11E9"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 xml:space="preserve">Информация о наличии товаров/услуг в рамках работы информационного ресурса предоставляются безвозмездно. Никто не вправе требовать от Пользователя никакого возмещения (оплаты). 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1C11E9" w:rsidRPr="009F1D17" w:rsidRDefault="001C11E9" w:rsidP="009F1D1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1</w:t>
      </w:r>
      <w:r w:rsidR="00194A3F">
        <w:rPr>
          <w:rFonts w:ascii="Times New Roman" w:hAnsi="Times New Roman" w:cs="Times New Roman"/>
          <w:sz w:val="28"/>
          <w:szCs w:val="26"/>
          <w:lang w:val="ru-RU" w:bidi="ar-SA"/>
        </w:rPr>
        <w:t>1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>.</w:t>
      </w:r>
      <w:r w:rsidRPr="009F1D17">
        <w:rPr>
          <w:rFonts w:ascii="Arial" w:hAnsi="Arial" w:cs="Arial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АДРЕС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И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РЕКВИЗИТЫ</w:t>
      </w: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 </w:t>
      </w:r>
      <w:r w:rsidRPr="009F1D17">
        <w:rPr>
          <w:rFonts w:ascii="Times New Roman CYR" w:hAnsi="Times New Roman CYR" w:cs="Times New Roman CYR"/>
          <w:sz w:val="28"/>
          <w:szCs w:val="26"/>
          <w:lang w:val="ru-RU" w:bidi="ar-SA"/>
        </w:rPr>
        <w:t>ОРГАНИЗАТОРА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6"/>
          <w:lang w:val="ru-RU" w:bidi="ar-SA"/>
        </w:rPr>
      </w:pPr>
    </w:p>
    <w:p w:rsidR="009F1D17" w:rsidRPr="009F1D17" w:rsidRDefault="001C11E9" w:rsidP="001C11E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ИП Орлова Валентина Максимовна </w:t>
      </w:r>
    </w:p>
    <w:p w:rsidR="009F1D17" w:rsidRPr="009F1D17" w:rsidRDefault="001C11E9" w:rsidP="001C11E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ИНН: 771814297028 </w:t>
      </w:r>
    </w:p>
    <w:p w:rsidR="009F1D17" w:rsidRPr="009F1D17" w:rsidRDefault="001C11E9" w:rsidP="001C11E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ОГРНИП: 323774600195183 </w:t>
      </w:r>
    </w:p>
    <w:p w:rsidR="001C11E9" w:rsidRPr="009F1D17" w:rsidRDefault="001C11E9" w:rsidP="001C11E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val="ru-RU" w:bidi="ar-SA"/>
        </w:rPr>
      </w:pPr>
      <w:r w:rsidRPr="009F1D17">
        <w:rPr>
          <w:rFonts w:ascii="Times New Roman" w:hAnsi="Times New Roman" w:cs="Times New Roman"/>
          <w:sz w:val="28"/>
          <w:szCs w:val="26"/>
          <w:lang w:val="ru-RU" w:bidi="ar-SA"/>
        </w:rPr>
        <w:t xml:space="preserve">Адрес: 125362, РОССИЯ, Г МОСКВА, УЛ МАЛАЯ НАБЕРЕЖНАЯ, Д 5, 1, КВ 10 </w:t>
      </w:r>
    </w:p>
    <w:p w:rsidR="009F1D17" w:rsidRPr="009F1D17" w:rsidRDefault="009F1D17" w:rsidP="009F1D17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bidi="ar-SA"/>
        </w:rPr>
      </w:pPr>
      <w:r w:rsidRPr="009F1D17">
        <w:rPr>
          <w:rFonts w:ascii="Times New Roman" w:hAnsi="Times New Roman" w:cs="Times New Roman"/>
          <w:sz w:val="28"/>
          <w:szCs w:val="26"/>
          <w:lang w:bidi="ar-SA"/>
        </w:rPr>
        <w:t xml:space="preserve">e-mail: </w:t>
      </w:r>
      <w:r w:rsidRPr="009F1D17">
        <w:rPr>
          <w:rFonts w:ascii="Times New Roman" w:hAnsi="Times New Roman" w:cs="Times New Roman"/>
          <w:sz w:val="28"/>
          <w:shd w:val="clear" w:color="auto" w:fill="FFFFFF"/>
        </w:rPr>
        <w:t>zaymirubli@mail.ru</w:t>
      </w:r>
    </w:p>
    <w:p w:rsidR="009F1D17" w:rsidRPr="009F1D17" w:rsidRDefault="009F1D17" w:rsidP="001C11E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  <w:lang w:bidi="ar-SA"/>
        </w:rPr>
      </w:pPr>
    </w:p>
    <w:p w:rsidR="007962E3" w:rsidRPr="009F1D17" w:rsidRDefault="007962E3" w:rsidP="001C11E9">
      <w:pPr>
        <w:rPr>
          <w:sz w:val="28"/>
        </w:rPr>
      </w:pPr>
    </w:p>
    <w:sectPr w:rsidR="007962E3" w:rsidRPr="009F1D17" w:rsidSect="00D044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F6" w:rsidRDefault="009700F6">
      <w:r>
        <w:separator/>
      </w:r>
    </w:p>
  </w:endnote>
  <w:endnote w:type="continuationSeparator" w:id="0">
    <w:p w:rsidR="009700F6" w:rsidRDefault="0097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F6" w:rsidRDefault="009700F6"/>
  </w:footnote>
  <w:footnote w:type="continuationSeparator" w:id="0">
    <w:p w:rsidR="009700F6" w:rsidRDefault="009700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032E"/>
    <w:multiLevelType w:val="multilevel"/>
    <w:tmpl w:val="6F90848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44832"/>
    <w:multiLevelType w:val="multilevel"/>
    <w:tmpl w:val="B1268F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B77823"/>
    <w:multiLevelType w:val="multilevel"/>
    <w:tmpl w:val="40B4ACD0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0242CE"/>
    <w:multiLevelType w:val="multilevel"/>
    <w:tmpl w:val="497A4DA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772EF0"/>
    <w:multiLevelType w:val="hybridMultilevel"/>
    <w:tmpl w:val="1610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E3"/>
    <w:rsid w:val="00085D26"/>
    <w:rsid w:val="00194A3F"/>
    <w:rsid w:val="001C11E9"/>
    <w:rsid w:val="00235920"/>
    <w:rsid w:val="002F6D13"/>
    <w:rsid w:val="003632D5"/>
    <w:rsid w:val="00417D66"/>
    <w:rsid w:val="00440CA0"/>
    <w:rsid w:val="00507E1C"/>
    <w:rsid w:val="00744412"/>
    <w:rsid w:val="00752577"/>
    <w:rsid w:val="00757DCB"/>
    <w:rsid w:val="00783773"/>
    <w:rsid w:val="00794C8D"/>
    <w:rsid w:val="007962E3"/>
    <w:rsid w:val="009700F6"/>
    <w:rsid w:val="009F1D17"/>
    <w:rsid w:val="00AE0603"/>
    <w:rsid w:val="00B71DEA"/>
    <w:rsid w:val="00C02E0F"/>
    <w:rsid w:val="00DC3C3C"/>
    <w:rsid w:val="00E41667"/>
    <w:rsid w:val="00F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B1C6EF-ABBA-441C-A91C-4BCB838F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Заголовок №1"/>
    <w:basedOn w:val="a"/>
    <w:link w:val="10"/>
    <w:pPr>
      <w:spacing w:after="300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styleId="a4">
    <w:name w:val="Strong"/>
    <w:basedOn w:val="a0"/>
    <w:uiPriority w:val="22"/>
    <w:qFormat/>
    <w:rsid w:val="001C11E9"/>
    <w:rPr>
      <w:b/>
      <w:bCs/>
    </w:rPr>
  </w:style>
  <w:style w:type="paragraph" w:styleId="a5">
    <w:name w:val="List Paragraph"/>
    <w:basedOn w:val="a"/>
    <w:uiPriority w:val="34"/>
    <w:qFormat/>
    <w:rsid w:val="001C11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C3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&gt;3&gt;2&gt;@-&gt;D5@B0.docx</vt:lpstr>
    </vt:vector>
  </TitlesOfParts>
  <Company/>
  <LinksUpToDate>false</LinksUpToDate>
  <CharactersWithSpaces>19896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&gt;3&gt;2&gt;@-&gt;D5@B0.docx</dc:title>
  <dc:subject/>
  <dc:creator>uroma</dc:creator>
  <cp:keywords/>
  <cp:lastModifiedBy>Борис</cp:lastModifiedBy>
  <cp:revision>21</cp:revision>
  <dcterms:created xsi:type="dcterms:W3CDTF">2024-04-09T11:39:00Z</dcterms:created>
  <dcterms:modified xsi:type="dcterms:W3CDTF">2024-04-09T12:37:00Z</dcterms:modified>
</cp:coreProperties>
</file>