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5A" w:rsidRDefault="00556F43" w:rsidP="00356574">
      <w:pPr>
        <w:jc w:val="both"/>
      </w:pPr>
      <w:proofErr w:type="spellStart"/>
      <w:r>
        <w:t>To</w:t>
      </w:r>
      <w:proofErr w:type="spellEnd"/>
      <w:r>
        <w:t>: Alvin Suárez, Stuart Fulton, Jorge Torre; Comunidad y Biodiversidad A.C.</w:t>
      </w:r>
    </w:p>
    <w:p w:rsidR="00556F43" w:rsidRPr="00556F43" w:rsidRDefault="00556F43" w:rsidP="00356574">
      <w:pPr>
        <w:jc w:val="both"/>
        <w:rPr>
          <w:lang w:val="en-US"/>
        </w:rPr>
      </w:pPr>
      <w:r w:rsidRPr="00556F43">
        <w:rPr>
          <w:lang w:val="en-US"/>
        </w:rPr>
        <w:t xml:space="preserve">From: </w:t>
      </w:r>
      <w:proofErr w:type="spellStart"/>
      <w:r w:rsidRPr="00556F43">
        <w:rPr>
          <w:lang w:val="en-US"/>
        </w:rPr>
        <w:t>TURFeffect</w:t>
      </w:r>
      <w:proofErr w:type="spellEnd"/>
    </w:p>
    <w:p w:rsidR="00556F43" w:rsidRPr="00556F43" w:rsidRDefault="00556F43" w:rsidP="00356574">
      <w:pPr>
        <w:jc w:val="both"/>
        <w:rPr>
          <w:lang w:val="en-US"/>
        </w:rPr>
      </w:pPr>
      <w:r w:rsidRPr="00556F43">
        <w:rPr>
          <w:lang w:val="en-US"/>
        </w:rPr>
        <w:t>Subject: List of proposed indicators</w:t>
      </w:r>
    </w:p>
    <w:p w:rsidR="00556F43" w:rsidRDefault="00E31483" w:rsidP="00356574">
      <w:pPr>
        <w:jc w:val="both"/>
        <w:rPr>
          <w:lang w:val="en-US"/>
        </w:rPr>
      </w:pPr>
      <w:r>
        <w:rPr>
          <w:lang w:val="en-US"/>
        </w:rPr>
        <w:t>Date: April, 29, 2016</w:t>
      </w:r>
    </w:p>
    <w:p w:rsidR="00F15C9D" w:rsidRDefault="00356574" w:rsidP="00356574">
      <w:pPr>
        <w:jc w:val="both"/>
        <w:rPr>
          <w:lang w:val="en-US"/>
        </w:rPr>
      </w:pPr>
      <w:r>
        <w:rPr>
          <w:lang w:val="en-US"/>
        </w:rPr>
        <w:t>Since our meeting two weeks ago, we have been working on a list of</w:t>
      </w:r>
      <w:r w:rsidR="00503C62">
        <w:rPr>
          <w:lang w:val="en-US"/>
        </w:rPr>
        <w:t xml:space="preserve"> proposed</w:t>
      </w:r>
      <w:r>
        <w:rPr>
          <w:lang w:val="en-US"/>
        </w:rPr>
        <w:t xml:space="preserve"> indicators to measure the effectiveness of marine reserves.</w:t>
      </w:r>
      <w:r w:rsidRPr="00356574">
        <w:rPr>
          <w:lang w:val="en-US"/>
        </w:rPr>
        <w:t xml:space="preserve"> </w:t>
      </w:r>
      <w:r w:rsidR="00503C62">
        <w:rPr>
          <w:lang w:val="en-US"/>
        </w:rPr>
        <w:t xml:space="preserve">These </w:t>
      </w:r>
      <w:r>
        <w:rPr>
          <w:lang w:val="en-US"/>
        </w:rPr>
        <w:t xml:space="preserve">represent a subset of </w:t>
      </w:r>
      <w:r w:rsidR="00503C62">
        <w:rPr>
          <w:lang w:val="en-US"/>
        </w:rPr>
        <w:t>indicators</w:t>
      </w:r>
      <w:r>
        <w:rPr>
          <w:lang w:val="en-US"/>
        </w:rPr>
        <w:t xml:space="preserve"> </w:t>
      </w:r>
      <w:r w:rsidR="00503C62">
        <w:rPr>
          <w:lang w:val="en-US"/>
        </w:rPr>
        <w:t>from</w:t>
      </w:r>
      <w:r>
        <w:rPr>
          <w:lang w:val="en-US"/>
        </w:rPr>
        <w:t xml:space="preserve"> </w:t>
      </w:r>
      <w:proofErr w:type="spellStart"/>
      <w:r>
        <w:rPr>
          <w:lang w:val="en-US"/>
        </w:rPr>
        <w:t>Afflerbach</w:t>
      </w:r>
      <w:proofErr w:type="spellEnd"/>
      <w:r>
        <w:rPr>
          <w:lang w:val="en-US"/>
        </w:rPr>
        <w:t xml:space="preserve"> et al., 2014, </w:t>
      </w:r>
      <w:proofErr w:type="spellStart"/>
      <w:r>
        <w:rPr>
          <w:lang w:val="en-US"/>
        </w:rPr>
        <w:t>Basurto</w:t>
      </w:r>
      <w:proofErr w:type="spellEnd"/>
      <w:r>
        <w:rPr>
          <w:lang w:val="en-US"/>
        </w:rPr>
        <w:t xml:space="preserve"> &amp; </w:t>
      </w:r>
      <w:proofErr w:type="spellStart"/>
      <w:r>
        <w:rPr>
          <w:lang w:val="en-US"/>
        </w:rPr>
        <w:t>Nenadovic</w:t>
      </w:r>
      <w:proofErr w:type="spellEnd"/>
      <w:r>
        <w:rPr>
          <w:lang w:val="en-US"/>
        </w:rPr>
        <w:t>,</w:t>
      </w:r>
      <w:r w:rsidRPr="00E31483">
        <w:rPr>
          <w:lang w:val="en-US"/>
        </w:rPr>
        <w:t xml:space="preserve"> 2012</w:t>
      </w:r>
      <w:r>
        <w:rPr>
          <w:lang w:val="en-US"/>
        </w:rPr>
        <w:t>; Pomeroy et al., 2004, and are aligned with the list provided by Stuart Fulton.</w:t>
      </w:r>
      <w:r w:rsidRPr="00356574">
        <w:rPr>
          <w:lang w:val="en-US"/>
        </w:rPr>
        <w:t xml:space="preserve"> </w:t>
      </w:r>
      <w:r>
        <w:rPr>
          <w:lang w:val="en-US"/>
        </w:rPr>
        <w:t>Indicators were selected based on ease of collection, analysis, and interpretation.</w:t>
      </w:r>
      <w:r w:rsidR="00F15C9D">
        <w:rPr>
          <w:lang w:val="en-US"/>
        </w:rPr>
        <w:t xml:space="preserve"> </w:t>
      </w:r>
    </w:p>
    <w:p w:rsidR="00F15C9D" w:rsidRDefault="00E31483" w:rsidP="00356574">
      <w:pPr>
        <w:jc w:val="both"/>
        <w:rPr>
          <w:lang w:val="en-US"/>
        </w:rPr>
      </w:pPr>
      <w:r>
        <w:rPr>
          <w:lang w:val="en-US"/>
        </w:rPr>
        <w:t>The present document contains our</w:t>
      </w:r>
      <w:r w:rsidR="00356574">
        <w:rPr>
          <w:lang w:val="en-US"/>
        </w:rPr>
        <w:t xml:space="preserve"> first draft</w:t>
      </w:r>
      <w:r>
        <w:rPr>
          <w:lang w:val="en-US"/>
        </w:rPr>
        <w:t xml:space="preserve"> </w:t>
      </w:r>
      <w:r w:rsidR="00356574">
        <w:rPr>
          <w:lang w:val="en-US"/>
        </w:rPr>
        <w:t xml:space="preserve">of </w:t>
      </w:r>
      <w:r w:rsidR="00503C62">
        <w:rPr>
          <w:lang w:val="en-US"/>
        </w:rPr>
        <w:t xml:space="preserve">the list, </w:t>
      </w:r>
      <w:r>
        <w:rPr>
          <w:lang w:val="en-US"/>
        </w:rPr>
        <w:t>divided into three main sections: biophysical, s</w:t>
      </w:r>
      <w:r w:rsidR="00503C62">
        <w:rPr>
          <w:lang w:val="en-US"/>
        </w:rPr>
        <w:t>ocioeconomic</w:t>
      </w:r>
      <w:r w:rsidR="00356574">
        <w:rPr>
          <w:lang w:val="en-US"/>
        </w:rPr>
        <w:t>, and governance indicators.</w:t>
      </w:r>
      <w:r w:rsidR="00F15C9D">
        <w:rPr>
          <w:lang w:val="en-US"/>
        </w:rPr>
        <w:t xml:space="preserve"> </w:t>
      </w:r>
      <w:r w:rsidR="00356574">
        <w:rPr>
          <w:lang w:val="en-US"/>
        </w:rPr>
        <w:t xml:space="preserve">Biophysical indicators </w:t>
      </w:r>
      <w:r w:rsidR="00201C50">
        <w:rPr>
          <w:lang w:val="en-US"/>
        </w:rPr>
        <w:t>include those</w:t>
      </w:r>
      <w:r w:rsidR="00356574">
        <w:rPr>
          <w:lang w:val="en-US"/>
        </w:rPr>
        <w:t xml:space="preserve"> that can be extracted from COBI’s yearly ecological monitoring program</w:t>
      </w:r>
      <w:r w:rsidR="00503C62">
        <w:rPr>
          <w:lang w:val="en-US"/>
        </w:rPr>
        <w:t xml:space="preserve"> for reserve and control sites</w:t>
      </w:r>
      <w:r w:rsidR="00201C50">
        <w:rPr>
          <w:lang w:val="en-US"/>
        </w:rPr>
        <w:t xml:space="preserve">. </w:t>
      </w:r>
      <w:r w:rsidR="00503C62">
        <w:rPr>
          <w:lang w:val="en-US"/>
        </w:rPr>
        <w:t xml:space="preserve">Socioeconomic </w:t>
      </w:r>
      <w:r w:rsidR="00201C50">
        <w:rPr>
          <w:lang w:val="en-US"/>
        </w:rPr>
        <w:t>indicators are</w:t>
      </w:r>
      <w:r w:rsidR="00503C62">
        <w:rPr>
          <w:lang w:val="en-US"/>
        </w:rPr>
        <w:t xml:space="preserve"> those that can be compiled by </w:t>
      </w:r>
      <w:r w:rsidR="00201C50">
        <w:rPr>
          <w:lang w:val="en-US"/>
        </w:rPr>
        <w:t>addressing the fishers, or fisher organizations, the community</w:t>
      </w:r>
      <w:r w:rsidR="00503C62">
        <w:rPr>
          <w:lang w:val="en-US"/>
        </w:rPr>
        <w:t>, or directly from COBI’s staff</w:t>
      </w:r>
      <w:r w:rsidR="00201C50">
        <w:rPr>
          <w:lang w:val="en-US"/>
        </w:rPr>
        <w:t>. Governance indicators can be identified through the legal framework under which each community operate, expertise of COBI staff, or directly from fishers and their organizations.</w:t>
      </w:r>
      <w:r w:rsidR="00F15C9D">
        <w:rPr>
          <w:lang w:val="en-US"/>
        </w:rPr>
        <w:t xml:space="preserve"> </w:t>
      </w:r>
      <w:r w:rsidR="00503C62">
        <w:rPr>
          <w:lang w:val="en-US"/>
        </w:rPr>
        <w:t>We must highlight that this list is based on the data description that we received, and that having access to the databases will enable us to look for different options, gaps, and solutions for said gaps.</w:t>
      </w:r>
    </w:p>
    <w:p w:rsidR="00620DAD" w:rsidRDefault="00620DAD" w:rsidP="00620DAD">
      <w:pPr>
        <w:rPr>
          <w:lang w:val="en-US"/>
        </w:rPr>
        <w:sectPr w:rsidR="00620DAD" w:rsidSect="00094B5A">
          <w:pgSz w:w="12240" w:h="15840"/>
          <w:pgMar w:top="1417" w:right="1701" w:bottom="1417" w:left="1701" w:header="708" w:footer="708" w:gutter="0"/>
          <w:cols w:space="708"/>
          <w:docGrid w:linePitch="360"/>
        </w:sectPr>
      </w:pPr>
    </w:p>
    <w:tbl>
      <w:tblPr>
        <w:tblStyle w:val="Sombreadoclaro-nfasis1"/>
        <w:tblW w:w="13962" w:type="dxa"/>
        <w:jc w:val="center"/>
        <w:tblLayout w:type="fixed"/>
        <w:tblLook w:val="04A0"/>
      </w:tblPr>
      <w:tblGrid>
        <w:gridCol w:w="1480"/>
        <w:gridCol w:w="3780"/>
        <w:gridCol w:w="5903"/>
        <w:gridCol w:w="2799"/>
      </w:tblGrid>
      <w:tr w:rsidR="00BB53CC" w:rsidRPr="00AC6ACD" w:rsidTr="00BB53CC">
        <w:trPr>
          <w:cnfStyle w:val="100000000000"/>
          <w:trHeight w:val="276"/>
          <w:jc w:val="center"/>
        </w:trPr>
        <w:tc>
          <w:tcPr>
            <w:cnfStyle w:val="001000000000"/>
            <w:tcW w:w="1480" w:type="dxa"/>
            <w:hideMark/>
          </w:tcPr>
          <w:p w:rsidR="00AC6ACD" w:rsidRPr="00AC6ACD" w:rsidRDefault="00AC6ACD" w:rsidP="00AC6ACD">
            <w:pPr>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lastRenderedPageBreak/>
              <w:t>Type</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indicator</w:t>
            </w:r>
            <w:proofErr w:type="spellEnd"/>
          </w:p>
        </w:tc>
        <w:tc>
          <w:tcPr>
            <w:tcW w:w="3780" w:type="dxa"/>
            <w:hideMark/>
          </w:tcPr>
          <w:p w:rsidR="00AC6ACD" w:rsidRPr="00AC6ACD" w:rsidRDefault="00AC6ACD" w:rsidP="00AC6ACD">
            <w:pPr>
              <w:cnfStyle w:val="1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Indicator</w:t>
            </w:r>
            <w:proofErr w:type="spellEnd"/>
          </w:p>
        </w:tc>
        <w:tc>
          <w:tcPr>
            <w:tcW w:w="5903" w:type="dxa"/>
            <w:hideMark/>
          </w:tcPr>
          <w:p w:rsidR="00AC6ACD" w:rsidRPr="00AC6ACD" w:rsidRDefault="00AC6ACD" w:rsidP="00AC6ACD">
            <w:pPr>
              <w:cnfStyle w:val="1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Definition</w:t>
            </w:r>
            <w:proofErr w:type="spellEnd"/>
            <w:r w:rsidRPr="00AC6ACD">
              <w:rPr>
                <w:rFonts w:ascii="Times New Roman" w:eastAsia="Times New Roman" w:hAnsi="Times New Roman" w:cs="Times New Roman"/>
                <w:color w:val="000000"/>
                <w:sz w:val="20"/>
                <w:szCs w:val="20"/>
                <w:lang w:eastAsia="es-MX"/>
              </w:rPr>
              <w:t>/</w:t>
            </w:r>
            <w:proofErr w:type="spellStart"/>
            <w:r w:rsidRPr="00AC6ACD">
              <w:rPr>
                <w:rFonts w:ascii="Times New Roman" w:eastAsia="Times New Roman" w:hAnsi="Times New Roman" w:cs="Times New Roman"/>
                <w:color w:val="000000"/>
                <w:sz w:val="20"/>
                <w:szCs w:val="20"/>
                <w:lang w:eastAsia="es-MX"/>
              </w:rPr>
              <w:t>Description</w:t>
            </w:r>
            <w:proofErr w:type="spellEnd"/>
          </w:p>
        </w:tc>
        <w:tc>
          <w:tcPr>
            <w:tcW w:w="2799" w:type="dxa"/>
            <w:hideMark/>
          </w:tcPr>
          <w:p w:rsidR="00AC6ACD" w:rsidRPr="00AC6ACD" w:rsidRDefault="00AC6ACD" w:rsidP="00AC6ACD">
            <w:pPr>
              <w:cnfStyle w:val="1000000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Data </w:t>
            </w:r>
            <w:proofErr w:type="spellStart"/>
            <w:r w:rsidRPr="00AC6ACD">
              <w:rPr>
                <w:rFonts w:ascii="Times New Roman" w:eastAsia="Times New Roman" w:hAnsi="Times New Roman" w:cs="Times New Roman"/>
                <w:color w:val="000000"/>
                <w:sz w:val="20"/>
                <w:szCs w:val="20"/>
                <w:lang w:eastAsia="es-MX"/>
              </w:rPr>
              <w:t>type</w:t>
            </w:r>
            <w:proofErr w:type="spellEnd"/>
          </w:p>
        </w:tc>
      </w:tr>
      <w:tr w:rsidR="00BB53CC" w:rsidRPr="00AC6ACD" w:rsidTr="00BB53CC">
        <w:trPr>
          <w:cnfStyle w:val="000000100000"/>
          <w:trHeight w:val="353"/>
          <w:jc w:val="center"/>
        </w:trPr>
        <w:tc>
          <w:tcPr>
            <w:cnfStyle w:val="001000000000"/>
            <w:tcW w:w="1480" w:type="dxa"/>
            <w:vMerge w:val="restart"/>
            <w:hideMark/>
          </w:tcPr>
          <w:p w:rsidR="00AC6ACD" w:rsidRPr="00AC6ACD" w:rsidRDefault="00AC6ACD" w:rsidP="00AC6ACD">
            <w:pPr>
              <w:jc w:val="center"/>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Biophysical</w:t>
            </w:r>
            <w:proofErr w:type="spellEnd"/>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Species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richness</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Relative change in number of species across years within reserve and compared to control zone</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trHeight w:val="182"/>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Size</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structure</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Comparison of size of species inside/outside the reserve as well as before and after reserve implementation</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cnfStyle w:val="000000100000"/>
          <w:trHeight w:val="146"/>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Density</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Comparison of density of surveyed species inside / outside the reserve</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trHeight w:val="80"/>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Natural </w:t>
            </w:r>
            <w:proofErr w:type="spellStart"/>
            <w:r w:rsidRPr="00AC6ACD">
              <w:rPr>
                <w:rFonts w:ascii="Times New Roman" w:eastAsia="Times New Roman" w:hAnsi="Times New Roman" w:cs="Times New Roman"/>
                <w:color w:val="000000"/>
                <w:sz w:val="20"/>
                <w:szCs w:val="20"/>
                <w:lang w:eastAsia="es-MX"/>
              </w:rPr>
              <w:t>Disturbance</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Information on whether that year happened a major natural disturbance and its severity</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r w:rsidRPr="00AC6ACD">
              <w:rPr>
                <w:rFonts w:ascii="Times New Roman" w:eastAsia="Times New Roman" w:hAnsi="Times New Roman" w:cs="Times New Roman"/>
                <w:color w:val="000000"/>
                <w:sz w:val="20"/>
                <w:szCs w:val="20"/>
                <w:lang w:eastAsia="es-MX"/>
              </w:rPr>
              <w:t>/</w:t>
            </w:r>
            <w:proofErr w:type="spellStart"/>
            <w:r w:rsidRPr="00AC6ACD">
              <w:rPr>
                <w:rFonts w:ascii="Times New Roman" w:eastAsia="Times New Roman" w:hAnsi="Times New Roman" w:cs="Times New Roman"/>
                <w:color w:val="000000"/>
                <w:sz w:val="20"/>
                <w:szCs w:val="20"/>
                <w:lang w:eastAsia="es-MX"/>
              </w:rPr>
              <w:t>Continuous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scale</w:t>
            </w:r>
            <w:proofErr w:type="spellEnd"/>
            <w:r w:rsidRPr="00AC6ACD">
              <w:rPr>
                <w:rFonts w:ascii="Times New Roman" w:eastAsia="Times New Roman" w:hAnsi="Times New Roman" w:cs="Times New Roman"/>
                <w:color w:val="000000"/>
                <w:sz w:val="20"/>
                <w:szCs w:val="20"/>
                <w:lang w:eastAsia="es-MX"/>
              </w:rPr>
              <w:t>)</w:t>
            </w:r>
          </w:p>
        </w:tc>
      </w:tr>
      <w:tr w:rsidR="00BB53CC" w:rsidRPr="00AC6ACD" w:rsidTr="00BB53CC">
        <w:trPr>
          <w:cnfStyle w:val="000000100000"/>
          <w:trHeight w:val="297"/>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Trophic </w:t>
            </w:r>
            <w:proofErr w:type="spellStart"/>
            <w:r w:rsidRPr="00AC6ACD">
              <w:rPr>
                <w:rFonts w:ascii="Times New Roman" w:eastAsia="Times New Roman" w:hAnsi="Times New Roman" w:cs="Times New Roman"/>
                <w:color w:val="000000"/>
                <w:sz w:val="20"/>
                <w:szCs w:val="20"/>
                <w:lang w:eastAsia="es-MX"/>
              </w:rPr>
              <w:t>niches</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Calculate mean trophic level before and after reserve implementation and between reserve and control site</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Continuous</w:t>
            </w:r>
            <w:proofErr w:type="spellEnd"/>
          </w:p>
        </w:tc>
      </w:tr>
      <w:tr w:rsidR="00BB53CC" w:rsidRPr="00AC6ACD" w:rsidTr="00BB53CC">
        <w:trPr>
          <w:trHeight w:val="262"/>
          <w:jc w:val="center"/>
        </w:trPr>
        <w:tc>
          <w:tcPr>
            <w:cnfStyle w:val="001000000000"/>
            <w:tcW w:w="1480" w:type="dxa"/>
            <w:vMerge w:val="restart"/>
            <w:hideMark/>
          </w:tcPr>
          <w:p w:rsidR="00AC6ACD" w:rsidRPr="00AC6ACD" w:rsidRDefault="00AC6ACD" w:rsidP="00AC6ACD">
            <w:pPr>
              <w:jc w:val="center"/>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Socioeconomic</w:t>
            </w:r>
            <w:proofErr w:type="spellEnd"/>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Total </w:t>
            </w:r>
            <w:proofErr w:type="spellStart"/>
            <w:r w:rsidRPr="00AC6ACD">
              <w:rPr>
                <w:rFonts w:ascii="Times New Roman" w:eastAsia="Times New Roman" w:hAnsi="Times New Roman" w:cs="Times New Roman"/>
                <w:color w:val="000000"/>
                <w:sz w:val="20"/>
                <w:szCs w:val="20"/>
                <w:lang w:eastAsia="es-MX"/>
              </w:rPr>
              <w:t>landings</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val="en-US" w:eastAsia="es-MX"/>
              </w:rPr>
              <w:t xml:space="preserve">Have landings increased since the implementation of the reserves? </w:t>
            </w:r>
            <w:r w:rsidRPr="00AC6ACD">
              <w:rPr>
                <w:rFonts w:ascii="Times New Roman" w:eastAsia="Times New Roman" w:hAnsi="Times New Roman" w:cs="Times New Roman"/>
                <w:color w:val="000000"/>
                <w:sz w:val="20"/>
                <w:szCs w:val="20"/>
                <w:lang w:eastAsia="es-MX"/>
              </w:rPr>
              <w:t xml:space="preserve">And </w:t>
            </w:r>
            <w:proofErr w:type="spellStart"/>
            <w:r w:rsidRPr="00AC6ACD">
              <w:rPr>
                <w:rFonts w:ascii="Times New Roman" w:eastAsia="Times New Roman" w:hAnsi="Times New Roman" w:cs="Times New Roman"/>
                <w:color w:val="000000"/>
                <w:sz w:val="20"/>
                <w:szCs w:val="20"/>
                <w:lang w:eastAsia="es-MX"/>
              </w:rPr>
              <w:t>compared</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to</w:t>
            </w:r>
            <w:proofErr w:type="spellEnd"/>
            <w:r w:rsidRPr="00AC6ACD">
              <w:rPr>
                <w:rFonts w:ascii="Times New Roman" w:eastAsia="Times New Roman" w:hAnsi="Times New Roman" w:cs="Times New Roman"/>
                <w:color w:val="000000"/>
                <w:sz w:val="20"/>
                <w:szCs w:val="20"/>
                <w:lang w:eastAsia="es-MX"/>
              </w:rPr>
              <w:t xml:space="preserve"> control </w:t>
            </w:r>
            <w:proofErr w:type="spellStart"/>
            <w:r w:rsidRPr="00AC6ACD">
              <w:rPr>
                <w:rFonts w:ascii="Times New Roman" w:eastAsia="Times New Roman" w:hAnsi="Times New Roman" w:cs="Times New Roman"/>
                <w:color w:val="000000"/>
                <w:sz w:val="20"/>
                <w:szCs w:val="20"/>
                <w:lang w:eastAsia="es-MX"/>
              </w:rPr>
              <w:t>sites</w:t>
            </w:r>
            <w:proofErr w:type="spellEnd"/>
            <w:proofErr w:type="gramStart"/>
            <w:r w:rsidRPr="00AC6ACD">
              <w:rPr>
                <w:rFonts w:ascii="Times New Roman" w:eastAsia="Times New Roman" w:hAnsi="Times New Roman" w:cs="Times New Roman"/>
                <w:color w:val="000000"/>
                <w:sz w:val="20"/>
                <w:szCs w:val="20"/>
                <w:lang w:eastAsia="es-MX"/>
              </w:rPr>
              <w:t>?</w:t>
            </w:r>
            <w:proofErr w:type="gramEnd"/>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Continuous</w:t>
            </w:r>
            <w:proofErr w:type="spellEnd"/>
          </w:p>
        </w:tc>
      </w:tr>
      <w:tr w:rsidR="00BB53CC" w:rsidRPr="00AC6ACD" w:rsidTr="00BB53CC">
        <w:trPr>
          <w:cnfStyle w:val="000000100000"/>
          <w:trHeight w:val="240"/>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Managed</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species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landings</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val="en-US" w:eastAsia="es-MX"/>
              </w:rPr>
              <w:t xml:space="preserve">Have landings for managed species increased since the implementation of the reserves? </w:t>
            </w:r>
            <w:r w:rsidRPr="00AC6ACD">
              <w:rPr>
                <w:rFonts w:ascii="Times New Roman" w:eastAsia="Times New Roman" w:hAnsi="Times New Roman" w:cs="Times New Roman"/>
                <w:color w:val="000000"/>
                <w:sz w:val="20"/>
                <w:szCs w:val="20"/>
                <w:lang w:eastAsia="es-MX"/>
              </w:rPr>
              <w:t xml:space="preserve">And </w:t>
            </w:r>
            <w:proofErr w:type="spellStart"/>
            <w:r w:rsidRPr="00AC6ACD">
              <w:rPr>
                <w:rFonts w:ascii="Times New Roman" w:eastAsia="Times New Roman" w:hAnsi="Times New Roman" w:cs="Times New Roman"/>
                <w:color w:val="000000"/>
                <w:sz w:val="20"/>
                <w:szCs w:val="20"/>
                <w:lang w:eastAsia="es-MX"/>
              </w:rPr>
              <w:t>compared</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to</w:t>
            </w:r>
            <w:proofErr w:type="spellEnd"/>
            <w:r w:rsidRPr="00AC6ACD">
              <w:rPr>
                <w:rFonts w:ascii="Times New Roman" w:eastAsia="Times New Roman" w:hAnsi="Times New Roman" w:cs="Times New Roman"/>
                <w:color w:val="000000"/>
                <w:sz w:val="20"/>
                <w:szCs w:val="20"/>
                <w:lang w:eastAsia="es-MX"/>
              </w:rPr>
              <w:t xml:space="preserve"> control </w:t>
            </w:r>
            <w:proofErr w:type="spellStart"/>
            <w:r w:rsidRPr="00AC6ACD">
              <w:rPr>
                <w:rFonts w:ascii="Times New Roman" w:eastAsia="Times New Roman" w:hAnsi="Times New Roman" w:cs="Times New Roman"/>
                <w:color w:val="000000"/>
                <w:sz w:val="20"/>
                <w:szCs w:val="20"/>
                <w:lang w:eastAsia="es-MX"/>
              </w:rPr>
              <w:t>sites</w:t>
            </w:r>
            <w:proofErr w:type="spellEnd"/>
            <w:proofErr w:type="gramStart"/>
            <w:r w:rsidRPr="00AC6ACD">
              <w:rPr>
                <w:rFonts w:ascii="Times New Roman" w:eastAsia="Times New Roman" w:hAnsi="Times New Roman" w:cs="Times New Roman"/>
                <w:color w:val="000000"/>
                <w:sz w:val="20"/>
                <w:szCs w:val="20"/>
                <w:lang w:eastAsia="es-MX"/>
              </w:rPr>
              <w:t>?</w:t>
            </w:r>
            <w:proofErr w:type="gramEnd"/>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Continuous</w:t>
            </w:r>
            <w:proofErr w:type="spellEnd"/>
          </w:p>
        </w:tc>
      </w:tr>
      <w:tr w:rsidR="00BB53CC" w:rsidRPr="00AC6ACD" w:rsidTr="00BB53CC">
        <w:trPr>
          <w:trHeight w:val="203"/>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Cost of implementation and monitoring</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Initial cost of implementation (including time spent/distance traveled) and cost of monitoring and management in terms of present value</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cnfStyle w:val="000000100000"/>
          <w:trHeight w:val="29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Alternative</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economic</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opportunities</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Opportunity for implementation of alternative economic activities to make up for closed/restricted fishing</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trHeight w:val="273"/>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Community</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knowledge</w:t>
            </w:r>
            <w:proofErr w:type="spellEnd"/>
            <w:r w:rsidRPr="00AC6ACD">
              <w:rPr>
                <w:rFonts w:ascii="Times New Roman" w:eastAsia="Times New Roman" w:hAnsi="Times New Roman" w:cs="Times New Roman"/>
                <w:color w:val="000000"/>
                <w:sz w:val="20"/>
                <w:szCs w:val="20"/>
                <w:lang w:eastAsia="es-MX"/>
              </w:rPr>
              <w:t xml:space="preserve"> and </w:t>
            </w:r>
            <w:proofErr w:type="spellStart"/>
            <w:r w:rsidRPr="00AC6ACD">
              <w:rPr>
                <w:rFonts w:ascii="Times New Roman" w:eastAsia="Times New Roman" w:hAnsi="Times New Roman" w:cs="Times New Roman"/>
                <w:color w:val="000000"/>
                <w:sz w:val="20"/>
                <w:szCs w:val="20"/>
                <w:lang w:eastAsia="es-MX"/>
              </w:rPr>
              <w:t>understanding</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Has the community’s understanding of environmental and social sustainability improved since implementation of the reserve?</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cnfStyle w:val="000000100000"/>
          <w:trHeight w:val="246"/>
          <w:jc w:val="center"/>
        </w:trPr>
        <w:tc>
          <w:tcPr>
            <w:cnfStyle w:val="001000000000"/>
            <w:tcW w:w="1480" w:type="dxa"/>
            <w:vMerge w:val="restart"/>
            <w:hideMark/>
          </w:tcPr>
          <w:p w:rsidR="00AC6ACD" w:rsidRPr="00AC6ACD" w:rsidRDefault="00AC6ACD" w:rsidP="00AC6ACD">
            <w:pPr>
              <w:jc w:val="center"/>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Governance</w:t>
            </w:r>
            <w:proofErr w:type="spellEnd"/>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Access </w:t>
            </w:r>
            <w:proofErr w:type="spellStart"/>
            <w:r w:rsidRPr="00AC6ACD">
              <w:rPr>
                <w:rFonts w:ascii="Times New Roman" w:eastAsia="Times New Roman" w:hAnsi="Times New Roman" w:cs="Times New Roman"/>
                <w:color w:val="000000"/>
                <w:sz w:val="20"/>
                <w:szCs w:val="20"/>
                <w:lang w:eastAsia="es-MX"/>
              </w:rPr>
              <w:t>to</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the</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fishery</w:t>
            </w:r>
            <w:proofErr w:type="spellEnd"/>
          </w:p>
        </w:tc>
        <w:tc>
          <w:tcPr>
            <w:tcW w:w="5903" w:type="dxa"/>
            <w:hideMark/>
          </w:tcPr>
          <w:p w:rsidR="00AC6ACD" w:rsidRPr="00AC6ACD" w:rsidRDefault="00AC6ACD" w:rsidP="00DA0BA3">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Describes the type of access to t</w:t>
            </w:r>
            <w:r w:rsidR="00DA0BA3">
              <w:rPr>
                <w:rFonts w:ascii="Times New Roman" w:eastAsia="Times New Roman" w:hAnsi="Times New Roman" w:cs="Times New Roman"/>
                <w:color w:val="000000"/>
                <w:sz w:val="20"/>
                <w:szCs w:val="20"/>
                <w:lang w:val="en-US" w:eastAsia="es-MX"/>
              </w:rPr>
              <w:t>he fishery used (TURF, Permits, Open access</w:t>
            </w:r>
            <w:r w:rsidRPr="00AC6ACD">
              <w:rPr>
                <w:rFonts w:ascii="Times New Roman" w:eastAsia="Times New Roman" w:hAnsi="Times New Roman" w:cs="Times New Roman"/>
                <w:color w:val="000000"/>
                <w:sz w:val="20"/>
                <w:szCs w:val="20"/>
                <w:lang w:val="en-US" w:eastAsia="es-MX"/>
              </w:rPr>
              <w:t>)</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Actors</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management</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Who is involved in management, monitoring and enforcement</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Descriptive</w:t>
            </w:r>
            <w:proofErr w:type="spellEnd"/>
          </w:p>
        </w:tc>
      </w:tr>
      <w:tr w:rsidR="00BB53CC" w:rsidRPr="00AC6ACD" w:rsidTr="00BB53CC">
        <w:trPr>
          <w:cnfStyle w:val="000000100000"/>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Number</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fishers</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Number of fishers with legal access to the area</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Legal </w:t>
            </w:r>
            <w:proofErr w:type="spellStart"/>
            <w:r w:rsidRPr="00AC6ACD">
              <w:rPr>
                <w:rFonts w:ascii="Times New Roman" w:eastAsia="Times New Roman" w:hAnsi="Times New Roman" w:cs="Times New Roman"/>
                <w:color w:val="000000"/>
                <w:sz w:val="20"/>
                <w:szCs w:val="20"/>
                <w:lang w:eastAsia="es-MX"/>
              </w:rPr>
              <w:t>recognition</w:t>
            </w:r>
            <w:proofErr w:type="spellEnd"/>
            <w:r w:rsidRPr="00AC6ACD">
              <w:rPr>
                <w:rFonts w:ascii="Times New Roman" w:eastAsia="Times New Roman" w:hAnsi="Times New Roman" w:cs="Times New Roman"/>
                <w:color w:val="000000"/>
                <w:sz w:val="20"/>
                <w:szCs w:val="20"/>
                <w:lang w:eastAsia="es-MX"/>
              </w:rPr>
              <w:t xml:space="preserve"> of reserve</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Does the reserve have a legal recognition?</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Binary</w:t>
            </w:r>
            <w:proofErr w:type="spellEnd"/>
          </w:p>
        </w:tc>
      </w:tr>
      <w:tr w:rsidR="00BB53CC" w:rsidRPr="00AC6ACD" w:rsidTr="00BB53CC">
        <w:trPr>
          <w:cnfStyle w:val="000000100000"/>
          <w:trHeight w:val="510"/>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Type</w:t>
            </w:r>
            <w:proofErr w:type="spellEnd"/>
            <w:r w:rsidRPr="00AC6ACD">
              <w:rPr>
                <w:rFonts w:ascii="Times New Roman" w:eastAsia="Times New Roman" w:hAnsi="Times New Roman" w:cs="Times New Roman"/>
                <w:color w:val="000000"/>
                <w:sz w:val="20"/>
                <w:szCs w:val="20"/>
                <w:lang w:eastAsia="es-MX"/>
              </w:rPr>
              <w:t xml:space="preserve"> of reserve</w:t>
            </w:r>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Description of the reserve based on time (partial, permanent) and / or protection (all species, or some species).</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Who set up the reserve</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The parties involved in setting up the reserve</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cnfStyle w:val="000000100000"/>
          <w:trHeight w:val="158"/>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Decision-making</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body</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composition</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Who is part of the decision-making body?</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r w:rsidRPr="00AC6ACD">
              <w:rPr>
                <w:rFonts w:ascii="Times New Roman" w:eastAsia="Times New Roman" w:hAnsi="Times New Roman" w:cs="Times New Roman"/>
                <w:color w:val="000000"/>
                <w:sz w:val="20"/>
                <w:szCs w:val="20"/>
                <w:lang w:eastAsia="es-MX"/>
              </w:rPr>
              <w:t>/</w:t>
            </w:r>
            <w:proofErr w:type="spellStart"/>
            <w:r w:rsidRPr="00AC6ACD">
              <w:rPr>
                <w:rFonts w:ascii="Times New Roman" w:eastAsia="Times New Roman" w:hAnsi="Times New Roman" w:cs="Times New Roman"/>
                <w:color w:val="000000"/>
                <w:sz w:val="20"/>
                <w:szCs w:val="20"/>
                <w:lang w:eastAsia="es-MX"/>
              </w:rPr>
              <w:t>Continuous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scale</w:t>
            </w:r>
            <w:proofErr w:type="spellEnd"/>
            <w:r w:rsidRPr="00AC6ACD">
              <w:rPr>
                <w:rFonts w:ascii="Times New Roman" w:eastAsia="Times New Roman" w:hAnsi="Times New Roman" w:cs="Times New Roman"/>
                <w:color w:val="000000"/>
                <w:sz w:val="20"/>
                <w:szCs w:val="20"/>
                <w:lang w:eastAsia="es-MX"/>
              </w:rPr>
              <w:t>)</w:t>
            </w:r>
          </w:p>
        </w:tc>
      </w:tr>
      <w:tr w:rsidR="00BB53CC" w:rsidRPr="00AC6ACD" w:rsidTr="00BB53CC">
        <w:trPr>
          <w:trHeight w:val="159"/>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Community</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engagement</w:t>
            </w:r>
            <w:proofErr w:type="spellEnd"/>
            <w:r w:rsidRPr="00AC6ACD">
              <w:rPr>
                <w:rFonts w:ascii="Times New Roman" w:eastAsia="Times New Roman" w:hAnsi="Times New Roman" w:cs="Times New Roman"/>
                <w:color w:val="000000"/>
                <w:sz w:val="20"/>
                <w:szCs w:val="20"/>
                <w:lang w:eastAsia="es-MX"/>
              </w:rPr>
              <w:t xml:space="preserve"> in </w:t>
            </w:r>
            <w:proofErr w:type="spellStart"/>
            <w:r w:rsidRPr="00AC6ACD">
              <w:rPr>
                <w:rFonts w:ascii="Times New Roman" w:eastAsia="Times New Roman" w:hAnsi="Times New Roman" w:cs="Times New Roman"/>
                <w:color w:val="000000"/>
                <w:sz w:val="20"/>
                <w:szCs w:val="20"/>
                <w:lang w:eastAsia="es-MX"/>
              </w:rPr>
              <w:t>monitoring</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Are users of near-by areas (fishers) and the community engaged in the monitoring?</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Binary</w:t>
            </w:r>
            <w:proofErr w:type="spellEnd"/>
          </w:p>
        </w:tc>
      </w:tr>
      <w:tr w:rsidR="00BB53CC" w:rsidRPr="00AC6ACD" w:rsidTr="00BB53CC">
        <w:trPr>
          <w:cnfStyle w:val="000000100000"/>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Illegal</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harvesting</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Degree</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illegal</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harvesting</w:t>
            </w:r>
            <w:proofErr w:type="spellEnd"/>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Adaptive</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management</w:t>
            </w:r>
            <w:proofErr w:type="spellEnd"/>
            <w:r w:rsidRPr="00AC6ACD">
              <w:rPr>
                <w:rFonts w:ascii="Times New Roman" w:eastAsia="Times New Roman" w:hAnsi="Times New Roman" w:cs="Times New Roman"/>
                <w:color w:val="000000"/>
                <w:sz w:val="20"/>
                <w:szCs w:val="20"/>
                <w:lang w:eastAsia="es-MX"/>
              </w:rPr>
              <w:t xml:space="preserve"> plan</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Does the reserve have an adaptive management plan</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Binary</w:t>
            </w:r>
            <w:proofErr w:type="spellEnd"/>
          </w:p>
        </w:tc>
      </w:tr>
      <w:tr w:rsidR="00BB53CC" w:rsidRPr="00AC6ACD" w:rsidTr="00BB53CC">
        <w:trPr>
          <w:cnfStyle w:val="000000100000"/>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Reserve </w:t>
            </w:r>
            <w:proofErr w:type="spellStart"/>
            <w:r w:rsidRPr="00AC6ACD">
              <w:rPr>
                <w:rFonts w:ascii="Times New Roman" w:eastAsia="Times New Roman" w:hAnsi="Times New Roman" w:cs="Times New Roman"/>
                <w:color w:val="000000"/>
                <w:sz w:val="20"/>
                <w:szCs w:val="20"/>
                <w:lang w:eastAsia="es-MX"/>
              </w:rPr>
              <w:t>enforcement</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Description of how the reserve is enforced</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Closed areas (for TURF-reserves only)</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Percent of fishing grounds closed (for TURF-reserves only)</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Continuous</w:t>
            </w:r>
            <w:proofErr w:type="spellEnd"/>
          </w:p>
        </w:tc>
      </w:tr>
      <w:tr w:rsidR="00BB53CC" w:rsidRPr="00AC6ACD" w:rsidTr="00BB53CC">
        <w:trPr>
          <w:cnfStyle w:val="000000100000"/>
          <w:trHeight w:val="257"/>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Size</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network</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Whether there is a single reserve or a network of multiple reserves within or nearby.</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Reasoning</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for</w:t>
            </w:r>
            <w:proofErr w:type="spellEnd"/>
            <w:r w:rsidRPr="00AC6ACD">
              <w:rPr>
                <w:rFonts w:ascii="Times New Roman" w:eastAsia="Times New Roman" w:hAnsi="Times New Roman" w:cs="Times New Roman"/>
                <w:color w:val="000000"/>
                <w:sz w:val="20"/>
                <w:szCs w:val="20"/>
                <w:lang w:eastAsia="es-MX"/>
              </w:rPr>
              <w:t xml:space="preserve"> reserve </w:t>
            </w:r>
            <w:proofErr w:type="spellStart"/>
            <w:r w:rsidRPr="00AC6ACD">
              <w:rPr>
                <w:rFonts w:ascii="Times New Roman" w:eastAsia="Times New Roman" w:hAnsi="Times New Roman" w:cs="Times New Roman"/>
                <w:color w:val="000000"/>
                <w:sz w:val="20"/>
                <w:szCs w:val="20"/>
                <w:lang w:eastAsia="es-MX"/>
              </w:rPr>
              <w:t>location</w:t>
            </w:r>
            <w:proofErr w:type="spellEnd"/>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Short explanation for why the reserve location was chosen.</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Descriptive</w:t>
            </w:r>
            <w:proofErr w:type="spellEnd"/>
          </w:p>
        </w:tc>
      </w:tr>
      <w:tr w:rsidR="00BB53CC" w:rsidRPr="00AC6ACD" w:rsidTr="00BB53CC">
        <w:trPr>
          <w:cnfStyle w:val="000000100000"/>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Are </w:t>
            </w:r>
            <w:proofErr w:type="spellStart"/>
            <w:r w:rsidRPr="00AC6ACD">
              <w:rPr>
                <w:rFonts w:ascii="Times New Roman" w:eastAsia="Times New Roman" w:hAnsi="Times New Roman" w:cs="Times New Roman"/>
                <w:color w:val="000000"/>
                <w:sz w:val="20"/>
                <w:szCs w:val="20"/>
                <w:lang w:eastAsia="es-MX"/>
              </w:rPr>
              <w:t>fishers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organized</w:t>
            </w:r>
            <w:proofErr w:type="spellEnd"/>
            <w:r w:rsidRPr="00AC6ACD">
              <w:rPr>
                <w:rFonts w:ascii="Times New Roman" w:eastAsia="Times New Roman" w:hAnsi="Times New Roman" w:cs="Times New Roman"/>
                <w:color w:val="000000"/>
                <w:sz w:val="20"/>
                <w:szCs w:val="20"/>
                <w:lang w:eastAsia="es-MX"/>
              </w:rPr>
              <w:t>?</w:t>
            </w:r>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r w:rsidRPr="00AC6ACD">
              <w:rPr>
                <w:rFonts w:ascii="Times New Roman" w:eastAsia="Times New Roman" w:hAnsi="Times New Roman" w:cs="Times New Roman"/>
                <w:color w:val="000000"/>
                <w:sz w:val="20"/>
                <w:szCs w:val="20"/>
                <w:lang w:eastAsia="es-MX"/>
              </w:rPr>
              <w:t xml:space="preserve">Yes </w:t>
            </w:r>
            <w:proofErr w:type="spellStart"/>
            <w:r w:rsidRPr="00AC6ACD">
              <w:rPr>
                <w:rFonts w:ascii="Times New Roman" w:eastAsia="Times New Roman" w:hAnsi="Times New Roman" w:cs="Times New Roman"/>
                <w:color w:val="000000"/>
                <w:sz w:val="20"/>
                <w:szCs w:val="20"/>
                <w:lang w:eastAsia="es-MX"/>
              </w:rPr>
              <w:t>or</w:t>
            </w:r>
            <w:proofErr w:type="spellEnd"/>
            <w:r w:rsidRPr="00AC6ACD">
              <w:rPr>
                <w:rFonts w:ascii="Times New Roman" w:eastAsia="Times New Roman" w:hAnsi="Times New Roman" w:cs="Times New Roman"/>
                <w:color w:val="000000"/>
                <w:sz w:val="20"/>
                <w:szCs w:val="20"/>
                <w:lang w:eastAsia="es-MX"/>
              </w:rPr>
              <w:t xml:space="preserve"> No</w:t>
            </w:r>
            <w:proofErr w:type="gramStart"/>
            <w:r w:rsidRPr="00AC6ACD">
              <w:rPr>
                <w:rFonts w:ascii="Times New Roman" w:eastAsia="Times New Roman" w:hAnsi="Times New Roman" w:cs="Times New Roman"/>
                <w:color w:val="000000"/>
                <w:sz w:val="20"/>
                <w:szCs w:val="20"/>
                <w:lang w:eastAsia="es-MX"/>
              </w:rPr>
              <w:t>?</w:t>
            </w:r>
            <w:proofErr w:type="gramEnd"/>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Binary</w:t>
            </w:r>
            <w:proofErr w:type="spellEnd"/>
          </w:p>
        </w:tc>
      </w:tr>
      <w:tr w:rsidR="00BB53CC" w:rsidRPr="00AC6ACD" w:rsidTr="00BB53CC">
        <w:trPr>
          <w:trHeight w:val="232"/>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How</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fishers</w:t>
            </w:r>
            <w:proofErr w:type="spellEnd"/>
            <w:r w:rsidRPr="00AC6ACD">
              <w:rPr>
                <w:rFonts w:ascii="Times New Roman" w:eastAsia="Times New Roman" w:hAnsi="Times New Roman" w:cs="Times New Roman"/>
                <w:color w:val="000000"/>
                <w:sz w:val="20"/>
                <w:szCs w:val="20"/>
                <w:lang w:eastAsia="es-MX"/>
              </w:rPr>
              <w:t xml:space="preserve"> are </w:t>
            </w:r>
            <w:proofErr w:type="spellStart"/>
            <w:r w:rsidRPr="00AC6ACD">
              <w:rPr>
                <w:rFonts w:ascii="Times New Roman" w:eastAsia="Times New Roman" w:hAnsi="Times New Roman" w:cs="Times New Roman"/>
                <w:color w:val="000000"/>
                <w:sz w:val="20"/>
                <w:szCs w:val="20"/>
                <w:lang w:eastAsia="es-MX"/>
              </w:rPr>
              <w:t>organized</w:t>
            </w:r>
            <w:proofErr w:type="spellEnd"/>
            <w:r w:rsidRPr="00AC6ACD">
              <w:rPr>
                <w:rFonts w:ascii="Times New Roman" w:eastAsia="Times New Roman" w:hAnsi="Times New Roman" w:cs="Times New Roman"/>
                <w:color w:val="000000"/>
                <w:sz w:val="20"/>
                <w:szCs w:val="20"/>
                <w:lang w:eastAsia="es-MX"/>
              </w:rPr>
              <w:t>?</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 xml:space="preserve">Whether the fishers are organized either in a coop, association, </w:t>
            </w:r>
            <w:proofErr w:type="gramStart"/>
            <w:r w:rsidRPr="00AC6ACD">
              <w:rPr>
                <w:rFonts w:ascii="Times New Roman" w:eastAsia="Times New Roman" w:hAnsi="Times New Roman" w:cs="Times New Roman"/>
                <w:color w:val="000000"/>
                <w:sz w:val="20"/>
                <w:szCs w:val="20"/>
                <w:lang w:val="en-US" w:eastAsia="es-MX"/>
              </w:rPr>
              <w:t>union</w:t>
            </w:r>
            <w:proofErr w:type="gramEnd"/>
            <w:r w:rsidRPr="00AC6ACD">
              <w:rPr>
                <w:rFonts w:ascii="Times New Roman" w:eastAsia="Times New Roman" w:hAnsi="Times New Roman" w:cs="Times New Roman"/>
                <w:color w:val="000000"/>
                <w:sz w:val="20"/>
                <w:szCs w:val="20"/>
                <w:lang w:val="en-US" w:eastAsia="es-MX"/>
              </w:rPr>
              <w:t xml:space="preserve"> or fisher organization. There may be multiple organizations of fishers for one reserve.</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r w:rsidR="00BB53CC" w:rsidRPr="00AC6ACD" w:rsidTr="00BB53CC">
        <w:trPr>
          <w:cnfStyle w:val="000000100000"/>
          <w:trHeight w:val="255"/>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Number</w:t>
            </w:r>
            <w:proofErr w:type="spellEnd"/>
            <w:r w:rsidRPr="00AC6ACD">
              <w:rPr>
                <w:rFonts w:ascii="Times New Roman" w:eastAsia="Times New Roman" w:hAnsi="Times New Roman" w:cs="Times New Roman"/>
                <w:color w:val="000000"/>
                <w:sz w:val="20"/>
                <w:szCs w:val="20"/>
                <w:lang w:eastAsia="es-MX"/>
              </w:rPr>
              <w:t xml:space="preserve"> of </w:t>
            </w:r>
            <w:proofErr w:type="spellStart"/>
            <w:r w:rsidRPr="00AC6ACD">
              <w:rPr>
                <w:rFonts w:ascii="Times New Roman" w:eastAsia="Times New Roman" w:hAnsi="Times New Roman" w:cs="Times New Roman"/>
                <w:color w:val="000000"/>
                <w:sz w:val="20"/>
                <w:szCs w:val="20"/>
                <w:lang w:eastAsia="es-MX"/>
              </w:rPr>
              <w:t>species</w:t>
            </w:r>
            <w:proofErr w:type="spellEnd"/>
            <w:r w:rsidRPr="00AC6ACD">
              <w:rPr>
                <w:rFonts w:ascii="Times New Roman" w:eastAsia="Times New Roman" w:hAnsi="Times New Roman" w:cs="Times New Roman"/>
                <w:color w:val="000000"/>
                <w:sz w:val="20"/>
                <w:szCs w:val="20"/>
                <w:lang w:eastAsia="es-MX"/>
              </w:rPr>
              <w:t xml:space="preserve"> </w:t>
            </w:r>
            <w:proofErr w:type="spellStart"/>
            <w:r w:rsidRPr="00AC6ACD">
              <w:rPr>
                <w:rFonts w:ascii="Times New Roman" w:eastAsia="Times New Roman" w:hAnsi="Times New Roman" w:cs="Times New Roman"/>
                <w:color w:val="000000"/>
                <w:sz w:val="20"/>
                <w:szCs w:val="20"/>
                <w:lang w:eastAsia="es-MX"/>
              </w:rPr>
              <w:t>managed</w:t>
            </w:r>
            <w:proofErr w:type="spellEnd"/>
          </w:p>
        </w:tc>
        <w:tc>
          <w:tcPr>
            <w:tcW w:w="5903"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Number of species managed under the management tool.</w:t>
            </w:r>
          </w:p>
        </w:tc>
        <w:tc>
          <w:tcPr>
            <w:tcW w:w="2799" w:type="dxa"/>
            <w:hideMark/>
          </w:tcPr>
          <w:p w:rsidR="00AC6ACD" w:rsidRPr="00AC6ACD" w:rsidRDefault="00AC6ACD" w:rsidP="00AC6ACD">
            <w:pPr>
              <w:cnfStyle w:val="0000001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Discrete</w:t>
            </w:r>
            <w:proofErr w:type="spellEnd"/>
          </w:p>
        </w:tc>
      </w:tr>
      <w:tr w:rsidR="00BB53CC" w:rsidRPr="00AC6ACD" w:rsidTr="00BB53CC">
        <w:trPr>
          <w:trHeight w:val="510"/>
          <w:jc w:val="center"/>
        </w:trPr>
        <w:tc>
          <w:tcPr>
            <w:cnfStyle w:val="001000000000"/>
            <w:tcW w:w="1480" w:type="dxa"/>
            <w:vMerge/>
            <w:hideMark/>
          </w:tcPr>
          <w:p w:rsidR="00AC6ACD" w:rsidRPr="00AC6ACD" w:rsidRDefault="00AC6ACD" w:rsidP="00AC6ACD">
            <w:pPr>
              <w:rPr>
                <w:rFonts w:ascii="Times New Roman" w:eastAsia="Times New Roman" w:hAnsi="Times New Roman" w:cs="Times New Roman"/>
                <w:color w:val="000000"/>
                <w:sz w:val="20"/>
                <w:szCs w:val="20"/>
                <w:lang w:eastAsia="es-MX"/>
              </w:rPr>
            </w:pPr>
          </w:p>
        </w:tc>
        <w:tc>
          <w:tcPr>
            <w:tcW w:w="3780"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Type of species managed under the managed area</w:t>
            </w:r>
          </w:p>
        </w:tc>
        <w:tc>
          <w:tcPr>
            <w:tcW w:w="5903"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val="en-US" w:eastAsia="es-MX"/>
              </w:rPr>
            </w:pPr>
            <w:r w:rsidRPr="00AC6ACD">
              <w:rPr>
                <w:rFonts w:ascii="Times New Roman" w:eastAsia="Times New Roman" w:hAnsi="Times New Roman" w:cs="Times New Roman"/>
                <w:color w:val="000000"/>
                <w:sz w:val="20"/>
                <w:szCs w:val="20"/>
                <w:lang w:val="en-US" w:eastAsia="es-MX"/>
              </w:rPr>
              <w:t xml:space="preserve">Group (fish, </w:t>
            </w:r>
            <w:proofErr w:type="spellStart"/>
            <w:r w:rsidRPr="00AC6ACD">
              <w:rPr>
                <w:rFonts w:ascii="Times New Roman" w:eastAsia="Times New Roman" w:hAnsi="Times New Roman" w:cs="Times New Roman"/>
                <w:color w:val="000000"/>
                <w:sz w:val="20"/>
                <w:szCs w:val="20"/>
                <w:lang w:val="en-US" w:eastAsia="es-MX"/>
              </w:rPr>
              <w:t>crustacea</w:t>
            </w:r>
            <w:proofErr w:type="spellEnd"/>
            <w:r w:rsidRPr="00AC6ACD">
              <w:rPr>
                <w:rFonts w:ascii="Times New Roman" w:eastAsia="Times New Roman" w:hAnsi="Times New Roman" w:cs="Times New Roman"/>
                <w:color w:val="000000"/>
                <w:sz w:val="20"/>
                <w:szCs w:val="20"/>
                <w:lang w:val="en-US" w:eastAsia="es-MX"/>
              </w:rPr>
              <w:t xml:space="preserve">, </w:t>
            </w:r>
            <w:proofErr w:type="spellStart"/>
            <w:r w:rsidRPr="00AC6ACD">
              <w:rPr>
                <w:rFonts w:ascii="Times New Roman" w:eastAsia="Times New Roman" w:hAnsi="Times New Roman" w:cs="Times New Roman"/>
                <w:color w:val="000000"/>
                <w:sz w:val="20"/>
                <w:szCs w:val="20"/>
                <w:lang w:val="en-US" w:eastAsia="es-MX"/>
              </w:rPr>
              <w:t>mollusc</w:t>
            </w:r>
            <w:proofErr w:type="spellEnd"/>
            <w:r w:rsidRPr="00AC6ACD">
              <w:rPr>
                <w:rFonts w:ascii="Times New Roman" w:eastAsia="Times New Roman" w:hAnsi="Times New Roman" w:cs="Times New Roman"/>
                <w:color w:val="000000"/>
                <w:sz w:val="20"/>
                <w:szCs w:val="20"/>
                <w:lang w:val="en-US" w:eastAsia="es-MX"/>
              </w:rPr>
              <w:t>,…) and category (pelagic, benthic, …)</w:t>
            </w:r>
          </w:p>
        </w:tc>
        <w:tc>
          <w:tcPr>
            <w:tcW w:w="2799" w:type="dxa"/>
            <w:hideMark/>
          </w:tcPr>
          <w:p w:rsidR="00AC6ACD" w:rsidRPr="00AC6ACD" w:rsidRDefault="00AC6ACD" w:rsidP="00AC6ACD">
            <w:pPr>
              <w:cnfStyle w:val="000000000000"/>
              <w:rPr>
                <w:rFonts w:ascii="Times New Roman" w:eastAsia="Times New Roman" w:hAnsi="Times New Roman" w:cs="Times New Roman"/>
                <w:color w:val="000000"/>
                <w:sz w:val="20"/>
                <w:szCs w:val="20"/>
                <w:lang w:eastAsia="es-MX"/>
              </w:rPr>
            </w:pPr>
            <w:proofErr w:type="spellStart"/>
            <w:r w:rsidRPr="00AC6ACD">
              <w:rPr>
                <w:rFonts w:ascii="Times New Roman" w:eastAsia="Times New Roman" w:hAnsi="Times New Roman" w:cs="Times New Roman"/>
                <w:color w:val="000000"/>
                <w:sz w:val="20"/>
                <w:szCs w:val="20"/>
                <w:lang w:eastAsia="es-MX"/>
              </w:rPr>
              <w:t>Categorical</w:t>
            </w:r>
            <w:proofErr w:type="spellEnd"/>
          </w:p>
        </w:tc>
      </w:tr>
    </w:tbl>
    <w:p w:rsidR="00620DAD" w:rsidRPr="00556F43" w:rsidRDefault="00620DAD" w:rsidP="00620DAD">
      <w:pPr>
        <w:rPr>
          <w:lang w:val="en-US"/>
        </w:rPr>
      </w:pPr>
    </w:p>
    <w:sectPr w:rsidR="00620DAD" w:rsidRPr="00556F43" w:rsidSect="00AC6ACD">
      <w:pgSz w:w="15840" w:h="12240" w:orient="landscape"/>
      <w:pgMar w:top="426" w:right="1417" w:bottom="142"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556F43"/>
    <w:rsid w:val="00061409"/>
    <w:rsid w:val="00094B5A"/>
    <w:rsid w:val="001249D3"/>
    <w:rsid w:val="0017272B"/>
    <w:rsid w:val="00201C50"/>
    <w:rsid w:val="00327E46"/>
    <w:rsid w:val="00356574"/>
    <w:rsid w:val="0050074A"/>
    <w:rsid w:val="00503C62"/>
    <w:rsid w:val="00556F43"/>
    <w:rsid w:val="00620DAD"/>
    <w:rsid w:val="0079604F"/>
    <w:rsid w:val="0081727D"/>
    <w:rsid w:val="008522B6"/>
    <w:rsid w:val="008B2E27"/>
    <w:rsid w:val="00961534"/>
    <w:rsid w:val="009A13CA"/>
    <w:rsid w:val="00AC6ACD"/>
    <w:rsid w:val="00BB53CC"/>
    <w:rsid w:val="00CB66EF"/>
    <w:rsid w:val="00DA0BA3"/>
    <w:rsid w:val="00E31483"/>
    <w:rsid w:val="00F15C9D"/>
    <w:rsid w:val="00F462D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rsid w:val="00AC6A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C6AC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89500963">
      <w:bodyDiv w:val="1"/>
      <w:marLeft w:val="0"/>
      <w:marRight w:val="0"/>
      <w:marTop w:val="0"/>
      <w:marBottom w:val="0"/>
      <w:divBdr>
        <w:top w:val="none" w:sz="0" w:space="0" w:color="auto"/>
        <w:left w:val="none" w:sz="0" w:space="0" w:color="auto"/>
        <w:bottom w:val="none" w:sz="0" w:space="0" w:color="auto"/>
        <w:right w:val="none" w:sz="0" w:space="0" w:color="auto"/>
      </w:divBdr>
    </w:div>
    <w:div w:id="521475282">
      <w:bodyDiv w:val="1"/>
      <w:marLeft w:val="0"/>
      <w:marRight w:val="0"/>
      <w:marTop w:val="0"/>
      <w:marBottom w:val="0"/>
      <w:divBdr>
        <w:top w:val="none" w:sz="0" w:space="0" w:color="auto"/>
        <w:left w:val="none" w:sz="0" w:space="0" w:color="auto"/>
        <w:bottom w:val="none" w:sz="0" w:space="0" w:color="auto"/>
        <w:right w:val="none" w:sz="0" w:space="0" w:color="auto"/>
      </w:divBdr>
    </w:div>
    <w:div w:id="1066806932">
      <w:bodyDiv w:val="1"/>
      <w:marLeft w:val="0"/>
      <w:marRight w:val="0"/>
      <w:marTop w:val="0"/>
      <w:marBottom w:val="0"/>
      <w:divBdr>
        <w:top w:val="none" w:sz="0" w:space="0" w:color="auto"/>
        <w:left w:val="none" w:sz="0" w:space="0" w:color="auto"/>
        <w:bottom w:val="none" w:sz="0" w:space="0" w:color="auto"/>
        <w:right w:val="none" w:sz="0" w:space="0" w:color="auto"/>
      </w:divBdr>
      <w:divsChild>
        <w:div w:id="376131171">
          <w:marLeft w:val="0"/>
          <w:marRight w:val="0"/>
          <w:marTop w:val="0"/>
          <w:marBottom w:val="0"/>
          <w:divBdr>
            <w:top w:val="none" w:sz="0" w:space="0" w:color="auto"/>
            <w:left w:val="none" w:sz="0" w:space="0" w:color="auto"/>
            <w:bottom w:val="none" w:sz="0" w:space="0" w:color="auto"/>
            <w:right w:val="none" w:sz="0" w:space="0" w:color="auto"/>
          </w:divBdr>
        </w:div>
        <w:div w:id="1583182177">
          <w:marLeft w:val="0"/>
          <w:marRight w:val="0"/>
          <w:marTop w:val="0"/>
          <w:marBottom w:val="0"/>
          <w:divBdr>
            <w:top w:val="none" w:sz="0" w:space="0" w:color="auto"/>
            <w:left w:val="none" w:sz="0" w:space="0" w:color="auto"/>
            <w:bottom w:val="none" w:sz="0" w:space="0" w:color="auto"/>
            <w:right w:val="none" w:sz="0" w:space="0" w:color="auto"/>
          </w:divBdr>
        </w:div>
        <w:div w:id="1267730598">
          <w:marLeft w:val="0"/>
          <w:marRight w:val="0"/>
          <w:marTop w:val="0"/>
          <w:marBottom w:val="0"/>
          <w:divBdr>
            <w:top w:val="none" w:sz="0" w:space="0" w:color="auto"/>
            <w:left w:val="none" w:sz="0" w:space="0" w:color="auto"/>
            <w:bottom w:val="none" w:sz="0" w:space="0" w:color="auto"/>
            <w:right w:val="none" w:sz="0" w:space="0" w:color="auto"/>
          </w:divBdr>
        </w:div>
        <w:div w:id="1271815507">
          <w:marLeft w:val="0"/>
          <w:marRight w:val="0"/>
          <w:marTop w:val="0"/>
          <w:marBottom w:val="0"/>
          <w:divBdr>
            <w:top w:val="none" w:sz="0" w:space="0" w:color="auto"/>
            <w:left w:val="none" w:sz="0" w:space="0" w:color="auto"/>
            <w:bottom w:val="none" w:sz="0" w:space="0" w:color="auto"/>
            <w:right w:val="none" w:sz="0" w:space="0" w:color="auto"/>
          </w:divBdr>
        </w:div>
        <w:div w:id="1492603593">
          <w:marLeft w:val="0"/>
          <w:marRight w:val="0"/>
          <w:marTop w:val="0"/>
          <w:marBottom w:val="0"/>
          <w:divBdr>
            <w:top w:val="none" w:sz="0" w:space="0" w:color="auto"/>
            <w:left w:val="none" w:sz="0" w:space="0" w:color="auto"/>
            <w:bottom w:val="none" w:sz="0" w:space="0" w:color="auto"/>
            <w:right w:val="none" w:sz="0" w:space="0" w:color="auto"/>
          </w:divBdr>
        </w:div>
        <w:div w:id="2086956533">
          <w:marLeft w:val="0"/>
          <w:marRight w:val="0"/>
          <w:marTop w:val="0"/>
          <w:marBottom w:val="0"/>
          <w:divBdr>
            <w:top w:val="none" w:sz="0" w:space="0" w:color="auto"/>
            <w:left w:val="none" w:sz="0" w:space="0" w:color="auto"/>
            <w:bottom w:val="none" w:sz="0" w:space="0" w:color="auto"/>
            <w:right w:val="none" w:sz="0" w:space="0" w:color="auto"/>
          </w:divBdr>
        </w:div>
        <w:div w:id="1917859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4</cp:revision>
  <cp:lastPrinted>2016-04-30T03:29:00Z</cp:lastPrinted>
  <dcterms:created xsi:type="dcterms:W3CDTF">2016-04-30T01:39:00Z</dcterms:created>
  <dcterms:modified xsi:type="dcterms:W3CDTF">2016-04-30T03:37:00Z</dcterms:modified>
</cp:coreProperties>
</file>