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F4" w:rsidRPr="00337696" w:rsidRDefault="00337696">
      <w:pPr>
        <w:rPr>
          <w:b/>
        </w:rPr>
      </w:pPr>
      <w:r w:rsidRPr="00337696">
        <w:rPr>
          <w:b/>
        </w:rPr>
        <w:t>Sending to external advisors and client:</w:t>
      </w:r>
    </w:p>
    <w:p w:rsidR="002909EA" w:rsidRDefault="00337696" w:rsidP="00337696">
      <w:r>
        <w:t xml:space="preserve">-Say that this is the first check in, </w:t>
      </w:r>
      <w:r w:rsidR="002909EA">
        <w:t>and</w:t>
      </w:r>
      <w:r>
        <w:t xml:space="preserve"> that we will then have the defense </w:t>
      </w:r>
      <w:r w:rsidR="002909EA">
        <w:t xml:space="preserve">= another chance to revise it and then </w:t>
      </w:r>
      <w:r>
        <w:t xml:space="preserve">will be </w:t>
      </w:r>
      <w:r w:rsidR="002909EA">
        <w:t>send</w:t>
      </w:r>
      <w:r>
        <w:t>ing</w:t>
      </w:r>
      <w:r w:rsidR="002909EA">
        <w:t xml:space="preserve"> the final version to them</w:t>
      </w:r>
    </w:p>
    <w:p w:rsidR="002909EA" w:rsidRDefault="00337696">
      <w:r>
        <w:t>-Ask them if the a</w:t>
      </w:r>
      <w:r w:rsidR="00B6664B">
        <w:t xml:space="preserve">pp </w:t>
      </w:r>
      <w:r>
        <w:t xml:space="preserve">is </w:t>
      </w:r>
      <w:r w:rsidR="00B6664B">
        <w:t xml:space="preserve">intuitive </w:t>
      </w:r>
    </w:p>
    <w:p w:rsidR="00337696" w:rsidRDefault="00337696">
      <w:r>
        <w:t>-Steve and B</w:t>
      </w:r>
      <w:r w:rsidR="00B6664B">
        <w:t xml:space="preserve">en is just to look at </w:t>
      </w:r>
      <w:r>
        <w:t xml:space="preserve">it ahead of time before the </w:t>
      </w:r>
      <w:r w:rsidR="005060E5">
        <w:t>defense</w:t>
      </w:r>
    </w:p>
    <w:p w:rsidR="005060E5" w:rsidRDefault="005060E5">
      <w:r>
        <w:tab/>
        <w:t>-</w:t>
      </w:r>
      <w:r>
        <w:t>Say in email: “Our external advisors have this and we thought you might want to take a look at it in advance before the defense.”</w:t>
      </w:r>
    </w:p>
    <w:p w:rsidR="00337696" w:rsidRDefault="00337696"/>
    <w:p w:rsidR="00337696" w:rsidRPr="00AB6E33" w:rsidRDefault="00337696">
      <w:pPr>
        <w:rPr>
          <w:b/>
        </w:rPr>
      </w:pPr>
      <w:r w:rsidRPr="00AB6E33">
        <w:rPr>
          <w:b/>
        </w:rPr>
        <w:t>Mock defense:</w:t>
      </w:r>
    </w:p>
    <w:p w:rsidR="00337696" w:rsidRDefault="003051E5">
      <w:r>
        <w:t>-</w:t>
      </w:r>
      <w:r w:rsidR="00337696">
        <w:t>Have a mock defense with S</w:t>
      </w:r>
      <w:r>
        <w:t>ean and Costello</w:t>
      </w:r>
      <w:r w:rsidR="00832013">
        <w:t xml:space="preserve"> </w:t>
      </w:r>
      <w:r w:rsidR="00337696">
        <w:t>on March 3</w:t>
      </w:r>
      <w:r w:rsidR="00337696" w:rsidRPr="00337696">
        <w:rPr>
          <w:vertAlign w:val="superscript"/>
        </w:rPr>
        <w:t>rd</w:t>
      </w:r>
      <w:r w:rsidR="00337696">
        <w:t xml:space="preserve"> </w:t>
      </w:r>
    </w:p>
    <w:p w:rsidR="00B6664B" w:rsidRDefault="00337696">
      <w:r>
        <w:t>-We will do mock defense</w:t>
      </w:r>
      <w:r w:rsidR="003051E5">
        <w:t xml:space="preserve"> and then the defense</w:t>
      </w:r>
    </w:p>
    <w:p w:rsidR="00337696" w:rsidRDefault="00337696">
      <w:r>
        <w:t>-Costello will be gone Feb. 17</w:t>
      </w:r>
      <w:r w:rsidRPr="00337696">
        <w:rPr>
          <w:vertAlign w:val="superscript"/>
        </w:rPr>
        <w:t>th</w:t>
      </w:r>
      <w:r>
        <w:t>-</w:t>
      </w:r>
      <w:r w:rsidR="00613C64">
        <w:t>26</w:t>
      </w:r>
      <w:r w:rsidRPr="00337696">
        <w:rPr>
          <w:vertAlign w:val="superscript"/>
        </w:rPr>
        <w:t>th</w:t>
      </w:r>
      <w:r>
        <w:t xml:space="preserve"> </w:t>
      </w:r>
    </w:p>
    <w:p w:rsidR="00613C64" w:rsidRDefault="00613C64">
      <w:r>
        <w:t>-Send advisors a small</w:t>
      </w:r>
      <w:r>
        <w:t>er data set</w:t>
      </w:r>
    </w:p>
    <w:p w:rsidR="00337696" w:rsidRDefault="00337696"/>
    <w:p w:rsidR="00337696" w:rsidRPr="00337696" w:rsidRDefault="00337696">
      <w:pPr>
        <w:rPr>
          <w:b/>
        </w:rPr>
      </w:pPr>
      <w:r w:rsidRPr="00337696">
        <w:rPr>
          <w:b/>
        </w:rPr>
        <w:t>Guidebook:</w:t>
      </w:r>
    </w:p>
    <w:p w:rsidR="003051E5" w:rsidRDefault="003051E5">
      <w:r>
        <w:t>-</w:t>
      </w:r>
      <w:r w:rsidR="00613C64">
        <w:t>Put equations in an Appendix</w:t>
      </w:r>
      <w:r w:rsidR="00C46102">
        <w:t xml:space="preserve"> – agreed</w:t>
      </w:r>
    </w:p>
    <w:p w:rsidR="00337696" w:rsidRDefault="003E4238">
      <w:r>
        <w:t>-They l</w:t>
      </w:r>
      <w:r w:rsidR="00337696">
        <w:t>ike the name for app</w:t>
      </w:r>
    </w:p>
    <w:p w:rsidR="000C6047" w:rsidRDefault="000C6047">
      <w:r>
        <w:t>-They like that we are going to make it more concise and direct and less overwhelming for the fishers</w:t>
      </w:r>
    </w:p>
    <w:p w:rsidR="00C46102" w:rsidRDefault="00C46102">
      <w:r>
        <w:t>-</w:t>
      </w:r>
      <w:r w:rsidR="003E4238">
        <w:t>I</w:t>
      </w:r>
      <w:r w:rsidR="006C72F1">
        <w:t>n report</w:t>
      </w:r>
      <w:r w:rsidR="002C0539">
        <w:t xml:space="preserve"> card, should have</w:t>
      </w:r>
      <w:r w:rsidR="006C72F1">
        <w:t xml:space="preserve"> warning signs</w:t>
      </w:r>
      <w:r w:rsidR="002C0539">
        <w:t xml:space="preserve"> but note that </w:t>
      </w:r>
      <w:r w:rsidR="006C72F1">
        <w:t xml:space="preserve">not necessarily the case that have open access is the reason why </w:t>
      </w:r>
    </w:p>
    <w:p w:rsidR="006C72F1" w:rsidRDefault="006C72F1">
      <w:r>
        <w:t>-</w:t>
      </w:r>
      <w:r w:rsidR="002C0539">
        <w:t>Example: “</w:t>
      </w:r>
      <w:r>
        <w:t>Caution: other MPAs in world that have open access have biomass issues</w:t>
      </w:r>
      <w:r w:rsidR="002C0539">
        <w:t>.”</w:t>
      </w:r>
    </w:p>
    <w:p w:rsidR="00A809EE" w:rsidRDefault="00A809EE">
      <w:r>
        <w:t>-</w:t>
      </w:r>
      <w:r w:rsidR="002C0539">
        <w:t xml:space="preserve">Conceptually important: </w:t>
      </w:r>
      <w:r>
        <w:t>Warning si</w:t>
      </w:r>
      <w:r w:rsidR="002C0539">
        <w:t xml:space="preserve">gns not because the biomass </w:t>
      </w:r>
      <w:r>
        <w:t>went down, but because the governance is not good</w:t>
      </w:r>
    </w:p>
    <w:p w:rsidR="00491639" w:rsidRDefault="002C0539">
      <w:r>
        <w:t>-D</w:t>
      </w:r>
      <w:r w:rsidR="00491639">
        <w:t xml:space="preserve">on’t </w:t>
      </w:r>
      <w:r w:rsidR="00337696">
        <w:t>have the red and green in table; delete table and incorporate into caution comments in app</w:t>
      </w:r>
    </w:p>
    <w:p w:rsidR="002C0539" w:rsidRDefault="002C0539"/>
    <w:p w:rsidR="002C0539" w:rsidRPr="002C0539" w:rsidRDefault="002C0539">
      <w:pPr>
        <w:rPr>
          <w:b/>
        </w:rPr>
      </w:pPr>
      <w:r w:rsidRPr="002C0539">
        <w:rPr>
          <w:b/>
        </w:rPr>
        <w:t>CPI:</w:t>
      </w:r>
    </w:p>
    <w:p w:rsidR="002C0539" w:rsidRDefault="005F01C3">
      <w:r>
        <w:t>Year 2012 = $20million</w:t>
      </w:r>
    </w:p>
    <w:p w:rsidR="005F01C3" w:rsidRDefault="00523B50">
      <w:r>
        <w:t>CPI 2012 = 4.11, CPI 2017 = 2.96</w:t>
      </w:r>
      <w:bookmarkStart w:id="0" w:name="_GoBack"/>
      <w:bookmarkEnd w:id="0"/>
    </w:p>
    <w:p w:rsidR="005F01C3" w:rsidRDefault="005F01C3">
      <w:r>
        <w:t>Call CPI 2017 = 1 and so CPI 2012 = 1.8</w:t>
      </w:r>
    </w:p>
    <w:p w:rsidR="00337696" w:rsidRDefault="005F01C3">
      <w:r>
        <w:t>Then do $20million*1.8</w:t>
      </w:r>
    </w:p>
    <w:p w:rsidR="00337696" w:rsidRPr="00337696" w:rsidRDefault="00337696">
      <w:pPr>
        <w:rPr>
          <w:b/>
        </w:rPr>
      </w:pPr>
      <w:r w:rsidRPr="00337696">
        <w:rPr>
          <w:b/>
        </w:rPr>
        <w:lastRenderedPageBreak/>
        <w:t>Defense:</w:t>
      </w:r>
    </w:p>
    <w:p w:rsidR="00337696" w:rsidRDefault="002C0539">
      <w:r>
        <w:t>-</w:t>
      </w:r>
      <w:r w:rsidR="00337696">
        <w:t>Walk people through the deliverables in the defense</w:t>
      </w:r>
    </w:p>
    <w:p w:rsidR="00337696" w:rsidRDefault="00337696">
      <w:r>
        <w:t>-5</w:t>
      </w:r>
      <w:r w:rsidR="002C0539">
        <w:t xml:space="preserve"> min intro</w:t>
      </w:r>
    </w:p>
    <w:p w:rsidR="00337696" w:rsidRDefault="00337696">
      <w:r>
        <w:t xml:space="preserve">-10 min </w:t>
      </w:r>
      <w:r w:rsidR="002C0539">
        <w:t>on theory of how we did it (DID: what is that, is the</w:t>
      </w:r>
      <w:r>
        <w:t xml:space="preserve"> guts of what want to do in the analysis)</w:t>
      </w:r>
    </w:p>
    <w:p w:rsidR="00337696" w:rsidRDefault="002C0539">
      <w:r>
        <w:tab/>
        <w:t>-This is what</w:t>
      </w:r>
      <w:r w:rsidR="00337696">
        <w:t xml:space="preserve"> people wi</w:t>
      </w:r>
      <w:r>
        <w:t>ll question us on. It is</w:t>
      </w:r>
      <w:r w:rsidR="00337696">
        <w:t xml:space="preserve"> our one major substance item</w:t>
      </w:r>
      <w:r w:rsidR="00613C64">
        <w:t xml:space="preserve">. Make </w:t>
      </w:r>
      <w:r>
        <w:t>sure can explain it (the DID)</w:t>
      </w:r>
    </w:p>
    <w:p w:rsidR="00337696" w:rsidRDefault="002C0539">
      <w:r>
        <w:tab/>
        <w:t>-Explain why</w:t>
      </w:r>
      <w:r w:rsidR="00337696">
        <w:t xml:space="preserve"> did the color scheme that way</w:t>
      </w:r>
    </w:p>
    <w:p w:rsidR="00337696" w:rsidRDefault="00337696">
      <w:r>
        <w:t>-10 min</w:t>
      </w:r>
      <w:r w:rsidR="002C0539">
        <w:t xml:space="preserve"> showing them the two products (</w:t>
      </w:r>
      <w:r>
        <w:t>primarily the app</w:t>
      </w:r>
      <w:r w:rsidR="002C0539">
        <w:t>)</w:t>
      </w:r>
      <w:r>
        <w:t xml:space="preserve">; </w:t>
      </w:r>
      <w:r w:rsidR="002C0539">
        <w:t xml:space="preserve">State that is </w:t>
      </w:r>
      <w:r>
        <w:t xml:space="preserve">user friendly, </w:t>
      </w:r>
      <w:r w:rsidR="002C0539">
        <w:t xml:space="preserve">emphasizes </w:t>
      </w:r>
      <w:r>
        <w:t>working with right types of data</w:t>
      </w:r>
      <w:r w:rsidR="002C0539">
        <w:t>, and then gives them</w:t>
      </w:r>
      <w:r>
        <w:t xml:space="preserve"> the output</w:t>
      </w:r>
    </w:p>
    <w:p w:rsidR="00337696" w:rsidRDefault="00337696">
      <w:r>
        <w:t xml:space="preserve">-Tell Bren how what will be doing (e.g. the </w:t>
      </w:r>
      <w:proofErr w:type="spellStart"/>
      <w:r>
        <w:t>Rmarkdown</w:t>
      </w:r>
      <w:proofErr w:type="spellEnd"/>
      <w:r>
        <w:t xml:space="preserve"> file)</w:t>
      </w:r>
    </w:p>
    <w:p w:rsidR="00337696" w:rsidRDefault="00337696">
      <w:r>
        <w:t>-Some backup if all else fails (take screenshots)</w:t>
      </w:r>
    </w:p>
    <w:p w:rsidR="00613C64" w:rsidRDefault="00613C64">
      <w:r>
        <w:t>-Walk them through the analysis live</w:t>
      </w:r>
    </w:p>
    <w:p w:rsidR="00AB6E33" w:rsidRDefault="00AB6E33">
      <w:r>
        <w:t>-Focus on Storytelling: Here is El Rosario, here is a picture of fishermen, this is what the fishermen would do to analyze reserve</w:t>
      </w:r>
    </w:p>
    <w:sectPr w:rsidR="00AB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27CB7"/>
    <w:multiLevelType w:val="hybridMultilevel"/>
    <w:tmpl w:val="52E696C4"/>
    <w:lvl w:ilvl="0" w:tplc="AEDA7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76"/>
    <w:rsid w:val="00013CBB"/>
    <w:rsid w:val="000C6047"/>
    <w:rsid w:val="002909EA"/>
    <w:rsid w:val="002C0539"/>
    <w:rsid w:val="003051E5"/>
    <w:rsid w:val="00337696"/>
    <w:rsid w:val="003E4238"/>
    <w:rsid w:val="00491639"/>
    <w:rsid w:val="005060E5"/>
    <w:rsid w:val="00523B50"/>
    <w:rsid w:val="00581A76"/>
    <w:rsid w:val="005F01C3"/>
    <w:rsid w:val="00613C64"/>
    <w:rsid w:val="006C72F1"/>
    <w:rsid w:val="007E2DF4"/>
    <w:rsid w:val="00832013"/>
    <w:rsid w:val="009B0834"/>
    <w:rsid w:val="009D2E26"/>
    <w:rsid w:val="00A809EE"/>
    <w:rsid w:val="00A8134D"/>
    <w:rsid w:val="00AB6E33"/>
    <w:rsid w:val="00B6664B"/>
    <w:rsid w:val="00C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BE78"/>
  <w15:chartTrackingRefBased/>
  <w15:docId w15:val="{144D700B-DCF4-4EA7-B491-39449886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BA5FE-6567-41B8-8265-CF5D5246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24</cp:revision>
  <dcterms:created xsi:type="dcterms:W3CDTF">2017-02-03T17:57:00Z</dcterms:created>
  <dcterms:modified xsi:type="dcterms:W3CDTF">2017-02-03T18:39:00Z</dcterms:modified>
</cp:coreProperties>
</file>