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7157" w:type="dxa"/>
        <w:jc w:val="left"/>
        <w:tblInd w:w="2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7"/>
      </w:tblGrid>
      <w:tr>
        <w:trPr>
          <w:trHeight w:val="2127" w:hRule="atLeast"/>
        </w:trPr>
        <w:tc>
          <w:tcPr>
            <w:tcW w:w="7157" w:type="dxa"/>
            <w:tcBorders/>
          </w:tcPr>
          <w:p>
            <w:pPr>
              <w:pStyle w:val="Style19"/>
              <w:rPr>
                <w:rFonts w:ascii="Times New Roman" w:hAnsi="Times New Roman" w:cs="Times New Roman"/>
                <w:b/>
                <w:i/>
                <w:i/>
                <w:color w:val="7F7F7F"/>
                <w:sz w:val="28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b/>
                <w:i/>
                <w:color w:val="7F7F7F"/>
                <w:sz w:val="28"/>
                <w:szCs w:val="24"/>
                <w:lang w:val="en-US" w:eastAsia="en-US"/>
              </w:rPr>
              <w:t>Общество с ограниченной ответственностью «БРОКТЕХНОЛОДЖИ»</w:t>
            </w:r>
          </w:p>
          <w:p>
            <w:pPr>
              <w:pStyle w:val="Style19"/>
              <w:rPr>
                <w:rFonts w:ascii="Times New Roman" w:hAnsi="Times New Roman" w:cs="Times New Roman"/>
                <w:color w:val="7F7F7F"/>
                <w:sz w:val="28"/>
                <w:szCs w:val="24"/>
              </w:rPr>
            </w:pPr>
            <w:r>
              <w:rPr>
                <w:rFonts w:cs="Times New Roman" w:ascii="Times New Roman" w:hAnsi="Times New Roman"/>
                <w:color w:val="7F7F7F"/>
                <w:sz w:val="28"/>
                <w:szCs w:val="24"/>
              </w:rPr>
              <w:t>ИНН/ КПП   5257201533/525701001; ОГРН   1215200005900</w:t>
            </w:r>
          </w:p>
          <w:p>
            <w:pPr>
              <w:pStyle w:val="Style19"/>
              <w:rPr>
                <w:rFonts w:ascii="Times New Roman" w:hAnsi="Times New Roman" w:cs="Times New Roman"/>
                <w:color w:val="7F7F7F"/>
                <w:sz w:val="28"/>
                <w:szCs w:val="24"/>
              </w:rPr>
            </w:pPr>
            <w:r>
              <w:rPr>
                <w:rFonts w:cs="Times New Roman" w:ascii="Times New Roman" w:hAnsi="Times New Roman"/>
                <w:color w:val="7F7F7F"/>
                <w:sz w:val="28"/>
                <w:szCs w:val="24"/>
              </w:rPr>
              <w:t xml:space="preserve">603002, Нижегородская область, г. Нижний Новгород, ул. Обухова, д. 11 офис 305/1, тел.: </w:t>
            </w:r>
            <w:r>
              <w:rPr>
                <w:rStyle w:val="js-phone-number"/>
                <w:rFonts w:cs="Times New Roman" w:ascii="Times New Roman" w:hAnsi="Times New Roman"/>
                <w:color w:val="7F7F7F"/>
                <w:sz w:val="28"/>
                <w:szCs w:val="24"/>
                <w:shd w:fill="FFFFFF" w:val="clear"/>
              </w:rPr>
              <w:t>8 915 957 69 98</w:t>
            </w:r>
          </w:p>
          <w:p>
            <w:pPr>
              <w:pStyle w:val="Style19"/>
              <w:jc w:val="center"/>
              <w:rPr>
                <w:rFonts w:ascii="Times New Roman" w:hAnsi="Times New Roman" w:cs="Times New Roman"/>
                <w:b/>
                <w:i/>
                <w:i/>
                <w:color w:val="7F7F7F"/>
                <w:sz w:val="44"/>
                <w:szCs w:val="4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i/>
                <w:color w:val="7F7F7F"/>
                <w:sz w:val="44"/>
                <w:szCs w:val="44"/>
                <w:lang w:val="en-US" w:eastAsia="en-US"/>
              </w:rPr>
            </w:r>
          </w:p>
        </w:tc>
      </w:tr>
    </w:tbl>
    <w:p>
      <w:pPr>
        <w:pStyle w:val="TableParagraph"/>
        <w:pBdr>
          <w:top w:val="single" w:sz="4" w:space="12" w:color="000000"/>
        </w:pBdr>
        <w:spacing w:before="0" w:after="120"/>
        <w:ind w:hanging="4245" w:left="4245" w:right="-2"/>
        <w:jc w:val="both"/>
        <w:rPr>
          <w:szCs w:val="22"/>
        </w:rPr>
      </w:pPr>
      <w:r>
        <w:drawing>
          <wp:anchor behindDoc="1" distT="0" distB="0" distL="114935" distR="114935" simplePos="0" locked="0" layoutInCell="0" allowOverlap="1" relativeHeight="3">
            <wp:simplePos x="0" y="0"/>
            <wp:positionH relativeFrom="margin">
              <wp:posOffset>-29845</wp:posOffset>
            </wp:positionH>
            <wp:positionV relativeFrom="paragraph">
              <wp:posOffset>-1491615</wp:posOffset>
            </wp:positionV>
            <wp:extent cx="1393190" cy="1289685"/>
            <wp:effectExtent l="0" t="0" r="0" b="0"/>
            <wp:wrapNone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" t="-9" r="-8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90" cy="128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2"/>
        </w:rPr>
        <w:t>Исходящий номер: БрП-240626-2</w:t>
      </w:r>
    </w:p>
    <w:p>
      <w:pPr>
        <w:pStyle w:val="TableParagraph"/>
        <w:spacing w:before="0" w:after="120"/>
        <w:ind w:hanging="4245" w:left="4245" w:right="197"/>
        <w:jc w:val="left"/>
        <w:rPr>
          <w:szCs w:val="22"/>
        </w:rPr>
      </w:pPr>
      <w:r>
        <w:rPr>
          <w:szCs w:val="22"/>
        </w:rPr>
        <w:t>Дата письма: 24.06.2026 г.</w:t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bookmarkStart w:id="0" w:name="_Hlk168322209"/>
      <w:bookmarkEnd w:id="0"/>
      <w:r>
        <w:rPr>
          <w:b/>
          <w:sz w:val="28"/>
          <w:szCs w:val="28"/>
        </w:rPr>
        <w:t>Коммерческое предложение</w:t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ind w:firstLine="708" w:right="0"/>
        <w:jc w:val="both"/>
        <w:rPr/>
      </w:pPr>
      <w:r>
        <w:rPr>
          <w:sz w:val="20"/>
          <w:szCs w:val="20"/>
        </w:rPr>
        <w:t>Общество с ограниченной ответственностью «БРОКТЕХНОЛОДЖИ», в лице директора Кондратьева Артёма Александровича, предлагает Вам поставку следующего вида товара:</w:t>
      </w:r>
    </w:p>
    <w:p>
      <w:pPr>
        <w:pStyle w:val="Normal"/>
        <w:ind w:firstLine="708" w:right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firstLine="708" w:right="0"/>
        <w:jc w:val="both"/>
        <w:rPr/>
      </w:pPr>
      <w:r>
        <w:rPr/>
      </w:r>
    </w:p>
    <w:tbl>
      <w:tblPr>
        <w:tblW w:w="10796" w:type="dxa"/>
        <w:jc w:val="left"/>
        <w:tblInd w:w="-8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"/>
        <w:gridCol w:w="6328"/>
        <w:gridCol w:w="719"/>
        <w:gridCol w:w="1873"/>
        <w:gridCol w:w="1404"/>
      </w:tblGrid>
      <w:tr>
        <w:trPr>
          <w:trHeight w:val="881" w:hRule="atLeast"/>
        </w:trPr>
        <w:tc>
          <w:tcPr>
            <w:tcW w:w="4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63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Кол-во,</w:t>
            </w:r>
          </w:p>
          <w:p>
            <w:pPr>
              <w:pStyle w:val="Normal"/>
              <w:numPr>
                <w:ilvl w:val="0"/>
                <w:numId w:val="0"/>
              </w:numPr>
              <w:jc w:val="center"/>
              <w:outlineLv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ед. изм.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0"/>
              <w:rPr/>
            </w:pPr>
            <w:r>
              <w:rPr>
                <w:b/>
                <w:sz w:val="20"/>
                <w:szCs w:val="20"/>
              </w:rPr>
              <w:t>Цена за ед. с учетом НДС, руб.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Сумма с учетом НДС, руб.</w:t>
            </w:r>
          </w:p>
        </w:tc>
      </w:tr>
      <w:tr>
        <w:trPr>
          <w:trHeight w:val="491" w:hRule="atLeast"/>
        </w:trPr>
        <w:tc>
          <w:tcPr>
            <w:tcW w:w="47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0"/>
              <w:rPr>
                <w:sz w:val="20"/>
                <w:szCs w:val="20"/>
              </w:rPr>
            </w:pPr>
            <w:r>
              <w:rPr/>
              <w:t xml:space="preserve">1 </w:t>
            </w:r>
          </w:p>
        </w:tc>
        <w:tc>
          <w:tcPr>
            <w:tcW w:w="632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Моноблок QX "AIO А520/24-0102" 47237353.466369.002-16</w:t>
            </w:r>
          </w:p>
          <w:p>
            <w:pPr>
              <w:pStyle w:val="Normal"/>
              <w:rPr>
                <w:b/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Реестровый номер: 10598727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  <w:t>шт.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right"/>
              <w:rPr>
                <w:sz w:val="20"/>
                <w:szCs w:val="20"/>
              </w:rPr>
            </w:pPr>
            <w:r>
              <w:rPr>
                <w:lang w:val="en-US"/>
              </w:rPr>
              <w:t>72 486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right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>144 972</w:t>
            </w:r>
          </w:p>
        </w:tc>
      </w:tr>
      <w:tr>
        <w:trPr>
          <w:trHeight w:val="589" w:hRule="atLeast"/>
        </w:trPr>
        <w:tc>
          <w:tcPr>
            <w:tcW w:w="939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Итого: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right"/>
              <w:rPr>
                <w:b/>
                <w:sz w:val="20"/>
                <w:szCs w:val="20"/>
              </w:rPr>
            </w:pPr>
            <w:r>
              <w:rPr>
                <w:lang w:val="en-US"/>
              </w:rPr>
              <w:t>144 972</w:t>
            </w:r>
          </w:p>
        </w:tc>
      </w:tr>
    </w:tbl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bookmarkStart w:id="1" w:name="_Hlk168321874"/>
      <w:bookmarkStart w:id="2" w:name="_Hlk168321874"/>
      <w:bookmarkEnd w:id="2"/>
    </w:p>
    <w:p>
      <w:pPr>
        <w:pStyle w:val="Style18"/>
        <w:tabs>
          <w:tab w:val="clear" w:pos="708"/>
          <w:tab w:val="left" w:pos="-284" w:leader="none"/>
          <w:tab w:val="left" w:pos="993" w:leader="none"/>
        </w:tabs>
        <w:ind w:left="0" w:right="0"/>
        <w:jc w:val="both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Гарантия на изделие – 12 месяцев.</w:t>
      </w:r>
    </w:p>
    <w:p>
      <w:pPr>
        <w:pStyle w:val="Style18"/>
        <w:tabs>
          <w:tab w:val="clear" w:pos="708"/>
          <w:tab w:val="left" w:pos="-284" w:leader="none"/>
          <w:tab w:val="left" w:pos="993" w:leader="none"/>
        </w:tabs>
        <w:ind w:left="0" w:right="0"/>
        <w:jc w:val="both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Срок действия предложения – 30 дней.</w:t>
      </w:r>
    </w:p>
    <w:p>
      <w:pPr>
        <w:pStyle w:val="Style18"/>
        <w:tabs>
          <w:tab w:val="clear" w:pos="708"/>
          <w:tab w:val="left" w:pos="-284" w:leader="none"/>
          <w:tab w:val="left" w:pos="993" w:leader="none"/>
        </w:tabs>
        <w:ind w:left="567" w:right="0"/>
        <w:jc w:val="both"/>
        <w:rPr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</w:r>
      <w:bookmarkStart w:id="3" w:name="_Hlk168322209"/>
      <w:bookmarkStart w:id="4" w:name="_Hlk168322209"/>
      <w:bookmarkEnd w:id="4"/>
    </w:p>
    <w:p>
      <w:pPr>
        <w:pStyle w:val="Style18"/>
        <w:tabs>
          <w:tab w:val="clear" w:pos="708"/>
          <w:tab w:val="left" w:pos="-284" w:leader="none"/>
          <w:tab w:val="left" w:pos="993" w:leader="none"/>
        </w:tabs>
        <w:ind w:left="567" w:right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bookmarkStart w:id="5" w:name="_Hlk168322226"/>
      <w:bookmarkStart w:id="6" w:name="_Hlk168322226"/>
      <w:bookmarkEnd w:id="6"/>
    </w:p>
    <w:p>
      <w:pPr>
        <w:pStyle w:val="Style18"/>
        <w:tabs>
          <w:tab w:val="clear" w:pos="708"/>
          <w:tab w:val="left" w:pos="-284" w:leader="none"/>
          <w:tab w:val="left" w:pos="993" w:leader="none"/>
        </w:tabs>
        <w:ind w:left="567" w:right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Style18"/>
        <w:tabs>
          <w:tab w:val="clear" w:pos="708"/>
          <w:tab w:val="left" w:pos="-284" w:leader="none"/>
          <w:tab w:val="left" w:pos="993" w:leader="none"/>
        </w:tabs>
        <w:ind w:left="567" w:right="0"/>
        <w:jc w:val="both"/>
        <w:rPr>
          <w:b/>
          <w:bCs/>
          <w:sz w:val="22"/>
          <w:szCs w:val="22"/>
          <w:lang w:val="en-US" w:eastAsia="en-US"/>
        </w:rPr>
      </w:pPr>
      <w:r>
        <w:rPr>
          <w:b/>
          <w:bCs/>
          <w:sz w:val="22"/>
          <w:szCs w:val="22"/>
          <w:lang w:val="en-US" w:eastAsia="en-US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3393440</wp:posOffset>
            </wp:positionH>
            <wp:positionV relativeFrom="paragraph">
              <wp:posOffset>-15875</wp:posOffset>
            </wp:positionV>
            <wp:extent cx="1727200" cy="759460"/>
            <wp:effectExtent l="0" t="0" r="0" b="0"/>
            <wp:wrapNone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9" t="-77" r="-29" b="-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75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8"/>
        <w:tabs>
          <w:tab w:val="clear" w:pos="708"/>
          <w:tab w:val="left" w:pos="-284" w:leader="none"/>
          <w:tab w:val="left" w:pos="993" w:leader="none"/>
        </w:tabs>
        <w:ind w:left="567" w:right="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Style18"/>
        <w:tabs>
          <w:tab w:val="clear" w:pos="708"/>
          <w:tab w:val="left" w:pos="-284" w:leader="none"/>
          <w:tab w:val="left" w:pos="993" w:leader="none"/>
        </w:tabs>
        <w:ind w:left="0" w:right="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Style18"/>
        <w:tabs>
          <w:tab w:val="clear" w:pos="708"/>
          <w:tab w:val="left" w:pos="-284" w:leader="none"/>
          <w:tab w:val="left" w:pos="993" w:leader="none"/>
        </w:tabs>
        <w:ind w:left="0" w:right="0"/>
        <w:rPr/>
      </w:pPr>
      <w:r>
        <w:rPr>
          <w:b/>
          <w:bCs/>
          <w:sz w:val="20"/>
          <w:szCs w:val="20"/>
          <w:lang w:val="ru-RU"/>
        </w:rPr>
        <w:t>Директор                                                                                                      _______________ Кондратьев А.А.</w:t>
      </w:r>
    </w:p>
    <w:p>
      <w:pPr>
        <w:pStyle w:val="Style18"/>
        <w:tabs>
          <w:tab w:val="clear" w:pos="708"/>
          <w:tab w:val="left" w:pos="-284" w:leader="none"/>
          <w:tab w:val="left" w:pos="993" w:leader="none"/>
        </w:tabs>
        <w:ind w:left="567" w:right="0"/>
        <w:jc w:val="both"/>
        <w:rPr>
          <w:b/>
          <w:bCs/>
          <w:sz w:val="36"/>
          <w:szCs w:val="36"/>
          <w:lang w:val="en-US" w:eastAsia="en-US"/>
        </w:rPr>
      </w:pPr>
      <w:r>
        <w:rPr>
          <w:b/>
          <w:bCs/>
          <w:sz w:val="36"/>
          <w:szCs w:val="36"/>
          <w:lang w:val="en-US" w:eastAsia="en-US"/>
        </w:rPr>
        <w:drawing>
          <wp:anchor behindDoc="0" distT="0" distB="0" distL="114935" distR="114935" simplePos="0" locked="0" layoutInCell="1" allowOverlap="1" relativeHeight="4">
            <wp:simplePos x="0" y="0"/>
            <wp:positionH relativeFrom="column">
              <wp:posOffset>1849120</wp:posOffset>
            </wp:positionH>
            <wp:positionV relativeFrom="paragraph">
              <wp:posOffset>34925</wp:posOffset>
            </wp:positionV>
            <wp:extent cx="1402080" cy="1417955"/>
            <wp:effectExtent l="0" t="0" r="0" b="0"/>
            <wp:wrapNone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8" t="-47" r="-48" b="-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17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bookmarkStart w:id="7" w:name="_Hlk168321874"/>
      <w:bookmarkStart w:id="8" w:name="_Hlk168322226"/>
      <w:bookmarkStart w:id="9" w:name="_Hlk168321874"/>
      <w:bookmarkStart w:id="10" w:name="_Hlk168322226"/>
      <w:bookmarkEnd w:id="9"/>
      <w:bookmarkEnd w:id="10"/>
    </w:p>
    <w:sectPr>
      <w:type w:val="nextPage"/>
      <w:pgSz w:w="11906" w:h="16838"/>
      <w:pgMar w:left="1701" w:right="994" w:gutter="0" w:header="0" w:top="1134" w:footer="0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Calibri">
    <w:charset w:val="cc"/>
    <w:family w:val="swiss"/>
    <w:pitch w:val="variable"/>
  </w:font>
  <w:font w:name="Segoe UI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36"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sz w:val="28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b w:val="false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  <w:sz w:val="20"/>
      <w:lang w:val="ru-RU"/>
    </w:rPr>
  </w:style>
  <w:style w:type="character" w:styleId="WW8Num9z1">
    <w:name w:val="WW8Num9z1"/>
    <w:qFormat/>
    <w:rPr>
      <w:rFonts w:ascii="Symbol" w:hAnsi="Symbol" w:cs="Symbol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4">
    <w:name w:val="WW8Num9z4"/>
    <w:qFormat/>
    <w:rPr>
      <w:rFonts w:ascii="Courier New" w:hAnsi="Courier New" w:cs="Courier New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Style11">
    <w:name w:val="Основной шрифт абзаца"/>
    <w:qFormat/>
    <w:rPr/>
  </w:style>
  <w:style w:type="character" w:styleId="1">
    <w:name w:val="Заголовок 1 Знак"/>
    <w:qFormat/>
    <w:rPr>
      <w:b/>
      <w:sz w:val="32"/>
      <w:lang w:val="ru-RU" w:bidi="ar-SA"/>
    </w:rPr>
  </w:style>
  <w:style w:type="character" w:styleId="2">
    <w:name w:val="Заголовок 2 Знак"/>
    <w:qFormat/>
    <w:rPr>
      <w:b/>
      <w:sz w:val="36"/>
      <w:lang w:val="ru-RU" w:bidi="ar-SA"/>
    </w:rPr>
  </w:style>
  <w:style w:type="character" w:styleId="3">
    <w:name w:val="Заголовок 3 Знак"/>
    <w:qFormat/>
    <w:rPr>
      <w:sz w:val="28"/>
      <w:lang w:val="ru-RU" w:bidi="ar-SA"/>
    </w:rPr>
  </w:style>
  <w:style w:type="character" w:styleId="Style12">
    <w:name w:val="Название Знак"/>
    <w:qFormat/>
    <w:rPr>
      <w:sz w:val="24"/>
      <w:lang w:val="ru-RU" w:bidi="ar-SA"/>
    </w:rPr>
  </w:style>
  <w:style w:type="character" w:styleId="Style13">
    <w:name w:val="Основной текст Знак"/>
    <w:qFormat/>
    <w:rPr>
      <w:bCs/>
      <w:sz w:val="28"/>
    </w:rPr>
  </w:style>
  <w:style w:type="character" w:styleId="FootnoteCharacters">
    <w:name w:val="Footnote Characters"/>
    <w:qFormat/>
    <w:rPr>
      <w:rFonts w:ascii="Times New Roman" w:hAnsi="Times New Roman" w:cs="Times New Roman"/>
      <w:vertAlign w:val="superscript"/>
    </w:rPr>
  </w:style>
  <w:style w:type="character" w:styleId="Style14">
    <w:name w:val="Текст сноски Знак"/>
    <w:basedOn w:val="Style11"/>
    <w:qFormat/>
    <w:rPr/>
  </w:style>
  <w:style w:type="character" w:styleId="Style15">
    <w:name w:val="Без интервала Знак"/>
    <w:qFormat/>
    <w:rPr>
      <w:rFonts w:ascii="Calibri" w:hAnsi="Calibri" w:eastAsia="Calibri" w:cs="Calibri"/>
      <w:sz w:val="22"/>
      <w:szCs w:val="22"/>
      <w:lang w:bidi="ar-SA"/>
    </w:rPr>
  </w:style>
  <w:style w:type="character" w:styleId="Hyperlink">
    <w:name w:val="Hyperlink"/>
    <w:rPr>
      <w:color w:val="0000FF"/>
      <w:u w:val="single"/>
    </w:rPr>
  </w:style>
  <w:style w:type="character" w:styleId="n-product-toolbaritem-label">
    <w:name w:val="n-product-toolbar__item-label"/>
    <w:qFormat/>
    <w:rPr/>
  </w:style>
  <w:style w:type="character" w:styleId="Style16">
    <w:name w:val="Абзац списка Знак"/>
    <w:qFormat/>
    <w:rPr>
      <w:sz w:val="24"/>
      <w:szCs w:val="28"/>
    </w:rPr>
  </w:style>
  <w:style w:type="character" w:styleId="Style17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js-phone-number">
    <w:name w:val="js-phone-number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szCs w:val="20"/>
    </w:rPr>
  </w:style>
  <w:style w:type="paragraph" w:styleId="BodyText">
    <w:name w:val="Body Text"/>
    <w:basedOn w:val="Normal"/>
    <w:pPr>
      <w:jc w:val="both"/>
    </w:pPr>
    <w:rPr>
      <w:bCs/>
      <w:sz w:val="28"/>
      <w:szCs w:val="20"/>
      <w:lang w:val="en-US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left="0" w:right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FootnoteText">
    <w:name w:val="footnote text"/>
    <w:basedOn w:val="Normal"/>
    <w:pPr>
      <w:spacing w:before="0" w:after="60"/>
      <w:jc w:val="both"/>
    </w:pPr>
    <w:rPr>
      <w:sz w:val="20"/>
      <w:szCs w:val="20"/>
    </w:rPr>
  </w:style>
  <w:style w:type="paragraph" w:styleId="Style18">
    <w:name w:val="Абзац списка"/>
    <w:basedOn w:val="Normal"/>
    <w:qFormat/>
    <w:pPr>
      <w:spacing w:before="0" w:after="0"/>
      <w:ind w:hanging="0" w:left="720" w:right="0"/>
      <w:contextualSpacing/>
    </w:pPr>
    <w:rPr>
      <w:szCs w:val="28"/>
      <w:lang w:val="en-US"/>
    </w:rPr>
  </w:style>
  <w:style w:type="paragraph" w:styleId="Style19">
    <w:name w:val="Без интервала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Style20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TableParagraph">
    <w:name w:val="Table Paragraph"/>
    <w:basedOn w:val="Normal"/>
    <w:qFormat/>
    <w:pPr>
      <w:widowControl w:val="false"/>
      <w:ind w:hanging="0" w:left="242" w:right="197"/>
      <w:jc w:val="center"/>
    </w:pPr>
    <w:rPr>
      <w:color w:val="000000"/>
      <w:sz w:val="22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2026-06-24T13:02:00Z</dcterms:created>
  <dc:creator>Дмитрий Дворянкин</dc:creator>
  <dc:description/>
  <cp:keywords/>
  <dc:language>en-US</dc:language>
  <cp:lastModifiedBy>Дмитрий Стрижов</cp:lastModifiedBy>
  <cp:lastPrinted>2025-03-28T10:48:00Z</cp:lastPrinted>
  <dcterms:modified xsi:type="dcterms:W3CDTF">2026-09-15T08:47:00Z</dcterms:modified>
  <cp:revision>3</cp:revision>
  <dc:subject/>
  <dc:title>                                                                     </dc:title>
</cp:coreProperties>
</file>