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FLOW Master Proje Dokümanı</w:t>
      </w:r>
    </w:p>
    <w:p>
      <w:pPr>
        <w:jc w:val="center"/>
      </w:pPr>
      <w:r>
        <w:rPr>
          <w:i/>
        </w:rPr>
        <w:t>Türkçe Sürüm - v2 | Tarih: 24.02.2026</w:t>
      </w:r>
    </w:p>
    <w:p/>
    <w:p>
      <w:r>
        <w:t>Bu doküman, FLOW projesinin ürün kapsamını, modüllerini, rol-yetki yapısını, onay sistemini, evrak kütüphanesi mantığını, fiyatlama yaklaşımını ve yazılım/tasarım ekiplerine devredilecek temel gereksinimleri tek bir ana kaynaktan tanımlamak için hazırlanmıştır.</w:t>
      </w:r>
    </w:p>
    <w:p>
      <w:pPr>
        <w:pStyle w:val="Heading1"/>
      </w:pPr>
      <w:r>
        <w:t>1. Ürün Vizyonu ve Amaç</w:t>
      </w:r>
    </w:p>
    <w:p>
      <w:r>
        <w:t>FLOW; mali müşavir (SMMM), işletme, çalışan ve kurye arasında yürüyen mali bildirim, evrak yönetimi, onay süreçleri ve operasyonel talep akışlarını tek platformda toplayan çok rollü bir iş akışı sistemidir. Amaç; dağınık iletişim kanallarını azaltmak, süreçleri standartlaştırmak ve kimin neyi ne zaman yaptığına dair izlenebilir bir yapı kurmaktır.</w:t>
      </w:r>
    </w:p>
    <w:p>
      <w:pPr>
        <w:pStyle w:val="ListBullet"/>
        <w:spacing w:after="40"/>
      </w:pPr>
      <w:r>
        <w:t>SMMM bildirim oluşturur ve evrak yükler.</w:t>
      </w:r>
    </w:p>
    <w:p>
      <w:pPr>
        <w:pStyle w:val="ListBullet"/>
        <w:spacing w:after="40"/>
      </w:pPr>
      <w:r>
        <w:t>İşletme onaylar, ödeme yapar, 'ödendi' olarak kapatır.</w:t>
      </w:r>
    </w:p>
    <w:p>
      <w:pPr>
        <w:pStyle w:val="ListBullet"/>
        <w:spacing w:after="40"/>
      </w:pPr>
      <w:r>
        <w:t>Çalışan masraf/avans/mesai taleplerini sisteme girer.</w:t>
      </w:r>
    </w:p>
    <w:p>
      <w:pPr>
        <w:pStyle w:val="ListBullet"/>
        <w:spacing w:after="40"/>
      </w:pPr>
      <w:r>
        <w:t>Kurye araç giderlerini fiş/fatura fotoğrafı ile sisteme yükler.</w:t>
      </w:r>
    </w:p>
    <w:p>
      <w:pPr>
        <w:pStyle w:val="ListBullet"/>
        <w:spacing w:after="40"/>
      </w:pPr>
      <w:r>
        <w:t>Tüm hareketler zaman damgalı işlem geçmişi (timeline/audit) ile izlenir.</w:t>
      </w:r>
    </w:p>
    <w:p>
      <w:pPr>
        <w:pStyle w:val="Heading1"/>
      </w:pPr>
      <w:r>
        <w:t>2. Hedef Roller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DDEBF7"/>
          </w:tcPr>
          <w:p>
            <w:r>
              <w:rPr>
                <w:b/>
              </w:rPr>
              <w:t>Rol</w:t>
            </w:r>
          </w:p>
        </w:tc>
        <w:tc>
          <w:tcPr>
            <w:tcW w:type="dxa" w:w="3267"/>
            <w:shd w:fill="DDEBF7"/>
          </w:tcPr>
          <w:p>
            <w:r>
              <w:rPr>
                <w:b/>
              </w:rPr>
              <w:t>Temel Kullanım Amacı</w:t>
            </w:r>
          </w:p>
        </w:tc>
        <w:tc>
          <w:tcPr>
            <w:tcW w:type="dxa" w:w="3267"/>
            <w:shd w:fill="DDEBF7"/>
          </w:tcPr>
          <w:p>
            <w:r>
              <w:rPr>
                <w:b/>
              </w:rPr>
              <w:t>Ana İşlemler</w:t>
            </w:r>
          </w:p>
        </w:tc>
      </w:tr>
      <w:tr>
        <w:tc>
          <w:tcPr>
            <w:tcW w:type="dxa" w:w="3267"/>
          </w:tcPr>
          <w:p>
            <w:r>
              <w:t>SMMM</w:t>
            </w:r>
          </w:p>
        </w:tc>
        <w:tc>
          <w:tcPr>
            <w:tcW w:type="dxa" w:w="3267"/>
          </w:tcPr>
          <w:p>
            <w:r>
              <w:t>Mali süreçleri başlatmak</w:t>
            </w:r>
          </w:p>
        </w:tc>
        <w:tc>
          <w:tcPr>
            <w:tcW w:type="dxa" w:w="3267"/>
          </w:tcPr>
          <w:p>
            <w:r>
              <w:t>Bildirim oluşturma, evrak yükleme, duyuru/mevzuat paylaşımı</w:t>
            </w:r>
          </w:p>
        </w:tc>
      </w:tr>
      <w:tr>
        <w:tc>
          <w:tcPr>
            <w:tcW w:type="dxa" w:w="3267"/>
          </w:tcPr>
          <w:p>
            <w:r>
              <w:t>İşletme Owner</w:t>
            </w:r>
          </w:p>
        </w:tc>
        <w:tc>
          <w:tcPr>
            <w:tcW w:type="dxa" w:w="3267"/>
          </w:tcPr>
          <w:p>
            <w:r>
              <w:t>Karar ve ödeme yönetimi</w:t>
            </w:r>
          </w:p>
        </w:tc>
        <w:tc>
          <w:tcPr>
            <w:tcW w:type="dxa" w:w="3267"/>
          </w:tcPr>
          <w:p>
            <w:r>
              <w:t>Onay, ödeme başlatma, ödendi kapatma, kullanıcı yetkilendirme</w:t>
            </w:r>
          </w:p>
        </w:tc>
      </w:tr>
      <w:tr>
        <w:tc>
          <w:tcPr>
            <w:tcW w:type="dxa" w:w="3267"/>
          </w:tcPr>
          <w:p>
            <w:r>
              <w:t>İşletme Manager</w:t>
            </w:r>
          </w:p>
        </w:tc>
        <w:tc>
          <w:tcPr>
            <w:tcW w:type="dxa" w:w="3267"/>
          </w:tcPr>
          <w:p>
            <w:r>
              <w:t>Operasyonel takip ve onay</w:t>
            </w:r>
          </w:p>
        </w:tc>
        <w:tc>
          <w:tcPr>
            <w:tcW w:type="dxa" w:w="3267"/>
          </w:tcPr>
          <w:p>
            <w:r>
              <w:t>Yetkiye bağlı onay/ret/eksik bilgi yönetimi</w:t>
            </w:r>
          </w:p>
        </w:tc>
      </w:tr>
      <w:tr>
        <w:tc>
          <w:tcPr>
            <w:tcW w:type="dxa" w:w="3267"/>
          </w:tcPr>
          <w:p>
            <w:r>
              <w:t>İşletme Viewer</w:t>
            </w:r>
          </w:p>
        </w:tc>
        <w:tc>
          <w:tcPr>
            <w:tcW w:type="dxa" w:w="3267"/>
          </w:tcPr>
          <w:p>
            <w:r>
              <w:t>İzleme</w:t>
            </w:r>
          </w:p>
        </w:tc>
        <w:tc>
          <w:tcPr>
            <w:tcW w:type="dxa" w:w="3267"/>
          </w:tcPr>
          <w:p>
            <w:r>
              <w:t>Sadece görüntüleme</w:t>
            </w:r>
          </w:p>
        </w:tc>
      </w:tr>
      <w:tr>
        <w:tc>
          <w:tcPr>
            <w:tcW w:type="dxa" w:w="3267"/>
          </w:tcPr>
          <w:p>
            <w:r>
              <w:t>Çalışan</w:t>
            </w:r>
          </w:p>
        </w:tc>
        <w:tc>
          <w:tcPr>
            <w:tcW w:type="dxa" w:w="3267"/>
          </w:tcPr>
          <w:p>
            <w:r>
              <w:t>Kişisel talepler ve belgeler</w:t>
            </w:r>
          </w:p>
        </w:tc>
        <w:tc>
          <w:tcPr>
            <w:tcW w:type="dxa" w:w="3267"/>
          </w:tcPr>
          <w:p>
            <w:r>
              <w:t>Masraf/avans/mesai talebi, özlük/İSG belge görüntüleme</w:t>
            </w:r>
          </w:p>
        </w:tc>
      </w:tr>
      <w:tr>
        <w:tc>
          <w:tcPr>
            <w:tcW w:type="dxa" w:w="3267"/>
          </w:tcPr>
          <w:p>
            <w:r>
              <w:t>Kurye</w:t>
            </w:r>
          </w:p>
        </w:tc>
        <w:tc>
          <w:tcPr>
            <w:tcW w:type="dxa" w:w="3267"/>
          </w:tcPr>
          <w:p>
            <w:r>
              <w:t>Araç gider bildirimi</w:t>
            </w:r>
          </w:p>
        </w:tc>
        <w:tc>
          <w:tcPr>
            <w:tcW w:type="dxa" w:w="3267"/>
          </w:tcPr>
          <w:p>
            <w:r>
              <w:t>Yakıt/park/servis gideri girme, fiş/fatura yükleme</w:t>
            </w:r>
          </w:p>
        </w:tc>
      </w:tr>
    </w:tbl>
    <w:p/>
    <w:p>
      <w:pPr>
        <w:pStyle w:val="Heading1"/>
      </w:pPr>
      <w:r>
        <w:t>3. Modüller (MVP ve Faz-2)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DDEBF7"/>
          </w:tcPr>
          <w:p>
            <w:r>
              <w:rPr>
                <w:b/>
              </w:rPr>
              <w:t>Modül</w:t>
            </w:r>
          </w:p>
        </w:tc>
        <w:tc>
          <w:tcPr>
            <w:tcW w:type="dxa" w:w="3267"/>
            <w:shd w:fill="DDEBF7"/>
          </w:tcPr>
          <w:p>
            <w:r>
              <w:rPr>
                <w:b/>
              </w:rPr>
              <w:t>Kapsam</w:t>
            </w:r>
          </w:p>
        </w:tc>
        <w:tc>
          <w:tcPr>
            <w:tcW w:type="dxa" w:w="3267"/>
            <w:shd w:fill="DDEBF7"/>
          </w:tcPr>
          <w:p>
            <w:r>
              <w:rPr>
                <w:b/>
              </w:rPr>
              <w:t>Durum</w:t>
            </w:r>
          </w:p>
        </w:tc>
      </w:tr>
      <w:tr>
        <w:tc>
          <w:tcPr>
            <w:tcW w:type="dxa" w:w="3267"/>
          </w:tcPr>
          <w:p>
            <w:r>
              <w:t>SMMM Paneli (Web)</w:t>
            </w:r>
          </w:p>
        </w:tc>
        <w:tc>
          <w:tcPr>
            <w:tcW w:type="dxa" w:w="3267"/>
          </w:tcPr>
          <w:p>
            <w:r>
              <w:t>Firma kartları, bildirimler, evrak kütüphanesi, mali takvim, duyuru, hesaplayıcılar</w:t>
            </w:r>
          </w:p>
        </w:tc>
        <w:tc>
          <w:tcPr>
            <w:tcW w:type="dxa" w:w="3267"/>
          </w:tcPr>
          <w:p>
            <w:r>
              <w:t>MVP</w:t>
            </w:r>
          </w:p>
        </w:tc>
      </w:tr>
      <w:tr>
        <w:tc>
          <w:tcPr>
            <w:tcW w:type="dxa" w:w="3267"/>
          </w:tcPr>
          <w:p>
            <w:r>
              <w:t>İşletme Modülü (Mobil/Web)</w:t>
            </w:r>
          </w:p>
        </w:tc>
        <w:tc>
          <w:tcPr>
            <w:tcW w:type="dxa" w:w="3267"/>
          </w:tcPr>
          <w:p>
            <w:r>
              <w:t>Onay kuyruğu, mali bildirim takibi, ödeme akışı, evrak görüntüleme</w:t>
            </w:r>
          </w:p>
        </w:tc>
        <w:tc>
          <w:tcPr>
            <w:tcW w:type="dxa" w:w="3267"/>
          </w:tcPr>
          <w:p>
            <w:r>
              <w:t>MVP</w:t>
            </w:r>
          </w:p>
        </w:tc>
      </w:tr>
      <w:tr>
        <w:tc>
          <w:tcPr>
            <w:tcW w:type="dxa" w:w="3267"/>
          </w:tcPr>
          <w:p>
            <w:r>
              <w:t>Çalışan Modülü (Mobil)</w:t>
            </w:r>
          </w:p>
        </w:tc>
        <w:tc>
          <w:tcPr>
            <w:tcW w:type="dxa" w:w="3267"/>
          </w:tcPr>
          <w:p>
            <w:r>
              <w:t>Masraf/avans/mesai talepleri, özlük ve İSG belgeleri</w:t>
            </w:r>
          </w:p>
        </w:tc>
        <w:tc>
          <w:tcPr>
            <w:tcW w:type="dxa" w:w="3267"/>
          </w:tcPr>
          <w:p>
            <w:r>
              <w:t>MVP</w:t>
            </w:r>
          </w:p>
        </w:tc>
      </w:tr>
      <w:tr>
        <w:tc>
          <w:tcPr>
            <w:tcW w:type="dxa" w:w="3267"/>
          </w:tcPr>
          <w:p>
            <w:r>
              <w:t>Kurye Modülü (Mobil)</w:t>
            </w:r>
          </w:p>
        </w:tc>
        <w:tc>
          <w:tcPr>
            <w:tcW w:type="dxa" w:w="3267"/>
          </w:tcPr>
          <w:p>
            <w:r>
              <w:t>Yakıt/park/servis vb. giderler, fiş/fatura fotoğrafı</w:t>
            </w:r>
          </w:p>
        </w:tc>
        <w:tc>
          <w:tcPr>
            <w:tcW w:type="dxa" w:w="3267"/>
          </w:tcPr>
          <w:p>
            <w:r>
              <w:t>MVP</w:t>
            </w:r>
          </w:p>
        </w:tc>
      </w:tr>
      <w:tr>
        <w:tc>
          <w:tcPr>
            <w:tcW w:type="dxa" w:w="3267"/>
          </w:tcPr>
          <w:p>
            <w:r>
              <w:t>Bildirim Merkezi</w:t>
            </w:r>
          </w:p>
        </w:tc>
        <w:tc>
          <w:tcPr>
            <w:tcW w:type="dxa" w:w="3267"/>
          </w:tcPr>
          <w:p>
            <w:r>
              <w:t>Rol bazlı uygulama içi bildirimler</w:t>
            </w:r>
          </w:p>
        </w:tc>
        <w:tc>
          <w:tcPr>
            <w:tcW w:type="dxa" w:w="3267"/>
          </w:tcPr>
          <w:p>
            <w:r>
              <w:t>MVP</w:t>
            </w:r>
          </w:p>
        </w:tc>
      </w:tr>
      <w:tr>
        <w:tc>
          <w:tcPr>
            <w:tcW w:type="dxa" w:w="3267"/>
          </w:tcPr>
          <w:p>
            <w:r>
              <w:t>Evrak Kütüphanesi</w:t>
            </w:r>
          </w:p>
        </w:tc>
        <w:tc>
          <w:tcPr>
            <w:tcW w:type="dxa" w:w="3267"/>
          </w:tcPr>
          <w:p>
            <w:r>
              <w:t>Zorunlu + dönemsel evrak yönetimi, sürümleme</w:t>
            </w:r>
          </w:p>
        </w:tc>
        <w:tc>
          <w:tcPr>
            <w:tcW w:type="dxa" w:w="3267"/>
          </w:tcPr>
          <w:p>
            <w:r>
              <w:t>MVP</w:t>
            </w:r>
          </w:p>
        </w:tc>
      </w:tr>
      <w:tr>
        <w:tc>
          <w:tcPr>
            <w:tcW w:type="dxa" w:w="3267"/>
          </w:tcPr>
          <w:p>
            <w:r>
              <w:t>Partner / Emlak Modülü</w:t>
            </w:r>
          </w:p>
        </w:tc>
        <w:tc>
          <w:tcPr>
            <w:tcW w:type="dxa" w:w="3267"/>
          </w:tcPr>
          <w:p>
            <w:r>
              <w:t>Lead, danışman, emlak akışı ve komisyon</w:t>
            </w:r>
          </w:p>
        </w:tc>
        <w:tc>
          <w:tcPr>
            <w:tcW w:type="dxa" w:w="3267"/>
          </w:tcPr>
          <w:p>
            <w:r>
              <w:t>Faz-2</w:t>
            </w:r>
          </w:p>
        </w:tc>
      </w:tr>
    </w:tbl>
    <w:p/>
    <w:p>
      <w:pPr>
        <w:pStyle w:val="Heading1"/>
      </w:pPr>
      <w:r>
        <w:t>4. Rol-Yetki ve Görünürlük İlkeleri</w:t>
      </w:r>
    </w:p>
    <w:p>
      <w:pPr>
        <w:pStyle w:val="ListBullet"/>
        <w:spacing w:after="40"/>
      </w:pPr>
      <w:r>
        <w:t>SMMM bildirim oluşturur, evrak yükler; işletme adına 'ödendi' kapatma yapamaz.</w:t>
      </w:r>
    </w:p>
    <w:p>
      <w:pPr>
        <w:pStyle w:val="ListBullet"/>
        <w:spacing w:after="40"/>
      </w:pPr>
      <w:r>
        <w:t>İşletme Owner tam yetkilidir; Manager yetkileri Owner tarafından sınırlandırılabilir.</w:t>
      </w:r>
    </w:p>
    <w:p>
      <w:pPr>
        <w:pStyle w:val="ListBullet"/>
        <w:spacing w:after="40"/>
      </w:pPr>
      <w:r>
        <w:t>Viewer rolü onay/ödeme/durum değiştirme butonlarını görmez.</w:t>
      </w:r>
    </w:p>
    <w:p>
      <w:pPr>
        <w:pStyle w:val="ListBullet"/>
        <w:spacing w:after="40"/>
      </w:pPr>
      <w:r>
        <w:t>Çalışan ve kurye yalnızca kendi kayıtlarını görür.</w:t>
      </w:r>
    </w:p>
    <w:p>
      <w:pPr>
        <w:pStyle w:val="ListBullet"/>
        <w:spacing w:after="40"/>
      </w:pPr>
      <w:r>
        <w:t>SMMM iç notları işletmeye gösterilmez.</w:t>
      </w:r>
    </w:p>
    <w:p>
      <w:pPr>
        <w:pStyle w:val="ListBullet"/>
        <w:spacing w:after="40"/>
      </w:pPr>
      <w:r>
        <w:t>Kritik tüm işlemler audit log ve timeline kaydı üretir.</w:t>
      </w:r>
    </w:p>
    <w:p>
      <w:pPr>
        <w:pStyle w:val="Heading1"/>
      </w:pPr>
      <w:r>
        <w:t>5. Onay Sistemi (Çekirdek Kural Seti)</w:t>
      </w:r>
    </w:p>
    <w:p>
      <w:pPr>
        <w:pStyle w:val="Heading2"/>
      </w:pPr>
      <w:r>
        <w:t>5.1 Mali Bildirim Akışı (SMMM -&gt; İşletme)</w:t>
      </w:r>
    </w:p>
    <w:p>
      <w:pPr>
        <w:pStyle w:val="ListNumber"/>
        <w:spacing w:after="40"/>
      </w:pPr>
      <w:r>
        <w:t>SMMM; KDV, stopaj, geçici vergi, SGK vb. türde bildirim oluşturur.</w:t>
      </w:r>
    </w:p>
    <w:p>
      <w:pPr>
        <w:pStyle w:val="ListNumber"/>
        <w:spacing w:after="40"/>
      </w:pPr>
      <w:r>
        <w:t>Bildirimde dönem, tutar, son ödeme tarihi, açıklama ve ek dosyalar girilir.</w:t>
      </w:r>
    </w:p>
    <w:p>
      <w:pPr>
        <w:pStyle w:val="ListNumber"/>
        <w:spacing w:after="40"/>
      </w:pPr>
      <w:r>
        <w:t>İşletmeye bildirim düşer; kayıt 'Yeni' / 'Onay Bekliyor' durumunda görünür.</w:t>
      </w:r>
    </w:p>
    <w:p>
      <w:pPr>
        <w:pStyle w:val="ListNumber"/>
        <w:spacing w:after="40"/>
      </w:pPr>
      <w:r>
        <w:t>İşletme bildirimi inceler ve 'Onayla' seçeneği ile onaya alır.</w:t>
      </w:r>
    </w:p>
    <w:p>
      <w:pPr>
        <w:pStyle w:val="ListNumber"/>
        <w:spacing w:after="40"/>
      </w:pPr>
      <w:r>
        <w:t>İşletme 'Ödeme Yap' butonu ile GİB Dijital Vergi Dairesi veya SGK ekranına yönlenir.</w:t>
      </w:r>
    </w:p>
    <w:p>
      <w:pPr>
        <w:pStyle w:val="ListNumber"/>
        <w:spacing w:after="40"/>
      </w:pPr>
      <w:r>
        <w:t>Ödeme tamamlanınca işletme 'Ödendi' olarak işaretler; tarih-saat-kullanıcı loglanır.</w:t>
      </w:r>
    </w:p>
    <w:p>
      <w:pPr>
        <w:pStyle w:val="ListNumber"/>
        <w:spacing w:after="40"/>
      </w:pPr>
      <w:r>
        <w:t>SMMM panelinde bildirim durumu timeline üzerinden izlenir.</w:t>
      </w:r>
    </w:p>
    <w:p>
      <w:pPr>
        <w:pStyle w:val="Heading2"/>
      </w:pPr>
      <w:r>
        <w:t>5.2 Çalışan Talep Akışı (Çalışan -&gt; İşletme)</w:t>
      </w:r>
    </w:p>
    <w:p>
      <w:pPr>
        <w:pStyle w:val="ListBullet"/>
        <w:spacing w:after="40"/>
      </w:pPr>
      <w:r>
        <w:t>Talep türleri: Masraf, avans, mesai.</w:t>
      </w:r>
    </w:p>
    <w:p>
      <w:pPr>
        <w:pStyle w:val="ListBullet"/>
        <w:spacing w:after="40"/>
      </w:pPr>
      <w:r>
        <w:t>Çalışan talep açar: tutar, tarih, açıklama, ek belge/fotoğraf.</w:t>
      </w:r>
    </w:p>
    <w:p>
      <w:pPr>
        <w:pStyle w:val="ListBullet"/>
        <w:spacing w:after="40"/>
      </w:pPr>
      <w:r>
        <w:t>İşletme karar verir: Onayla / Reddet / Eksik Bilgi İste.</w:t>
      </w:r>
    </w:p>
    <w:p>
      <w:pPr>
        <w:pStyle w:val="ListBullet"/>
        <w:spacing w:after="40"/>
      </w:pPr>
      <w:r>
        <w:t>Ödeme sonrası işletme 'Ödendi' durumuna geçirir.</w:t>
      </w:r>
    </w:p>
    <w:p>
      <w:pPr>
        <w:pStyle w:val="ListBullet"/>
        <w:spacing w:after="40"/>
      </w:pPr>
      <w:r>
        <w:t>Çalışan kendi taleplerinin tüm durum geçmişini görür.</w:t>
      </w:r>
    </w:p>
    <w:p>
      <w:pPr>
        <w:pStyle w:val="Heading2"/>
      </w:pPr>
      <w:r>
        <w:t>5.3 Kurye Gider Akışı (Kurye -&gt; İşletme)</w:t>
      </w:r>
    </w:p>
    <w:p>
      <w:pPr>
        <w:pStyle w:val="ListBullet"/>
        <w:spacing w:after="40"/>
      </w:pPr>
      <w:r>
        <w:t>Gider türleri: Yakıt, park, servis-bakım, lastik (opsiyonel), diğer.</w:t>
      </w:r>
    </w:p>
    <w:p>
      <w:pPr>
        <w:pStyle w:val="ListBullet"/>
        <w:spacing w:after="40"/>
      </w:pPr>
      <w:r>
        <w:t>Kurye gider girer ve fiş/fatura fotoğrafını yükler.</w:t>
      </w:r>
    </w:p>
    <w:p>
      <w:pPr>
        <w:pStyle w:val="ListBullet"/>
        <w:spacing w:after="40"/>
      </w:pPr>
      <w:r>
        <w:t>İşletme onaylar/reddeder/eksik bilgi ister.</w:t>
      </w:r>
    </w:p>
    <w:p>
      <w:pPr>
        <w:pStyle w:val="ListBullet"/>
        <w:spacing w:after="40"/>
      </w:pPr>
      <w:r>
        <w:t>Ödeme yapılınca 'Ödendi' olarak kapanır.</w:t>
      </w:r>
    </w:p>
    <w:p>
      <w:pPr>
        <w:pStyle w:val="Heading2"/>
      </w:pPr>
      <w:r>
        <w:t>5.4 Ortak Durum Etiketleri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fill="DDEBF7"/>
          </w:tcPr>
          <w:p>
            <w:r>
              <w:rPr>
                <w:b/>
              </w:rPr>
              <w:t>Durum</w:t>
            </w:r>
          </w:p>
        </w:tc>
        <w:tc>
          <w:tcPr>
            <w:tcW w:type="dxa" w:w="4901"/>
            <w:shd w:fill="DDEBF7"/>
          </w:tcPr>
          <w:p>
            <w:r>
              <w:rPr>
                <w:b/>
              </w:rPr>
              <w:t>Anlam</w:t>
            </w:r>
          </w:p>
        </w:tc>
      </w:tr>
      <w:tr>
        <w:tc>
          <w:tcPr>
            <w:tcW w:type="dxa" w:w="4901"/>
          </w:tcPr>
          <w:p>
            <w:r>
              <w:t>Yeni</w:t>
            </w:r>
          </w:p>
        </w:tc>
        <w:tc>
          <w:tcPr>
            <w:tcW w:type="dxa" w:w="4901"/>
          </w:tcPr>
          <w:p>
            <w:r>
              <w:t>Kayıt oluşturuldu, işlem bekliyor</w:t>
            </w:r>
          </w:p>
        </w:tc>
      </w:tr>
      <w:tr>
        <w:tc>
          <w:tcPr>
            <w:tcW w:type="dxa" w:w="4901"/>
          </w:tcPr>
          <w:p>
            <w:r>
              <w:t>İnceleniyor</w:t>
            </w:r>
          </w:p>
        </w:tc>
        <w:tc>
          <w:tcPr>
            <w:tcW w:type="dxa" w:w="4901"/>
          </w:tcPr>
          <w:p>
            <w:r>
              <w:t>Yetkili kişi tarafından kontrol ediliyor</w:t>
            </w:r>
          </w:p>
        </w:tc>
      </w:tr>
      <w:tr>
        <w:tc>
          <w:tcPr>
            <w:tcW w:type="dxa" w:w="4901"/>
          </w:tcPr>
          <w:p>
            <w:r>
              <w:t>Eksik Bilgi İstendi</w:t>
            </w:r>
          </w:p>
        </w:tc>
        <w:tc>
          <w:tcPr>
            <w:tcW w:type="dxa" w:w="4901"/>
          </w:tcPr>
          <w:p>
            <w:r>
              <w:t>Ek açıklama veya belge gerekli</w:t>
            </w:r>
          </w:p>
        </w:tc>
      </w:tr>
      <w:tr>
        <w:tc>
          <w:tcPr>
            <w:tcW w:type="dxa" w:w="4901"/>
          </w:tcPr>
          <w:p>
            <w:r>
              <w:t>Onaylandı</w:t>
            </w:r>
          </w:p>
        </w:tc>
        <w:tc>
          <w:tcPr>
            <w:tcW w:type="dxa" w:w="4901"/>
          </w:tcPr>
          <w:p>
            <w:r>
              <w:t>İçerik uygun bulundu</w:t>
            </w:r>
          </w:p>
        </w:tc>
      </w:tr>
      <w:tr>
        <w:tc>
          <w:tcPr>
            <w:tcW w:type="dxa" w:w="4901"/>
          </w:tcPr>
          <w:p>
            <w:r>
              <w:t>Ödeme Bekliyor</w:t>
            </w:r>
          </w:p>
        </w:tc>
        <w:tc>
          <w:tcPr>
            <w:tcW w:type="dxa" w:w="4901"/>
          </w:tcPr>
          <w:p>
            <w:r>
              <w:t>Ödeme aksiyonu bekleniyor</w:t>
            </w:r>
          </w:p>
        </w:tc>
      </w:tr>
      <w:tr>
        <w:tc>
          <w:tcPr>
            <w:tcW w:type="dxa" w:w="4901"/>
          </w:tcPr>
          <w:p>
            <w:r>
              <w:t>Ödendi</w:t>
            </w:r>
          </w:p>
        </w:tc>
        <w:tc>
          <w:tcPr>
            <w:tcW w:type="dxa" w:w="4901"/>
          </w:tcPr>
          <w:p>
            <w:r>
              <w:t>Ödeme yapıldı ve kayıt kapatıldı</w:t>
            </w:r>
          </w:p>
        </w:tc>
      </w:tr>
      <w:tr>
        <w:tc>
          <w:tcPr>
            <w:tcW w:type="dxa" w:w="4901"/>
          </w:tcPr>
          <w:p>
            <w:r>
              <w:t>Reddedildi</w:t>
            </w:r>
          </w:p>
        </w:tc>
        <w:tc>
          <w:tcPr>
            <w:tcW w:type="dxa" w:w="4901"/>
          </w:tcPr>
          <w:p>
            <w:r>
              <w:t>Talep/gider kabul edilmedi</w:t>
            </w:r>
          </w:p>
        </w:tc>
      </w:tr>
      <w:tr>
        <w:tc>
          <w:tcPr>
            <w:tcW w:type="dxa" w:w="4901"/>
          </w:tcPr>
          <w:p>
            <w:r>
              <w:t>İptal</w:t>
            </w:r>
          </w:p>
        </w:tc>
        <w:tc>
          <w:tcPr>
            <w:tcW w:type="dxa" w:w="4901"/>
          </w:tcPr>
          <w:p>
            <w:r>
              <w:t>Kayıt iptal edildi</w:t>
            </w:r>
          </w:p>
        </w:tc>
      </w:tr>
    </w:tbl>
    <w:p/>
    <w:p>
      <w:pPr>
        <w:pStyle w:val="Heading1"/>
      </w:pPr>
      <w:r>
        <w:t>6. Evrak Kütüphanesi ve Sürümleme</w:t>
      </w:r>
    </w:p>
    <w:p>
      <w:r>
        <w:t>FLOW içerisinde evrak yönetimi, 'zorunlu evraklar' ve 'dönemsel evraklar' mantığı ile çalışır. Zorunlu evraklarda kilitli sürümleme uygulanır.</w:t>
      </w:r>
    </w:p>
    <w:p>
      <w:pPr>
        <w:pStyle w:val="Heading2"/>
      </w:pPr>
      <w:r>
        <w:t>6.1 Evrak Sınıfları</w:t>
      </w:r>
    </w:p>
    <w:p>
      <w:pPr>
        <w:pStyle w:val="ListBullet"/>
        <w:spacing w:after="40"/>
      </w:pPr>
      <w:r>
        <w:t>Zorunlu Evraklar (Kilitli): Vergi levhası, imza sirküleri/imza beyannamesi, ticaret sicil gazetesi vb.</w:t>
      </w:r>
    </w:p>
    <w:p>
      <w:pPr>
        <w:pStyle w:val="ListBullet"/>
        <w:spacing w:after="40"/>
      </w:pPr>
      <w:r>
        <w:t>Dönemsel Mali Evraklar: KDV beyannamesi/tahakkuk, stopaj (muhtasar) beyannamesi/tahakkuk, geçici vergi beyannamesi/tahakkuk.</w:t>
      </w:r>
    </w:p>
    <w:p>
      <w:pPr>
        <w:pStyle w:val="ListBullet"/>
        <w:spacing w:after="40"/>
      </w:pPr>
      <w:r>
        <w:t>SGK Evrak/Bildirim Bilgileri: SMMM tarafından yüklenen/iletilen SGK tahakkuk bilgileri.</w:t>
      </w:r>
    </w:p>
    <w:p>
      <w:pPr>
        <w:pStyle w:val="ListBullet"/>
        <w:spacing w:after="40"/>
      </w:pPr>
      <w:r>
        <w:t>Çalışan Özlük Evrakları: Sözleşme, bordro, izin-tebligat dokümanları.</w:t>
      </w:r>
    </w:p>
    <w:p>
      <w:pPr>
        <w:pStyle w:val="ListBullet"/>
        <w:spacing w:after="40"/>
      </w:pPr>
      <w:r>
        <w:t>İSG Evrakları: Eğitim, bilgilendirme, imza/teslim kayıtları.</w:t>
      </w:r>
    </w:p>
    <w:p>
      <w:pPr>
        <w:pStyle w:val="ListBullet"/>
        <w:spacing w:after="40"/>
      </w:pPr>
      <w:r>
        <w:t>Kurye Gider Evrakları: Fiş/fatura, servis belgeleri.</w:t>
      </w:r>
    </w:p>
    <w:p>
      <w:pPr>
        <w:pStyle w:val="Heading2"/>
      </w:pPr>
      <w:r>
        <w:t>6.2 Kilitli Evrak Kuralı</w:t>
      </w:r>
    </w:p>
    <w:p>
      <w:pPr>
        <w:pStyle w:val="ListNumber"/>
        <w:spacing w:after="40"/>
      </w:pPr>
      <w:r>
        <w:t>Her zorunlu evrak tipi sistemde sabit bir anahtar ile tanımlanır (ör. vergi_levhasi).</w:t>
      </w:r>
    </w:p>
    <w:p>
      <w:pPr>
        <w:pStyle w:val="ListNumber"/>
        <w:spacing w:after="40"/>
      </w:pPr>
      <w:r>
        <w:t>Yeni sürüm yüklendiğinde eski aktif sürüm pasif/arsiv olur.</w:t>
      </w:r>
    </w:p>
    <w:p>
      <w:pPr>
        <w:pStyle w:val="ListNumber"/>
        <w:spacing w:after="40"/>
      </w:pPr>
      <w:r>
        <w:t>Eski sürüm silinmez; geçmiş kayıt olarak saklanır.</w:t>
      </w:r>
    </w:p>
    <w:p>
      <w:pPr>
        <w:pStyle w:val="ListNumber"/>
        <w:spacing w:after="40"/>
      </w:pPr>
      <w:r>
        <w:t>Sistem 'güncel / eksik / süresi yaklaşan' durumu üretebilir.</w:t>
      </w:r>
    </w:p>
    <w:p>
      <w:pPr>
        <w:pStyle w:val="ListNumber"/>
        <w:spacing w:after="40"/>
      </w:pPr>
      <w:r>
        <w:t>Yükleyen kişi, tarih ve sürüm bilgisi kayıt altına alınır.</w:t>
      </w:r>
    </w:p>
    <w:p>
      <w:pPr>
        <w:pStyle w:val="Heading1"/>
      </w:pPr>
      <w:r>
        <w:t>7. SMMM Panelinde Olması Gerekenler (Web)</w:t>
      </w:r>
    </w:p>
    <w:p>
      <w:pPr>
        <w:pStyle w:val="ListBullet"/>
        <w:spacing w:after="40"/>
      </w:pPr>
      <w:r>
        <w:t>Gösterge paneli: Onay bekleyenler, ödeme bekleyenler, yaklaşan son ödeme tarihleri, eksik evraklı firmalar.</w:t>
      </w:r>
    </w:p>
    <w:p>
      <w:pPr>
        <w:pStyle w:val="ListBullet"/>
        <w:spacing w:after="40"/>
      </w:pPr>
      <w:r>
        <w:t>Firma kartı listesi ve firma detay ekranı (sekmeli yapı).</w:t>
      </w:r>
    </w:p>
    <w:p>
      <w:pPr>
        <w:pStyle w:val="ListBullet"/>
        <w:spacing w:after="40"/>
      </w:pPr>
      <w:r>
        <w:t>Bildirim oluşturma ekranı: tür, dönem, tutar, son ödeme tarihi, açıklama, ek dosya.</w:t>
      </w:r>
    </w:p>
    <w:p>
      <w:pPr>
        <w:pStyle w:val="ListBullet"/>
        <w:spacing w:after="40"/>
      </w:pPr>
      <w:r>
        <w:t>Evrak kütüphanesi yönetimi ve 'öne çıkan dönem evrakları' alanı (geçici vergi + mizan / yıllık beyan + yıllık mizan).</w:t>
      </w:r>
    </w:p>
    <w:p>
      <w:pPr>
        <w:pStyle w:val="ListBullet"/>
        <w:spacing w:after="40"/>
      </w:pPr>
      <w:r>
        <w:t>Toplu duyuru ve mevzuat paylaşımı.</w:t>
      </w:r>
    </w:p>
    <w:p>
      <w:pPr>
        <w:pStyle w:val="ListBullet"/>
        <w:spacing w:after="40"/>
      </w:pPr>
      <w:r>
        <w:t>Mali takvim ekranı.</w:t>
      </w:r>
    </w:p>
    <w:p>
      <w:pPr>
        <w:pStyle w:val="ListBullet"/>
        <w:spacing w:after="40"/>
      </w:pPr>
      <w:r>
        <w:t>Pratik hesaplayıcılar (KDV, stopaj-kira, tevkifat).</w:t>
      </w:r>
    </w:p>
    <w:p>
      <w:pPr>
        <w:pStyle w:val="ListBullet"/>
        <w:spacing w:after="40"/>
      </w:pPr>
      <w:r>
        <w:t>SMMM kişisel alanı: Kendi notlarım, kendi evraklarım.</w:t>
      </w:r>
    </w:p>
    <w:p>
      <w:pPr>
        <w:pStyle w:val="Heading1"/>
      </w:pPr>
      <w:r>
        <w:t>8. İşletme, Çalışan ve Kurye Ekranlarında Olması Gerekenler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fill="DDEBF7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4901"/>
            <w:shd w:fill="DDEBF7"/>
          </w:tcPr>
          <w:p>
            <w:r>
              <w:rPr>
                <w:b/>
              </w:rPr>
              <w:t>Olması Gereken Ana Bileşenler</w:t>
            </w:r>
          </w:p>
        </w:tc>
      </w:tr>
      <w:tr>
        <w:tc>
          <w:tcPr>
            <w:tcW w:type="dxa" w:w="4901"/>
          </w:tcPr>
          <w:p>
            <w:r>
              <w:t>İşletme Ana Ekran</w:t>
            </w:r>
          </w:p>
        </w:tc>
        <w:tc>
          <w:tcPr>
            <w:tcW w:type="dxa" w:w="4901"/>
          </w:tcPr>
          <w:p>
            <w:r>
              <w:t>Onay kuyruğu, bekleyen işler, son ödeme tarihleri, hızlı filtreler, bildirim özeti</w:t>
            </w:r>
          </w:p>
        </w:tc>
      </w:tr>
      <w:tr>
        <w:tc>
          <w:tcPr>
            <w:tcW w:type="dxa" w:w="4901"/>
          </w:tcPr>
          <w:p>
            <w:r>
              <w:t>Mali Bildirim Detay</w:t>
            </w:r>
          </w:p>
        </w:tc>
        <w:tc>
          <w:tcPr>
            <w:tcW w:type="dxa" w:w="4901"/>
          </w:tcPr>
          <w:p>
            <w:r>
              <w:t>Tutar, dönem, son ödeme tarihi, ekler, timeline, Onayla / Ödeme Yap / Ödendi</w:t>
            </w:r>
          </w:p>
        </w:tc>
      </w:tr>
      <w:tr>
        <w:tc>
          <w:tcPr>
            <w:tcW w:type="dxa" w:w="4901"/>
          </w:tcPr>
          <w:p>
            <w:r>
              <w:t>Evrak Kütüphanesi</w:t>
            </w:r>
          </w:p>
        </w:tc>
        <w:tc>
          <w:tcPr>
            <w:tcW w:type="dxa" w:w="4901"/>
          </w:tcPr>
          <w:p>
            <w:r>
              <w:t>Zorunlu/dönemsel ayrımı, sürüm görünümü, eksik evrak uyarıları</w:t>
            </w:r>
          </w:p>
        </w:tc>
      </w:tr>
      <w:tr>
        <w:tc>
          <w:tcPr>
            <w:tcW w:type="dxa" w:w="4901"/>
          </w:tcPr>
          <w:p>
            <w:r>
              <w:t>Çalışan Talep Formu</w:t>
            </w:r>
          </w:p>
        </w:tc>
        <w:tc>
          <w:tcPr>
            <w:tcW w:type="dxa" w:w="4901"/>
          </w:tcPr>
          <w:p>
            <w:r>
              <w:t>Talep türü, tutar, tarih, açıklama, ek belge/fotoğraf</w:t>
            </w:r>
          </w:p>
        </w:tc>
      </w:tr>
      <w:tr>
        <w:tc>
          <w:tcPr>
            <w:tcW w:type="dxa" w:w="4901"/>
          </w:tcPr>
          <w:p>
            <w:r>
              <w:t>Çalışan Taleplerim</w:t>
            </w:r>
          </w:p>
        </w:tc>
        <w:tc>
          <w:tcPr>
            <w:tcW w:type="dxa" w:w="4901"/>
          </w:tcPr>
          <w:p>
            <w:r>
              <w:t>Durum filtreleri, liste + detay + timeline</w:t>
            </w:r>
          </w:p>
        </w:tc>
      </w:tr>
      <w:tr>
        <w:tc>
          <w:tcPr>
            <w:tcW w:type="dxa" w:w="4901"/>
          </w:tcPr>
          <w:p>
            <w:r>
              <w:t>Kurye Gider Formu</w:t>
            </w:r>
          </w:p>
        </w:tc>
        <w:tc>
          <w:tcPr>
            <w:tcW w:type="dxa" w:w="4901"/>
          </w:tcPr>
          <w:p>
            <w:r>
              <w:t>Gider türü, tutar, tarih, açıklama, fiş/fatura fotoğrafı</w:t>
            </w:r>
          </w:p>
        </w:tc>
      </w:tr>
      <w:tr>
        <w:tc>
          <w:tcPr>
            <w:tcW w:type="dxa" w:w="4901"/>
          </w:tcPr>
          <w:p>
            <w:r>
              <w:t>Kurye Giderlerim</w:t>
            </w:r>
          </w:p>
        </w:tc>
        <w:tc>
          <w:tcPr>
            <w:tcW w:type="dxa" w:w="4901"/>
          </w:tcPr>
          <w:p>
            <w:r>
              <w:t>Durum filtreleri, liste + detay + timeline</w:t>
            </w:r>
          </w:p>
        </w:tc>
      </w:tr>
    </w:tbl>
    <w:p/>
    <w:p>
      <w:pPr>
        <w:pStyle w:val="Heading1"/>
      </w:pPr>
      <w:r>
        <w:t>9. Fiyatlama ve Ticarileştirme (Mevcut Kararlar)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DDEBF7"/>
          </w:tcPr>
          <w:p>
            <w:r>
              <w:rPr>
                <w:b/>
              </w:rPr>
              <w:t>Paket</w:t>
            </w:r>
          </w:p>
        </w:tc>
        <w:tc>
          <w:tcPr>
            <w:tcW w:type="dxa" w:w="3267"/>
            <w:shd w:fill="DDEBF7"/>
          </w:tcPr>
          <w:p>
            <w:r>
              <w:rPr>
                <w:b/>
              </w:rPr>
              <w:t>Aylık Ücret</w:t>
            </w:r>
          </w:p>
        </w:tc>
        <w:tc>
          <w:tcPr>
            <w:tcW w:type="dxa" w:w="3267"/>
            <w:shd w:fill="DDEBF7"/>
          </w:tcPr>
          <w:p>
            <w:r>
              <w:rPr>
                <w:b/>
              </w:rPr>
              <w:t>Not</w:t>
            </w:r>
          </w:p>
        </w:tc>
      </w:tr>
      <w:tr>
        <w:tc>
          <w:tcPr>
            <w:tcW w:type="dxa" w:w="3267"/>
          </w:tcPr>
          <w:p>
            <w:r>
              <w:t>1-3 çalışan</w:t>
            </w:r>
          </w:p>
        </w:tc>
        <w:tc>
          <w:tcPr>
            <w:tcW w:type="dxa" w:w="3267"/>
          </w:tcPr>
          <w:p>
            <w:r>
              <w:t>399 TL</w:t>
            </w:r>
          </w:p>
        </w:tc>
        <w:tc>
          <w:tcPr>
            <w:tcW w:type="dxa" w:w="3267"/>
          </w:tcPr>
          <w:p>
            <w:r>
              <w:t>İşletme modülü temel paket</w:t>
            </w:r>
          </w:p>
        </w:tc>
      </w:tr>
      <w:tr>
        <w:tc>
          <w:tcPr>
            <w:tcW w:type="dxa" w:w="3267"/>
          </w:tcPr>
          <w:p>
            <w:r>
              <w:t>4-7 çalışan</w:t>
            </w:r>
          </w:p>
        </w:tc>
        <w:tc>
          <w:tcPr>
            <w:tcW w:type="dxa" w:w="3267"/>
          </w:tcPr>
          <w:p>
            <w:r>
              <w:t>699 TL</w:t>
            </w:r>
          </w:p>
        </w:tc>
        <w:tc>
          <w:tcPr>
            <w:tcW w:type="dxa" w:w="3267"/>
          </w:tcPr>
          <w:p>
            <w:r>
              <w:t>İşletme modülü</w:t>
            </w:r>
          </w:p>
        </w:tc>
      </w:tr>
      <w:tr>
        <w:tc>
          <w:tcPr>
            <w:tcW w:type="dxa" w:w="3267"/>
          </w:tcPr>
          <w:p>
            <w:r>
              <w:t>8-15 çalışan</w:t>
            </w:r>
          </w:p>
        </w:tc>
        <w:tc>
          <w:tcPr>
            <w:tcW w:type="dxa" w:w="3267"/>
          </w:tcPr>
          <w:p>
            <w:r>
              <w:t>999 TL</w:t>
            </w:r>
          </w:p>
        </w:tc>
        <w:tc>
          <w:tcPr>
            <w:tcW w:type="dxa" w:w="3267"/>
          </w:tcPr>
          <w:p>
            <w:r>
              <w:t>İşletme modülü</w:t>
            </w:r>
          </w:p>
        </w:tc>
      </w:tr>
      <w:tr>
        <w:tc>
          <w:tcPr>
            <w:tcW w:type="dxa" w:w="3267"/>
          </w:tcPr>
          <w:p>
            <w:r>
              <w:t>15+ çalışan</w:t>
            </w:r>
          </w:p>
        </w:tc>
        <w:tc>
          <w:tcPr>
            <w:tcW w:type="dxa" w:w="3267"/>
          </w:tcPr>
          <w:p>
            <w:r>
              <w:t>Özel teklif</w:t>
            </w:r>
          </w:p>
        </w:tc>
        <w:tc>
          <w:tcPr>
            <w:tcW w:type="dxa" w:w="3267"/>
          </w:tcPr>
          <w:p>
            <w:r>
              <w:t>Teklif usulü ilerlenir</w:t>
            </w:r>
          </w:p>
        </w:tc>
      </w:tr>
      <w:tr>
        <w:tc>
          <w:tcPr>
            <w:tcW w:type="dxa" w:w="3267"/>
          </w:tcPr>
          <w:p>
            <w:r>
              <w:t>Kurye modülü</w:t>
            </w:r>
          </w:p>
        </w:tc>
        <w:tc>
          <w:tcPr>
            <w:tcW w:type="dxa" w:w="3267"/>
          </w:tcPr>
          <w:p>
            <w:r>
              <w:t>Kurye başı 299 TL</w:t>
            </w:r>
          </w:p>
        </w:tc>
        <w:tc>
          <w:tcPr>
            <w:tcW w:type="dxa" w:w="3267"/>
          </w:tcPr>
          <w:p>
            <w:r>
              <w:t>İşletme paketinden ayrı fiyatlanır</w:t>
            </w:r>
          </w:p>
        </w:tc>
      </w:tr>
    </w:tbl>
    <w:p/>
    <w:p>
      <w:pPr>
        <w:pStyle w:val="ListBullet"/>
        <w:spacing w:after="40"/>
      </w:pPr>
      <w:r>
        <w:t>Kurye olmayan işletme kurye modülü ücreti ödemez.</w:t>
      </w:r>
    </w:p>
    <w:p>
      <w:pPr>
        <w:pStyle w:val="ListBullet"/>
        <w:spacing w:after="40"/>
      </w:pPr>
      <w:r>
        <w:t>Bir işletmede kaç kurye varsa kurye modülü ücreti kişi başı hesaplanır.</w:t>
      </w:r>
    </w:p>
    <w:p>
      <w:pPr>
        <w:pStyle w:val="ListBullet"/>
        <w:spacing w:after="40"/>
      </w:pPr>
      <w:r>
        <w:t>SMMM / oda / partner komisyon modeli ayrı ticari model dokümanında parametreli hazırlanacaktır.</w:t>
      </w:r>
    </w:p>
    <w:p>
      <w:pPr>
        <w:pStyle w:val="Heading1"/>
      </w:pPr>
      <w:r>
        <w:t>10. Yazılım Ekibi İçin Temel Teknik Beklentiler</w:t>
      </w:r>
    </w:p>
    <w:p>
      <w:pPr>
        <w:pStyle w:val="ListBullet"/>
        <w:spacing w:after="40"/>
      </w:pPr>
      <w:r>
        <w:t>Rol bazlı yetkilendirme (RBAC) zorunludur.</w:t>
      </w:r>
    </w:p>
    <w:p>
      <w:pPr>
        <w:pStyle w:val="ListBullet"/>
        <w:spacing w:after="40"/>
      </w:pPr>
      <w:r>
        <w:t>JWT tabanlı kimlik doğrulama ve güvenli oturum yönetimi gereklidir.</w:t>
      </w:r>
    </w:p>
    <w:p>
      <w:pPr>
        <w:pStyle w:val="ListBullet"/>
        <w:spacing w:after="40"/>
      </w:pPr>
      <w:r>
        <w:t>Dosya yükleme/erişim tarafında yetkisiz erişim engellenmelidir (imzalı URL + yetki kontrolü).</w:t>
      </w:r>
    </w:p>
    <w:p>
      <w:pPr>
        <w:pStyle w:val="ListBullet"/>
        <w:spacing w:after="40"/>
      </w:pPr>
      <w:r>
        <w:t>Audit log ve timeline altyapısı MVP içinde olmalıdır.</w:t>
      </w:r>
    </w:p>
    <w:p>
      <w:pPr>
        <w:pStyle w:val="ListBullet"/>
        <w:spacing w:after="40"/>
      </w:pPr>
      <w:r>
        <w:t>Türkçe karakter, tarih ve para formatları doğru gösterilmelidir.</w:t>
      </w:r>
    </w:p>
    <w:p>
      <w:pPr>
        <w:pStyle w:val="ListBullet"/>
        <w:spacing w:after="40"/>
      </w:pPr>
      <w:r>
        <w:t>GİB/SGK ödeme akışları için WebView veya güvenli yönlendirme akışı tasarlanmalıdır.</w:t>
      </w:r>
    </w:p>
    <w:p>
      <w:pPr>
        <w:pStyle w:val="Heading1"/>
      </w:pPr>
      <w:r>
        <w:t>11. Tasarım Sistemi Yönü (Özet)</w:t>
      </w:r>
    </w:p>
    <w:p>
      <w:pPr>
        <w:pStyle w:val="ListBullet"/>
        <w:spacing w:after="40"/>
      </w:pPr>
      <w:r>
        <w:t>Sade, profesyonel ve operasyon odaklı arayüz.</w:t>
      </w:r>
    </w:p>
    <w:p>
      <w:pPr>
        <w:pStyle w:val="ListBullet"/>
        <w:spacing w:after="40"/>
      </w:pPr>
      <w:r>
        <w:t>Az renkli, net hiyerarşili kart yapıları.</w:t>
      </w:r>
    </w:p>
    <w:p>
      <w:pPr>
        <w:pStyle w:val="ListBullet"/>
        <w:spacing w:after="40"/>
      </w:pPr>
      <w:r>
        <w:t>Büyük ve okunaklı bilgi kartları (tutar, son tarih, durum).</w:t>
      </w:r>
    </w:p>
    <w:p>
      <w:pPr>
        <w:pStyle w:val="ListBullet"/>
        <w:spacing w:after="40"/>
      </w:pPr>
      <w:r>
        <w:t>Türkçe karakter uyumlu tipografi (Inter / SF Pro / Roboto).</w:t>
      </w:r>
    </w:p>
    <w:p>
      <w:pPr>
        <w:pStyle w:val="ListBullet"/>
        <w:spacing w:after="40"/>
      </w:pPr>
      <w:r>
        <w:t>Durum rozetleri ve timeline bileşenleri tüm modüllerde tutarlı olmalı.</w:t>
      </w:r>
    </w:p>
    <w:p>
      <w:pPr>
        <w:pStyle w:val="Heading1"/>
      </w:pPr>
      <w:r>
        <w:t>12. MVP Kapsamı ve Faz-2 Vizyonu</w:t>
      </w:r>
    </w:p>
    <w:p>
      <w:pPr>
        <w:pStyle w:val="Heading2"/>
      </w:pPr>
      <w:r>
        <w:t>12.1 MVP Kapsamı</w:t>
      </w:r>
    </w:p>
    <w:p>
      <w:pPr>
        <w:pStyle w:val="ListBullet"/>
        <w:spacing w:after="40"/>
      </w:pPr>
      <w:r>
        <w:t>SMMM paneli (firma kartı, bildirim, evrak, duyuru, mali takvim, temel hesaplayıcılar)</w:t>
      </w:r>
    </w:p>
    <w:p>
      <w:pPr>
        <w:pStyle w:val="ListBullet"/>
        <w:spacing w:after="40"/>
      </w:pPr>
      <w:r>
        <w:t>İşletme modülü (onay kuyruğu, mali bildirim onay/ödeme, evrak görüntüleme)</w:t>
      </w:r>
    </w:p>
    <w:p>
      <w:pPr>
        <w:pStyle w:val="ListBullet"/>
        <w:spacing w:after="40"/>
      </w:pPr>
      <w:r>
        <w:t>Çalışan modülü (masraf/avans/mesai + özlük/İSG belge görüntüleme)</w:t>
      </w:r>
    </w:p>
    <w:p>
      <w:pPr>
        <w:pStyle w:val="ListBullet"/>
        <w:spacing w:after="40"/>
      </w:pPr>
      <w:r>
        <w:t>Kurye modülü (gider girişleri + fiş/fatura)</w:t>
      </w:r>
    </w:p>
    <w:p>
      <w:pPr>
        <w:pStyle w:val="ListBullet"/>
        <w:spacing w:after="40"/>
      </w:pPr>
      <w:r>
        <w:t>Bildirim merkezi + audit log + timeline</w:t>
      </w:r>
    </w:p>
    <w:p>
      <w:pPr>
        <w:pStyle w:val="ListBullet"/>
        <w:spacing w:after="40"/>
      </w:pPr>
      <w:r>
        <w:t>Rol/yetki altyapısı</w:t>
      </w:r>
    </w:p>
    <w:p>
      <w:pPr>
        <w:pStyle w:val="Heading2"/>
      </w:pPr>
      <w:r>
        <w:t>12.2 Faz-2 Vizyonu</w:t>
      </w:r>
    </w:p>
    <w:p>
      <w:pPr>
        <w:pStyle w:val="ListBullet"/>
        <w:spacing w:after="40"/>
      </w:pPr>
      <w:r>
        <w:t>Partner / emlak danışmanı ağı</w:t>
      </w:r>
    </w:p>
    <w:p>
      <w:pPr>
        <w:pStyle w:val="ListBullet"/>
        <w:spacing w:after="40"/>
      </w:pPr>
      <w:r>
        <w:t>Lead toplama, yönlendirme ve komisyon takibi</w:t>
      </w:r>
    </w:p>
    <w:p>
      <w:pPr>
        <w:pStyle w:val="ListBullet"/>
        <w:spacing w:after="40"/>
      </w:pPr>
      <w:r>
        <w:t>Emlak kiralama/satış operasyon akışları</w:t>
      </w:r>
    </w:p>
    <w:p>
      <w:pPr>
        <w:pStyle w:val="ListBullet"/>
        <w:spacing w:after="40"/>
      </w:pPr>
      <w:r>
        <w:t>Gelişmiş raporlama ve panel analitikleri</w:t>
      </w:r>
    </w:p>
    <w:p>
      <w:pPr>
        <w:pStyle w:val="Heading1"/>
      </w:pPr>
      <w:r>
        <w:t>13. Sonraki Üretilecek Belgeler</w:t>
      </w:r>
    </w:p>
    <w:p>
      <w:pPr>
        <w:pStyle w:val="ListNumber"/>
        <w:spacing w:after="40"/>
      </w:pPr>
      <w:r>
        <w:t>FLOW Rol-Yetki-Görünürlük Matrisi</w:t>
      </w:r>
    </w:p>
    <w:p>
      <w:pPr>
        <w:pStyle w:val="ListNumber"/>
        <w:spacing w:after="40"/>
      </w:pPr>
      <w:r>
        <w:t>FLOW Onay Sistemi ve Durum Geçişleri Dokümanı</w:t>
      </w:r>
    </w:p>
    <w:p>
      <w:pPr>
        <w:pStyle w:val="ListNumber"/>
        <w:spacing w:after="40"/>
      </w:pPr>
      <w:r>
        <w:t>FLOW Evrak Kütüphanesi ve Sürümleme Dokümanı</w:t>
      </w:r>
    </w:p>
    <w:p>
      <w:pPr>
        <w:pStyle w:val="ListNumber"/>
        <w:spacing w:after="40"/>
      </w:pPr>
      <w:r>
        <w:t>Modül bazlı PRD dosyaları (SMMM / İşletme / Çalışan / Kurye)</w:t>
      </w:r>
    </w:p>
    <w:p>
      <w:pPr>
        <w:pStyle w:val="ListNumber"/>
        <w:spacing w:after="40"/>
      </w:pPr>
      <w:r>
        <w:t>Teknik mimari + veritabanı + API sözleşmesi</w:t>
      </w:r>
    </w:p>
    <w:p>
      <w:pPr>
        <w:pStyle w:val="ListNumber"/>
        <w:spacing w:after="40"/>
      </w:pPr>
      <w:r>
        <w:t>Tasarım sistemi + ekran spesifikasyonları</w:t>
      </w:r>
    </w:p>
    <w:p>
      <w:pPr>
        <w:pStyle w:val="ListNumber"/>
        <w:spacing w:after="40"/>
      </w:pPr>
      <w:r>
        <w:t>Kullanım kılavuzları (SMMM / işletme / çalışan / kurye)</w:t>
      </w:r>
    </w:p>
    <w:p>
      <w:pPr>
        <w:pStyle w:val="ListNumber"/>
        <w:spacing w:after="40"/>
      </w:pPr>
      <w:r>
        <w:t>AI üretim brifleri (Codex / Kimi / Stitch / FlutterFlow / Bubble)</w:t>
      </w:r>
    </w:p>
    <w:p>
      <w:pPr>
        <w:jc w:val="center"/>
      </w:pPr>
      <w:r>
        <w:rPr>
          <w:i/>
          <w:sz w:val="18"/>
        </w:rPr>
        <w:t>FLOW Projesi - Türkçe karakter uyumlu Word dokümanı</w:t>
      </w:r>
    </w:p>
    <w:sectPr w:rsidR="00FC693F" w:rsidRPr="0006063C" w:rsidSect="00034616"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