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11B851" w14:textId="4DB02ABF" w:rsidR="0083684A" w:rsidRPr="0083684A" w:rsidRDefault="0083684A" w:rsidP="002D5BC4">
      <w:pPr>
        <w:spacing w:line="360" w:lineRule="auto"/>
        <w:jc w:val="center"/>
        <w:rPr>
          <w:rFonts w:asciiTheme="majorBidi" w:hAnsiTheme="majorBidi" w:cstheme="majorBidi"/>
          <w:b/>
          <w:bCs/>
          <w:sz w:val="32"/>
          <w:szCs w:val="32"/>
        </w:rPr>
      </w:pPr>
      <w:r w:rsidRPr="0083684A">
        <w:rPr>
          <w:rFonts w:asciiTheme="majorBidi" w:hAnsiTheme="majorBidi" w:cstheme="majorBidi"/>
          <w:b/>
          <w:bCs/>
          <w:sz w:val="32"/>
          <w:szCs w:val="32"/>
        </w:rPr>
        <w:t>BID4R Charging Station</w:t>
      </w:r>
    </w:p>
    <w:p w14:paraId="741C0048" w14:textId="77777777" w:rsidR="0083684A" w:rsidRPr="0083684A" w:rsidRDefault="0083684A" w:rsidP="002D5BC4">
      <w:pPr>
        <w:spacing w:line="360" w:lineRule="auto"/>
        <w:jc w:val="center"/>
        <w:rPr>
          <w:rFonts w:asciiTheme="majorBidi" w:hAnsiTheme="majorBidi" w:cstheme="majorBidi"/>
          <w:sz w:val="32"/>
          <w:szCs w:val="32"/>
        </w:rPr>
      </w:pPr>
    </w:p>
    <w:p w14:paraId="517D6B3F" w14:textId="77777777" w:rsidR="0083684A" w:rsidRPr="0083684A" w:rsidRDefault="0083684A" w:rsidP="002D5BC4">
      <w:pPr>
        <w:spacing w:line="360" w:lineRule="auto"/>
        <w:jc w:val="center"/>
        <w:rPr>
          <w:rFonts w:asciiTheme="majorBidi" w:hAnsiTheme="majorBidi" w:cstheme="majorBidi"/>
          <w:sz w:val="32"/>
          <w:szCs w:val="32"/>
        </w:rPr>
      </w:pPr>
    </w:p>
    <w:p w14:paraId="2CB7F396" w14:textId="77777777" w:rsidR="0083684A" w:rsidRPr="0083684A" w:rsidRDefault="0083684A" w:rsidP="002D5BC4">
      <w:pPr>
        <w:spacing w:line="360" w:lineRule="auto"/>
        <w:jc w:val="center"/>
        <w:rPr>
          <w:rFonts w:asciiTheme="majorBidi" w:hAnsiTheme="majorBidi" w:cstheme="majorBidi"/>
          <w:sz w:val="32"/>
          <w:szCs w:val="32"/>
        </w:rPr>
      </w:pPr>
    </w:p>
    <w:p w14:paraId="17D65B4F" w14:textId="7A64CDF4" w:rsidR="0083684A" w:rsidRPr="0083684A" w:rsidRDefault="0083684A" w:rsidP="002D5BC4">
      <w:pPr>
        <w:spacing w:line="360" w:lineRule="auto"/>
        <w:jc w:val="center"/>
        <w:rPr>
          <w:rFonts w:asciiTheme="majorBidi" w:hAnsiTheme="majorBidi" w:cstheme="majorBidi"/>
          <w:b/>
          <w:bCs/>
          <w:sz w:val="32"/>
          <w:szCs w:val="32"/>
        </w:rPr>
      </w:pPr>
      <w:r w:rsidRPr="0083684A">
        <w:rPr>
          <w:rFonts w:asciiTheme="majorBidi" w:hAnsiTheme="majorBidi" w:cstheme="majorBidi"/>
          <w:b/>
          <w:bCs/>
          <w:sz w:val="32"/>
          <w:szCs w:val="32"/>
        </w:rPr>
        <w:t>Design Documentation</w:t>
      </w:r>
    </w:p>
    <w:p w14:paraId="4C802577" w14:textId="77777777" w:rsidR="0083684A" w:rsidRPr="0083684A" w:rsidRDefault="0083684A" w:rsidP="002D5BC4">
      <w:pPr>
        <w:spacing w:line="360" w:lineRule="auto"/>
        <w:jc w:val="center"/>
        <w:rPr>
          <w:rFonts w:asciiTheme="majorBidi" w:hAnsiTheme="majorBidi" w:cstheme="majorBidi"/>
          <w:sz w:val="32"/>
          <w:szCs w:val="32"/>
        </w:rPr>
      </w:pPr>
    </w:p>
    <w:p w14:paraId="68A15292" w14:textId="77777777" w:rsidR="0083684A" w:rsidRPr="0083684A" w:rsidRDefault="0083684A" w:rsidP="002D5BC4">
      <w:pPr>
        <w:spacing w:line="360" w:lineRule="auto"/>
        <w:jc w:val="center"/>
        <w:rPr>
          <w:rFonts w:asciiTheme="majorBidi" w:hAnsiTheme="majorBidi" w:cstheme="majorBidi"/>
          <w:sz w:val="32"/>
          <w:szCs w:val="32"/>
        </w:rPr>
      </w:pPr>
    </w:p>
    <w:p w14:paraId="7554B500" w14:textId="53BB7CCE" w:rsidR="0083684A" w:rsidRPr="0083684A" w:rsidRDefault="0083684A" w:rsidP="002D5BC4">
      <w:pPr>
        <w:spacing w:line="360" w:lineRule="auto"/>
        <w:jc w:val="center"/>
        <w:rPr>
          <w:rFonts w:asciiTheme="majorBidi" w:hAnsiTheme="majorBidi" w:cstheme="majorBidi"/>
          <w:sz w:val="32"/>
          <w:szCs w:val="32"/>
        </w:rPr>
      </w:pPr>
      <w:r w:rsidRPr="0083684A">
        <w:rPr>
          <w:rFonts w:asciiTheme="majorBidi" w:hAnsiTheme="majorBidi" w:cstheme="majorBidi"/>
          <w:sz w:val="32"/>
          <w:szCs w:val="32"/>
        </w:rPr>
        <w:t xml:space="preserve">Prepared by: </w:t>
      </w:r>
      <w:r w:rsidR="004F68EF">
        <w:rPr>
          <w:rFonts w:asciiTheme="majorBidi" w:hAnsiTheme="majorBidi" w:cstheme="majorBidi"/>
          <w:sz w:val="32"/>
          <w:szCs w:val="32"/>
        </w:rPr>
        <w:t>Turki Alturki</w:t>
      </w:r>
    </w:p>
    <w:p w14:paraId="12201F12" w14:textId="77777777" w:rsidR="0083684A" w:rsidRPr="0083684A" w:rsidRDefault="0083684A" w:rsidP="002D5BC4">
      <w:pPr>
        <w:spacing w:line="360" w:lineRule="auto"/>
        <w:jc w:val="center"/>
        <w:rPr>
          <w:rFonts w:asciiTheme="majorBidi" w:hAnsiTheme="majorBidi" w:cstheme="majorBidi"/>
          <w:sz w:val="32"/>
          <w:szCs w:val="32"/>
        </w:rPr>
      </w:pPr>
    </w:p>
    <w:p w14:paraId="66CD2995" w14:textId="77777777" w:rsidR="0083684A" w:rsidRPr="0083684A" w:rsidRDefault="0083684A" w:rsidP="002D5BC4">
      <w:pPr>
        <w:spacing w:line="360" w:lineRule="auto"/>
        <w:jc w:val="center"/>
        <w:rPr>
          <w:rFonts w:asciiTheme="majorBidi" w:hAnsiTheme="majorBidi" w:cstheme="majorBidi"/>
          <w:sz w:val="32"/>
          <w:szCs w:val="32"/>
        </w:rPr>
      </w:pPr>
    </w:p>
    <w:p w14:paraId="7FD81E55" w14:textId="6509209C" w:rsidR="0083684A" w:rsidRPr="0083684A" w:rsidRDefault="0083684A" w:rsidP="002D5BC4">
      <w:pPr>
        <w:spacing w:line="360" w:lineRule="auto"/>
        <w:jc w:val="center"/>
        <w:rPr>
          <w:rFonts w:asciiTheme="majorBidi" w:hAnsiTheme="majorBidi" w:cstheme="majorBidi"/>
          <w:sz w:val="32"/>
          <w:szCs w:val="32"/>
        </w:rPr>
      </w:pPr>
      <w:r w:rsidRPr="0083684A">
        <w:rPr>
          <w:rFonts w:asciiTheme="majorBidi" w:hAnsiTheme="majorBidi" w:cstheme="majorBidi"/>
          <w:sz w:val="32"/>
          <w:szCs w:val="32"/>
        </w:rPr>
        <w:t>Course: EE 421</w:t>
      </w:r>
    </w:p>
    <w:p w14:paraId="64A18A03" w14:textId="77777777" w:rsidR="0083684A" w:rsidRPr="0083684A" w:rsidRDefault="0083684A" w:rsidP="002D5BC4">
      <w:pPr>
        <w:spacing w:line="360" w:lineRule="auto"/>
        <w:jc w:val="center"/>
        <w:rPr>
          <w:rFonts w:asciiTheme="majorBidi" w:hAnsiTheme="majorBidi" w:cstheme="majorBidi"/>
          <w:sz w:val="32"/>
          <w:szCs w:val="32"/>
        </w:rPr>
      </w:pPr>
    </w:p>
    <w:p w14:paraId="28B8DBF2" w14:textId="77777777" w:rsidR="0083684A" w:rsidRPr="0083684A" w:rsidRDefault="0083684A" w:rsidP="002D5BC4">
      <w:pPr>
        <w:spacing w:line="360" w:lineRule="auto"/>
        <w:jc w:val="center"/>
        <w:rPr>
          <w:rFonts w:asciiTheme="majorBidi" w:hAnsiTheme="majorBidi" w:cstheme="majorBidi"/>
          <w:sz w:val="32"/>
          <w:szCs w:val="32"/>
        </w:rPr>
      </w:pPr>
    </w:p>
    <w:p w14:paraId="68B28600" w14:textId="77777777" w:rsidR="0083684A" w:rsidRPr="0083684A" w:rsidRDefault="0083684A" w:rsidP="002D5BC4">
      <w:pPr>
        <w:spacing w:line="360" w:lineRule="auto"/>
        <w:jc w:val="center"/>
        <w:rPr>
          <w:rFonts w:asciiTheme="majorBidi" w:hAnsiTheme="majorBidi" w:cstheme="majorBidi"/>
          <w:sz w:val="32"/>
          <w:szCs w:val="32"/>
        </w:rPr>
      </w:pPr>
      <w:r w:rsidRPr="0083684A">
        <w:rPr>
          <w:rFonts w:asciiTheme="majorBidi" w:hAnsiTheme="majorBidi" w:cstheme="majorBidi"/>
          <w:sz w:val="32"/>
          <w:szCs w:val="32"/>
        </w:rPr>
        <w:t>Date: October 2024</w:t>
      </w:r>
    </w:p>
    <w:p w14:paraId="15251BA0" w14:textId="77777777" w:rsidR="0083684A" w:rsidRPr="0083684A" w:rsidRDefault="0083684A" w:rsidP="002D5BC4">
      <w:pPr>
        <w:spacing w:line="360" w:lineRule="auto"/>
        <w:jc w:val="center"/>
        <w:rPr>
          <w:rFonts w:asciiTheme="majorBidi" w:hAnsiTheme="majorBidi" w:cstheme="majorBidi"/>
          <w:sz w:val="32"/>
          <w:szCs w:val="32"/>
        </w:rPr>
      </w:pPr>
    </w:p>
    <w:p w14:paraId="4BA17EA0" w14:textId="77777777" w:rsidR="0083684A" w:rsidRPr="0083684A" w:rsidRDefault="0083684A" w:rsidP="002D5BC4">
      <w:pPr>
        <w:spacing w:line="360" w:lineRule="auto"/>
        <w:jc w:val="center"/>
        <w:rPr>
          <w:rFonts w:asciiTheme="majorBidi" w:hAnsiTheme="majorBidi" w:cstheme="majorBidi"/>
          <w:sz w:val="32"/>
          <w:szCs w:val="32"/>
        </w:rPr>
      </w:pPr>
    </w:p>
    <w:p w14:paraId="0D838E21" w14:textId="77777777" w:rsidR="0083684A" w:rsidRPr="0083684A" w:rsidRDefault="0083684A" w:rsidP="0083684A">
      <w:pPr>
        <w:spacing w:line="360" w:lineRule="auto"/>
        <w:rPr>
          <w:rFonts w:asciiTheme="majorBidi" w:hAnsiTheme="majorBidi" w:cstheme="majorBidi"/>
          <w:sz w:val="32"/>
          <w:szCs w:val="32"/>
        </w:rPr>
      </w:pPr>
    </w:p>
    <w:p w14:paraId="0AF03ED7" w14:textId="77777777" w:rsidR="0083684A" w:rsidRPr="0083684A" w:rsidRDefault="0083684A" w:rsidP="0083684A">
      <w:pPr>
        <w:spacing w:line="360" w:lineRule="auto"/>
        <w:rPr>
          <w:rFonts w:asciiTheme="majorBidi" w:hAnsiTheme="majorBidi" w:cstheme="majorBidi"/>
          <w:sz w:val="32"/>
          <w:szCs w:val="32"/>
        </w:rPr>
      </w:pPr>
    </w:p>
    <w:p w14:paraId="3DA77015" w14:textId="77777777" w:rsidR="0083684A" w:rsidRPr="0083684A" w:rsidRDefault="0083684A" w:rsidP="0083684A">
      <w:pPr>
        <w:spacing w:line="360" w:lineRule="auto"/>
        <w:rPr>
          <w:rFonts w:asciiTheme="majorBidi" w:hAnsiTheme="majorBidi" w:cstheme="majorBidi"/>
          <w:sz w:val="32"/>
          <w:szCs w:val="32"/>
        </w:rPr>
      </w:pPr>
    </w:p>
    <w:p w14:paraId="0C743741" w14:textId="77777777" w:rsidR="0083684A" w:rsidRPr="0083684A" w:rsidRDefault="0083684A" w:rsidP="0083684A">
      <w:pPr>
        <w:spacing w:line="360" w:lineRule="auto"/>
        <w:rPr>
          <w:rFonts w:asciiTheme="majorBidi" w:hAnsiTheme="majorBidi" w:cstheme="majorBidi"/>
          <w:sz w:val="32"/>
          <w:szCs w:val="32"/>
        </w:rPr>
      </w:pPr>
    </w:p>
    <w:p w14:paraId="7E2EBFDD" w14:textId="77777777" w:rsidR="0083684A" w:rsidRDefault="0083684A" w:rsidP="0083684A">
      <w:pPr>
        <w:spacing w:line="360" w:lineRule="auto"/>
        <w:rPr>
          <w:rFonts w:asciiTheme="majorBidi" w:hAnsiTheme="majorBidi" w:cstheme="majorBidi"/>
          <w:sz w:val="32"/>
          <w:szCs w:val="32"/>
        </w:rPr>
      </w:pPr>
    </w:p>
    <w:p w14:paraId="4A6D0761" w14:textId="77777777" w:rsidR="0083684A" w:rsidRPr="0083684A" w:rsidRDefault="0083684A" w:rsidP="0083684A">
      <w:pPr>
        <w:spacing w:line="360" w:lineRule="auto"/>
        <w:rPr>
          <w:rFonts w:asciiTheme="majorBidi" w:hAnsiTheme="majorBidi" w:cstheme="majorBidi"/>
          <w:sz w:val="32"/>
          <w:szCs w:val="32"/>
        </w:rPr>
      </w:pPr>
    </w:p>
    <w:p w14:paraId="454A28F6" w14:textId="77777777" w:rsidR="0083684A" w:rsidRPr="0083684A" w:rsidRDefault="0083684A" w:rsidP="0083684A">
      <w:pPr>
        <w:spacing w:line="360" w:lineRule="auto"/>
        <w:rPr>
          <w:rFonts w:asciiTheme="majorBidi" w:hAnsiTheme="majorBidi" w:cstheme="majorBidi"/>
          <w:sz w:val="28"/>
          <w:szCs w:val="28"/>
        </w:rPr>
      </w:pPr>
    </w:p>
    <w:p w14:paraId="49C88F3A" w14:textId="53C0F352" w:rsidR="0083684A" w:rsidRPr="0083684A" w:rsidRDefault="0083684A" w:rsidP="0083684A">
      <w:pPr>
        <w:spacing w:line="360" w:lineRule="auto"/>
        <w:rPr>
          <w:rFonts w:asciiTheme="majorBidi" w:hAnsiTheme="majorBidi" w:cstheme="majorBidi"/>
          <w:b/>
          <w:bCs/>
          <w:sz w:val="28"/>
          <w:szCs w:val="28"/>
        </w:rPr>
      </w:pPr>
      <w:r w:rsidRPr="0083684A">
        <w:rPr>
          <w:rFonts w:asciiTheme="majorBidi" w:hAnsiTheme="majorBidi" w:cstheme="majorBidi"/>
          <w:b/>
          <w:bCs/>
          <w:sz w:val="28"/>
          <w:szCs w:val="28"/>
        </w:rPr>
        <w:lastRenderedPageBreak/>
        <w:t>Abstract</w:t>
      </w:r>
    </w:p>
    <w:p w14:paraId="5E402CB5" w14:textId="77777777" w:rsidR="0083684A" w:rsidRPr="0083684A" w:rsidRDefault="0083684A" w:rsidP="002D5BC4">
      <w:pPr>
        <w:spacing w:line="360" w:lineRule="auto"/>
        <w:ind w:firstLine="720"/>
        <w:rPr>
          <w:rFonts w:asciiTheme="majorBidi" w:hAnsiTheme="majorBidi" w:cstheme="majorBidi"/>
          <w:sz w:val="28"/>
          <w:szCs w:val="28"/>
        </w:rPr>
      </w:pPr>
      <w:r w:rsidRPr="0083684A">
        <w:rPr>
          <w:rFonts w:asciiTheme="majorBidi" w:hAnsiTheme="majorBidi" w:cstheme="majorBidi"/>
          <w:sz w:val="28"/>
          <w:szCs w:val="28"/>
        </w:rPr>
        <w:t>This document outlines the design and implementation of the BID4R wireless charging station using Qi technology. The charging station was designed to ensure efficient power transfer, precise docking alignment, and adequate thermal management. The design process involved addressing several challenges, such as limited height clearance and repositioning of components to accommodate the robot's unique configuration.</w:t>
      </w:r>
    </w:p>
    <w:p w14:paraId="5EFFF72A" w14:textId="77777777" w:rsidR="0083684A" w:rsidRPr="0083684A" w:rsidRDefault="0083684A" w:rsidP="0083684A">
      <w:pPr>
        <w:spacing w:line="360" w:lineRule="auto"/>
        <w:rPr>
          <w:rFonts w:asciiTheme="majorBidi" w:hAnsiTheme="majorBidi" w:cstheme="majorBidi"/>
          <w:sz w:val="28"/>
          <w:szCs w:val="28"/>
        </w:rPr>
      </w:pPr>
    </w:p>
    <w:p w14:paraId="12DC8D6F" w14:textId="77777777" w:rsidR="0083684A" w:rsidRPr="0083684A" w:rsidRDefault="0083684A" w:rsidP="0083684A">
      <w:pPr>
        <w:spacing w:line="360" w:lineRule="auto"/>
        <w:rPr>
          <w:rFonts w:asciiTheme="majorBidi" w:hAnsiTheme="majorBidi" w:cstheme="majorBidi"/>
          <w:sz w:val="28"/>
          <w:szCs w:val="28"/>
        </w:rPr>
      </w:pPr>
    </w:p>
    <w:p w14:paraId="25A9A0AA" w14:textId="77777777" w:rsidR="0083684A" w:rsidRPr="0083684A" w:rsidRDefault="0083684A" w:rsidP="0083684A">
      <w:pPr>
        <w:spacing w:line="360" w:lineRule="auto"/>
        <w:rPr>
          <w:rFonts w:asciiTheme="majorBidi" w:hAnsiTheme="majorBidi" w:cstheme="majorBidi"/>
          <w:sz w:val="28"/>
          <w:szCs w:val="28"/>
        </w:rPr>
      </w:pPr>
    </w:p>
    <w:p w14:paraId="5257ECCB" w14:textId="77777777" w:rsidR="0083684A" w:rsidRPr="0083684A" w:rsidRDefault="0083684A" w:rsidP="0083684A">
      <w:pPr>
        <w:spacing w:line="360" w:lineRule="auto"/>
        <w:rPr>
          <w:rFonts w:asciiTheme="majorBidi" w:hAnsiTheme="majorBidi" w:cstheme="majorBidi"/>
          <w:sz w:val="28"/>
          <w:szCs w:val="28"/>
        </w:rPr>
      </w:pPr>
    </w:p>
    <w:p w14:paraId="0A5DA92B" w14:textId="77777777" w:rsidR="0083684A" w:rsidRPr="0083684A" w:rsidRDefault="0083684A" w:rsidP="0083684A">
      <w:pPr>
        <w:spacing w:line="360" w:lineRule="auto"/>
        <w:rPr>
          <w:rFonts w:asciiTheme="majorBidi" w:hAnsiTheme="majorBidi" w:cstheme="majorBidi"/>
          <w:sz w:val="28"/>
          <w:szCs w:val="28"/>
        </w:rPr>
      </w:pPr>
    </w:p>
    <w:p w14:paraId="37D8A1B3" w14:textId="77777777" w:rsidR="0083684A" w:rsidRPr="0083684A" w:rsidRDefault="0083684A" w:rsidP="0083684A">
      <w:pPr>
        <w:spacing w:line="360" w:lineRule="auto"/>
        <w:rPr>
          <w:rFonts w:asciiTheme="majorBidi" w:hAnsiTheme="majorBidi" w:cstheme="majorBidi"/>
          <w:sz w:val="28"/>
          <w:szCs w:val="28"/>
        </w:rPr>
      </w:pPr>
    </w:p>
    <w:p w14:paraId="41163236" w14:textId="77777777" w:rsidR="0083684A" w:rsidRPr="0083684A" w:rsidRDefault="0083684A" w:rsidP="0083684A">
      <w:pPr>
        <w:spacing w:line="360" w:lineRule="auto"/>
        <w:rPr>
          <w:rFonts w:asciiTheme="majorBidi" w:hAnsiTheme="majorBidi" w:cstheme="majorBidi"/>
          <w:sz w:val="28"/>
          <w:szCs w:val="28"/>
        </w:rPr>
      </w:pPr>
    </w:p>
    <w:p w14:paraId="1CB9F72D" w14:textId="77777777" w:rsidR="0083684A" w:rsidRPr="0083684A" w:rsidRDefault="0083684A" w:rsidP="0083684A">
      <w:pPr>
        <w:spacing w:line="360" w:lineRule="auto"/>
        <w:rPr>
          <w:rFonts w:asciiTheme="majorBidi" w:hAnsiTheme="majorBidi" w:cstheme="majorBidi"/>
          <w:b/>
          <w:bCs/>
          <w:sz w:val="28"/>
          <w:szCs w:val="28"/>
        </w:rPr>
      </w:pPr>
      <w:r w:rsidRPr="0083684A">
        <w:rPr>
          <w:rFonts w:asciiTheme="majorBidi" w:hAnsiTheme="majorBidi" w:cstheme="majorBidi"/>
          <w:b/>
          <w:bCs/>
          <w:sz w:val="28"/>
          <w:szCs w:val="28"/>
        </w:rPr>
        <w:t>Table of Contents</w:t>
      </w:r>
    </w:p>
    <w:p w14:paraId="254C48EC" w14:textId="77777777" w:rsidR="0083684A" w:rsidRPr="0083684A" w:rsidRDefault="0083684A" w:rsidP="0083684A">
      <w:pPr>
        <w:spacing w:line="360" w:lineRule="auto"/>
        <w:rPr>
          <w:rFonts w:asciiTheme="majorBidi" w:hAnsiTheme="majorBidi" w:cstheme="majorBidi"/>
          <w:sz w:val="28"/>
          <w:szCs w:val="28"/>
          <w:u w:val="single"/>
        </w:rPr>
      </w:pPr>
      <w:r w:rsidRPr="0083684A">
        <w:rPr>
          <w:rFonts w:asciiTheme="majorBidi" w:hAnsiTheme="majorBidi" w:cstheme="majorBidi"/>
          <w:sz w:val="28"/>
          <w:szCs w:val="28"/>
          <w:u w:val="single"/>
        </w:rPr>
        <w:t>1. Introduction</w:t>
      </w:r>
    </w:p>
    <w:p w14:paraId="7A965BD3" w14:textId="77777777" w:rsidR="0083684A" w:rsidRPr="0083684A" w:rsidRDefault="0083684A" w:rsidP="0083684A">
      <w:pPr>
        <w:spacing w:line="360" w:lineRule="auto"/>
        <w:rPr>
          <w:rFonts w:asciiTheme="majorBidi" w:hAnsiTheme="majorBidi" w:cstheme="majorBidi"/>
          <w:sz w:val="28"/>
          <w:szCs w:val="28"/>
          <w:u w:val="single"/>
        </w:rPr>
      </w:pPr>
      <w:r w:rsidRPr="0083684A">
        <w:rPr>
          <w:rFonts w:asciiTheme="majorBidi" w:hAnsiTheme="majorBidi" w:cstheme="majorBidi"/>
          <w:sz w:val="28"/>
          <w:szCs w:val="28"/>
          <w:u w:val="single"/>
        </w:rPr>
        <w:t>2. Design Requirements and Specifications</w:t>
      </w:r>
    </w:p>
    <w:p w14:paraId="754DA28A" w14:textId="77777777" w:rsidR="0083684A" w:rsidRPr="0083684A" w:rsidRDefault="0083684A" w:rsidP="0083684A">
      <w:pPr>
        <w:spacing w:line="360" w:lineRule="auto"/>
        <w:rPr>
          <w:rFonts w:asciiTheme="majorBidi" w:hAnsiTheme="majorBidi" w:cstheme="majorBidi"/>
          <w:sz w:val="28"/>
          <w:szCs w:val="28"/>
          <w:u w:val="single"/>
        </w:rPr>
      </w:pPr>
      <w:r w:rsidRPr="0083684A">
        <w:rPr>
          <w:rFonts w:asciiTheme="majorBidi" w:hAnsiTheme="majorBidi" w:cstheme="majorBidi"/>
          <w:sz w:val="28"/>
          <w:szCs w:val="28"/>
          <w:u w:val="single"/>
        </w:rPr>
        <w:t>3. Design Approach</w:t>
      </w:r>
    </w:p>
    <w:p w14:paraId="3E616FC2" w14:textId="77777777" w:rsidR="0083684A" w:rsidRPr="0083684A" w:rsidRDefault="0083684A" w:rsidP="0083684A">
      <w:pPr>
        <w:spacing w:line="360" w:lineRule="auto"/>
        <w:rPr>
          <w:rFonts w:asciiTheme="majorBidi" w:hAnsiTheme="majorBidi" w:cstheme="majorBidi"/>
          <w:sz w:val="28"/>
          <w:szCs w:val="28"/>
          <w:u w:val="single"/>
        </w:rPr>
      </w:pPr>
      <w:r w:rsidRPr="0083684A">
        <w:rPr>
          <w:rFonts w:asciiTheme="majorBidi" w:hAnsiTheme="majorBidi" w:cstheme="majorBidi"/>
          <w:sz w:val="28"/>
          <w:szCs w:val="28"/>
          <w:u w:val="single"/>
        </w:rPr>
        <w:t xml:space="preserve">    3.1 Conceptual Design</w:t>
      </w:r>
    </w:p>
    <w:p w14:paraId="3B094769" w14:textId="77777777" w:rsidR="0083684A" w:rsidRPr="0083684A" w:rsidRDefault="0083684A" w:rsidP="0083684A">
      <w:pPr>
        <w:spacing w:line="360" w:lineRule="auto"/>
        <w:rPr>
          <w:rFonts w:asciiTheme="majorBidi" w:hAnsiTheme="majorBidi" w:cstheme="majorBidi"/>
          <w:sz w:val="28"/>
          <w:szCs w:val="28"/>
          <w:u w:val="single"/>
        </w:rPr>
      </w:pPr>
      <w:r w:rsidRPr="0083684A">
        <w:rPr>
          <w:rFonts w:asciiTheme="majorBidi" w:hAnsiTheme="majorBidi" w:cstheme="majorBidi"/>
          <w:sz w:val="28"/>
          <w:szCs w:val="28"/>
          <w:u w:val="single"/>
        </w:rPr>
        <w:t xml:space="preserve">    3.2 Final Design</w:t>
      </w:r>
    </w:p>
    <w:p w14:paraId="6E054A21" w14:textId="77777777" w:rsidR="0083684A" w:rsidRPr="0083684A" w:rsidRDefault="0083684A" w:rsidP="0083684A">
      <w:pPr>
        <w:spacing w:line="360" w:lineRule="auto"/>
        <w:rPr>
          <w:rFonts w:asciiTheme="majorBidi" w:hAnsiTheme="majorBidi" w:cstheme="majorBidi"/>
          <w:sz w:val="28"/>
          <w:szCs w:val="28"/>
          <w:u w:val="single"/>
        </w:rPr>
      </w:pPr>
      <w:r w:rsidRPr="0083684A">
        <w:rPr>
          <w:rFonts w:asciiTheme="majorBidi" w:hAnsiTheme="majorBidi" w:cstheme="majorBidi"/>
          <w:sz w:val="28"/>
          <w:szCs w:val="28"/>
          <w:u w:val="single"/>
        </w:rPr>
        <w:t>4. Challenges and Revisions</w:t>
      </w:r>
    </w:p>
    <w:p w14:paraId="5BF9BCA9" w14:textId="77777777" w:rsidR="0083684A" w:rsidRPr="0083684A" w:rsidRDefault="0083684A" w:rsidP="0083684A">
      <w:pPr>
        <w:spacing w:line="360" w:lineRule="auto"/>
        <w:rPr>
          <w:rFonts w:asciiTheme="majorBidi" w:hAnsiTheme="majorBidi" w:cstheme="majorBidi"/>
          <w:sz w:val="28"/>
          <w:szCs w:val="28"/>
          <w:u w:val="single"/>
        </w:rPr>
      </w:pPr>
      <w:r w:rsidRPr="0083684A">
        <w:rPr>
          <w:rFonts w:asciiTheme="majorBidi" w:hAnsiTheme="majorBidi" w:cstheme="majorBidi"/>
          <w:sz w:val="28"/>
          <w:szCs w:val="28"/>
          <w:u w:val="single"/>
        </w:rPr>
        <w:t>5. Testing and Validation</w:t>
      </w:r>
    </w:p>
    <w:p w14:paraId="16C79629" w14:textId="77777777" w:rsidR="0083684A" w:rsidRPr="0083684A" w:rsidRDefault="0083684A" w:rsidP="0083684A">
      <w:pPr>
        <w:spacing w:line="360" w:lineRule="auto"/>
        <w:rPr>
          <w:rFonts w:asciiTheme="majorBidi" w:hAnsiTheme="majorBidi" w:cstheme="majorBidi"/>
          <w:sz w:val="28"/>
          <w:szCs w:val="28"/>
          <w:u w:val="single"/>
        </w:rPr>
      </w:pPr>
      <w:r w:rsidRPr="0083684A">
        <w:rPr>
          <w:rFonts w:asciiTheme="majorBidi" w:hAnsiTheme="majorBidi" w:cstheme="majorBidi"/>
          <w:sz w:val="28"/>
          <w:szCs w:val="28"/>
          <w:u w:val="single"/>
        </w:rPr>
        <w:t>6. Conclusion</w:t>
      </w:r>
    </w:p>
    <w:p w14:paraId="01D8528E" w14:textId="77777777" w:rsidR="0083684A" w:rsidRPr="0083684A" w:rsidRDefault="0083684A" w:rsidP="0083684A">
      <w:pPr>
        <w:spacing w:line="360" w:lineRule="auto"/>
        <w:rPr>
          <w:rFonts w:asciiTheme="majorBidi" w:hAnsiTheme="majorBidi" w:cstheme="majorBidi"/>
          <w:sz w:val="28"/>
          <w:szCs w:val="28"/>
          <w:u w:val="single"/>
        </w:rPr>
      </w:pPr>
      <w:r w:rsidRPr="0083684A">
        <w:rPr>
          <w:rFonts w:asciiTheme="majorBidi" w:hAnsiTheme="majorBidi" w:cstheme="majorBidi"/>
          <w:sz w:val="28"/>
          <w:szCs w:val="28"/>
          <w:u w:val="single"/>
        </w:rPr>
        <w:t>7. References</w:t>
      </w:r>
    </w:p>
    <w:p w14:paraId="78DE14FC" w14:textId="77B4B05B" w:rsidR="0083684A" w:rsidRPr="0083684A" w:rsidRDefault="0083684A" w:rsidP="0083684A">
      <w:pPr>
        <w:spacing w:line="360" w:lineRule="auto"/>
        <w:rPr>
          <w:rFonts w:asciiTheme="majorBidi" w:hAnsiTheme="majorBidi" w:cstheme="majorBidi"/>
          <w:sz w:val="28"/>
          <w:szCs w:val="28"/>
          <w:u w:val="single"/>
        </w:rPr>
      </w:pPr>
      <w:r w:rsidRPr="0083684A">
        <w:rPr>
          <w:rFonts w:asciiTheme="majorBidi" w:hAnsiTheme="majorBidi" w:cstheme="majorBidi"/>
          <w:sz w:val="28"/>
          <w:szCs w:val="28"/>
          <w:u w:val="single"/>
        </w:rPr>
        <w:t>8. Appendix</w:t>
      </w:r>
    </w:p>
    <w:p w14:paraId="6DFA7F46" w14:textId="77777777" w:rsidR="0083684A" w:rsidRDefault="0083684A" w:rsidP="0083684A">
      <w:pPr>
        <w:spacing w:line="360" w:lineRule="auto"/>
        <w:rPr>
          <w:rFonts w:asciiTheme="majorBidi" w:hAnsiTheme="majorBidi" w:cstheme="majorBidi"/>
        </w:rPr>
      </w:pPr>
    </w:p>
    <w:p w14:paraId="28996767" w14:textId="66E80451" w:rsidR="0083684A" w:rsidRPr="0083684A" w:rsidRDefault="0083684A" w:rsidP="0083684A">
      <w:pPr>
        <w:spacing w:line="360" w:lineRule="auto"/>
        <w:rPr>
          <w:rFonts w:asciiTheme="majorBidi" w:hAnsiTheme="majorBidi" w:cstheme="majorBidi"/>
          <w:b/>
          <w:bCs/>
        </w:rPr>
      </w:pPr>
      <w:r w:rsidRPr="0083684A">
        <w:rPr>
          <w:rFonts w:asciiTheme="majorBidi" w:hAnsiTheme="majorBidi" w:cstheme="majorBidi"/>
          <w:b/>
          <w:bCs/>
        </w:rPr>
        <w:lastRenderedPageBreak/>
        <w:t>1. Introduction</w:t>
      </w:r>
    </w:p>
    <w:p w14:paraId="2020B2C3" w14:textId="77777777" w:rsidR="0083684A" w:rsidRPr="0083684A" w:rsidRDefault="0083684A" w:rsidP="002D5BC4">
      <w:pPr>
        <w:spacing w:line="360" w:lineRule="auto"/>
        <w:ind w:firstLine="720"/>
        <w:rPr>
          <w:rFonts w:asciiTheme="majorBidi" w:hAnsiTheme="majorBidi" w:cstheme="majorBidi"/>
        </w:rPr>
      </w:pPr>
      <w:r w:rsidRPr="0083684A">
        <w:rPr>
          <w:rFonts w:asciiTheme="majorBidi" w:hAnsiTheme="majorBidi" w:cstheme="majorBidi"/>
        </w:rPr>
        <w:t>The BID4R charging station is designed to facilitate wireless charging using Qi technology. This system consists of a base for housing the Qi transmitter and a chassis on the robot for the Qi receiver. The goal of this design is to ensure precise alignment, efficient power transfer, and thermal management during charging while addressing physical constraints imposed by the robot's structure.</w:t>
      </w:r>
    </w:p>
    <w:p w14:paraId="5E5488E1" w14:textId="19880230" w:rsidR="0083684A" w:rsidRDefault="0083684A" w:rsidP="0083684A">
      <w:pPr>
        <w:spacing w:line="360" w:lineRule="auto"/>
        <w:rPr>
          <w:rFonts w:asciiTheme="majorBidi" w:hAnsiTheme="majorBidi" w:cstheme="majorBidi"/>
        </w:rPr>
      </w:pPr>
      <w:r w:rsidRPr="0083684A">
        <w:rPr>
          <w:rFonts w:asciiTheme="majorBidi" w:hAnsiTheme="majorBidi" w:cstheme="majorBidi"/>
        </w:rPr>
        <w:t>The initial design concept was found on GitHub, and modifications were made to suit the specific needs of the BID4R project.</w:t>
      </w:r>
    </w:p>
    <w:p w14:paraId="58238D13" w14:textId="77777777" w:rsidR="0083684A" w:rsidRPr="0083684A" w:rsidRDefault="0083684A" w:rsidP="0083684A">
      <w:pPr>
        <w:spacing w:line="360" w:lineRule="auto"/>
        <w:rPr>
          <w:rFonts w:asciiTheme="majorBidi" w:hAnsiTheme="majorBidi" w:cstheme="majorBidi"/>
        </w:rPr>
      </w:pPr>
    </w:p>
    <w:p w14:paraId="6C140CD5" w14:textId="77777777" w:rsidR="0083684A" w:rsidRPr="0083684A" w:rsidRDefault="0083684A" w:rsidP="0083684A">
      <w:pPr>
        <w:spacing w:line="360" w:lineRule="auto"/>
        <w:rPr>
          <w:rFonts w:asciiTheme="majorBidi" w:hAnsiTheme="majorBidi" w:cstheme="majorBidi"/>
          <w:b/>
          <w:bCs/>
        </w:rPr>
      </w:pPr>
      <w:r w:rsidRPr="0083684A">
        <w:rPr>
          <w:rFonts w:asciiTheme="majorBidi" w:hAnsiTheme="majorBidi" w:cstheme="majorBidi"/>
          <w:b/>
          <w:bCs/>
        </w:rPr>
        <w:t>2. Design Requirements and Specifications</w:t>
      </w:r>
    </w:p>
    <w:p w14:paraId="0B23693D" w14:textId="22EBAF25" w:rsidR="0083684A" w:rsidRPr="0083684A" w:rsidRDefault="0083684A" w:rsidP="0083684A">
      <w:pPr>
        <w:pStyle w:val="ListParagraph"/>
        <w:numPr>
          <w:ilvl w:val="0"/>
          <w:numId w:val="1"/>
        </w:numPr>
        <w:spacing w:line="360" w:lineRule="auto"/>
        <w:rPr>
          <w:rFonts w:asciiTheme="majorBidi" w:hAnsiTheme="majorBidi" w:cstheme="majorBidi"/>
        </w:rPr>
      </w:pPr>
      <w:r w:rsidRPr="0083684A">
        <w:rPr>
          <w:rFonts w:asciiTheme="majorBidi" w:hAnsiTheme="majorBidi" w:cstheme="majorBidi"/>
        </w:rPr>
        <w:t>Functional Requirements:</w:t>
      </w:r>
    </w:p>
    <w:p w14:paraId="7F8A6A83" w14:textId="1AF16DB5" w:rsidR="0083684A" w:rsidRPr="0083684A" w:rsidRDefault="0083684A" w:rsidP="0083684A">
      <w:pPr>
        <w:pStyle w:val="ListParagraph"/>
        <w:numPr>
          <w:ilvl w:val="0"/>
          <w:numId w:val="2"/>
        </w:numPr>
        <w:spacing w:line="360" w:lineRule="auto"/>
        <w:rPr>
          <w:rFonts w:asciiTheme="majorBidi" w:hAnsiTheme="majorBidi" w:cstheme="majorBidi"/>
        </w:rPr>
      </w:pPr>
      <w:r w:rsidRPr="0083684A">
        <w:rPr>
          <w:rFonts w:asciiTheme="majorBidi" w:hAnsiTheme="majorBidi" w:cstheme="majorBidi"/>
        </w:rPr>
        <w:t>Wireless Charging: The charging station must enable efficient wireless charging through the Qi transmitter and receiver.</w:t>
      </w:r>
    </w:p>
    <w:p w14:paraId="678B268E" w14:textId="52F99372" w:rsidR="0083684A" w:rsidRPr="0083684A" w:rsidRDefault="0083684A" w:rsidP="0083684A">
      <w:pPr>
        <w:pStyle w:val="ListParagraph"/>
        <w:numPr>
          <w:ilvl w:val="0"/>
          <w:numId w:val="2"/>
        </w:numPr>
        <w:spacing w:line="360" w:lineRule="auto"/>
        <w:rPr>
          <w:rFonts w:asciiTheme="majorBidi" w:hAnsiTheme="majorBidi" w:cstheme="majorBidi"/>
        </w:rPr>
      </w:pPr>
      <w:r w:rsidRPr="0083684A">
        <w:rPr>
          <w:rFonts w:asciiTheme="majorBidi" w:hAnsiTheme="majorBidi" w:cstheme="majorBidi"/>
        </w:rPr>
        <w:t>Docking Alignment: The robot should dock securely to ensure optimal charging.</w:t>
      </w:r>
    </w:p>
    <w:p w14:paraId="7FB02E2D" w14:textId="6BC0608C" w:rsidR="0083684A" w:rsidRPr="0083684A" w:rsidRDefault="0083684A" w:rsidP="0083684A">
      <w:pPr>
        <w:pStyle w:val="ListParagraph"/>
        <w:numPr>
          <w:ilvl w:val="0"/>
          <w:numId w:val="2"/>
        </w:numPr>
        <w:spacing w:line="360" w:lineRule="auto"/>
        <w:rPr>
          <w:rFonts w:asciiTheme="majorBidi" w:hAnsiTheme="majorBidi" w:cstheme="majorBidi"/>
        </w:rPr>
      </w:pPr>
      <w:r w:rsidRPr="0083684A">
        <w:rPr>
          <w:rFonts w:asciiTheme="majorBidi" w:hAnsiTheme="majorBidi" w:cstheme="majorBidi"/>
        </w:rPr>
        <w:t>Thermal Management: A fan should be incorporated to cool the PowerBoost 1000C charger during the charging process.</w:t>
      </w:r>
    </w:p>
    <w:p w14:paraId="24E87DC5" w14:textId="77777777" w:rsidR="0083684A" w:rsidRPr="0083684A" w:rsidRDefault="0083684A" w:rsidP="0083684A">
      <w:pPr>
        <w:pStyle w:val="ListParagraph"/>
        <w:numPr>
          <w:ilvl w:val="0"/>
          <w:numId w:val="4"/>
        </w:numPr>
        <w:spacing w:line="360" w:lineRule="auto"/>
        <w:rPr>
          <w:rFonts w:asciiTheme="majorBidi" w:hAnsiTheme="majorBidi" w:cstheme="majorBidi"/>
        </w:rPr>
      </w:pPr>
      <w:r w:rsidRPr="0083684A">
        <w:rPr>
          <w:rFonts w:asciiTheme="majorBidi" w:hAnsiTheme="majorBidi" w:cstheme="majorBidi"/>
        </w:rPr>
        <w:t>Non-Functional Requirements:</w:t>
      </w:r>
    </w:p>
    <w:p w14:paraId="36090C92" w14:textId="7F8077CD" w:rsidR="0083684A" w:rsidRPr="0083684A" w:rsidRDefault="0083684A" w:rsidP="0083684A">
      <w:pPr>
        <w:pStyle w:val="ListParagraph"/>
        <w:numPr>
          <w:ilvl w:val="0"/>
          <w:numId w:val="5"/>
        </w:numPr>
        <w:spacing w:line="360" w:lineRule="auto"/>
        <w:rPr>
          <w:rFonts w:asciiTheme="majorBidi" w:hAnsiTheme="majorBidi" w:cstheme="majorBidi"/>
        </w:rPr>
      </w:pPr>
      <w:r w:rsidRPr="0083684A">
        <w:rPr>
          <w:rFonts w:asciiTheme="majorBidi" w:hAnsiTheme="majorBidi" w:cstheme="majorBidi"/>
        </w:rPr>
        <w:t>Easy Assembly/Disassembly: The station should be simple to assemble and disassemble for maintenance.</w:t>
      </w:r>
    </w:p>
    <w:p w14:paraId="71779B67" w14:textId="0720F6B2" w:rsidR="0083684A" w:rsidRPr="0083684A" w:rsidRDefault="0083684A" w:rsidP="0083684A">
      <w:pPr>
        <w:pStyle w:val="ListParagraph"/>
        <w:numPr>
          <w:ilvl w:val="0"/>
          <w:numId w:val="5"/>
        </w:numPr>
        <w:spacing w:line="360" w:lineRule="auto"/>
        <w:rPr>
          <w:rFonts w:asciiTheme="majorBidi" w:hAnsiTheme="majorBidi" w:cstheme="majorBidi"/>
        </w:rPr>
      </w:pPr>
      <w:r w:rsidRPr="0083684A">
        <w:rPr>
          <w:rFonts w:asciiTheme="majorBidi" w:hAnsiTheme="majorBidi" w:cstheme="majorBidi"/>
        </w:rPr>
        <w:t>Adjustable Fan Position: The fan's position must be adjustable to ensure efficient cooling.</w:t>
      </w:r>
    </w:p>
    <w:p w14:paraId="19613BC6" w14:textId="7CAE2852" w:rsidR="0083684A" w:rsidRDefault="0083684A" w:rsidP="0083684A">
      <w:pPr>
        <w:pStyle w:val="ListParagraph"/>
        <w:numPr>
          <w:ilvl w:val="0"/>
          <w:numId w:val="5"/>
        </w:numPr>
        <w:spacing w:line="360" w:lineRule="auto"/>
        <w:rPr>
          <w:rFonts w:asciiTheme="majorBidi" w:hAnsiTheme="majorBidi" w:cstheme="majorBidi"/>
        </w:rPr>
      </w:pPr>
      <w:r w:rsidRPr="0083684A">
        <w:rPr>
          <w:rFonts w:asciiTheme="majorBidi" w:hAnsiTheme="majorBidi" w:cstheme="majorBidi"/>
        </w:rPr>
        <w:t>Accommodation of Robot Height: The station must be designed to account for the 16mm ground clearance of the robot.</w:t>
      </w:r>
    </w:p>
    <w:p w14:paraId="47AF4D4E" w14:textId="77777777" w:rsidR="0083684A" w:rsidRPr="0083684A" w:rsidRDefault="0083684A" w:rsidP="0083684A">
      <w:pPr>
        <w:pStyle w:val="ListParagraph"/>
        <w:spacing w:line="360" w:lineRule="auto"/>
        <w:ind w:left="1080"/>
        <w:rPr>
          <w:rFonts w:asciiTheme="majorBidi" w:hAnsiTheme="majorBidi" w:cstheme="majorBidi"/>
        </w:rPr>
      </w:pPr>
    </w:p>
    <w:p w14:paraId="423ED2D4" w14:textId="77777777" w:rsidR="0083684A" w:rsidRPr="0083684A" w:rsidRDefault="0083684A" w:rsidP="0083684A">
      <w:pPr>
        <w:spacing w:line="360" w:lineRule="auto"/>
        <w:rPr>
          <w:rFonts w:asciiTheme="majorBidi" w:hAnsiTheme="majorBidi" w:cstheme="majorBidi"/>
        </w:rPr>
      </w:pPr>
    </w:p>
    <w:p w14:paraId="7F2AD5D2" w14:textId="77777777" w:rsidR="0083684A" w:rsidRPr="002D5BC4" w:rsidRDefault="0083684A" w:rsidP="0083684A">
      <w:pPr>
        <w:spacing w:line="360" w:lineRule="auto"/>
        <w:rPr>
          <w:rFonts w:asciiTheme="majorBidi" w:hAnsiTheme="majorBidi" w:cstheme="majorBidi"/>
          <w:b/>
          <w:bCs/>
        </w:rPr>
      </w:pPr>
      <w:r w:rsidRPr="002D5BC4">
        <w:rPr>
          <w:rFonts w:asciiTheme="majorBidi" w:hAnsiTheme="majorBidi" w:cstheme="majorBidi"/>
          <w:b/>
          <w:bCs/>
        </w:rPr>
        <w:t>3. Design Approach</w:t>
      </w:r>
    </w:p>
    <w:p w14:paraId="2959CC15" w14:textId="77777777" w:rsidR="0083684A" w:rsidRPr="0083684A" w:rsidRDefault="0083684A" w:rsidP="0083684A">
      <w:pPr>
        <w:spacing w:line="360" w:lineRule="auto"/>
        <w:rPr>
          <w:rFonts w:asciiTheme="majorBidi" w:hAnsiTheme="majorBidi" w:cstheme="majorBidi"/>
        </w:rPr>
      </w:pPr>
      <w:r w:rsidRPr="0083684A">
        <w:rPr>
          <w:rFonts w:asciiTheme="majorBidi" w:hAnsiTheme="majorBidi" w:cstheme="majorBidi"/>
        </w:rPr>
        <w:t>3.1 Conceptual Design</w:t>
      </w:r>
    </w:p>
    <w:p w14:paraId="74F6FF97" w14:textId="77777777" w:rsidR="0083684A" w:rsidRPr="0083684A" w:rsidRDefault="0083684A" w:rsidP="002D5BC4">
      <w:pPr>
        <w:spacing w:line="360" w:lineRule="auto"/>
        <w:ind w:firstLine="720"/>
        <w:rPr>
          <w:rFonts w:asciiTheme="majorBidi" w:hAnsiTheme="majorBidi" w:cstheme="majorBidi"/>
        </w:rPr>
      </w:pPr>
      <w:r w:rsidRPr="0083684A">
        <w:rPr>
          <w:rFonts w:asciiTheme="majorBidi" w:hAnsiTheme="majorBidi" w:cstheme="majorBidi"/>
        </w:rPr>
        <w:t xml:space="preserve">The initial design for the charging station, sourced from GitHub, featured a two-layer base. The lower layer was intended to house the Qi transmitter, while the upper </w:t>
      </w:r>
      <w:r w:rsidRPr="0083684A">
        <w:rPr>
          <w:rFonts w:asciiTheme="majorBidi" w:hAnsiTheme="majorBidi" w:cstheme="majorBidi"/>
        </w:rPr>
        <w:lastRenderedPageBreak/>
        <w:t>layer would accommodate docking. The conceptual design also included wire management with wires exiting from the front of the station.</w:t>
      </w:r>
    </w:p>
    <w:p w14:paraId="42B84C60" w14:textId="77777777" w:rsidR="0083684A" w:rsidRPr="0083684A" w:rsidRDefault="0083684A" w:rsidP="0083684A">
      <w:pPr>
        <w:spacing w:line="360" w:lineRule="auto"/>
        <w:rPr>
          <w:rFonts w:asciiTheme="majorBidi" w:hAnsiTheme="majorBidi" w:cstheme="majorBidi"/>
        </w:rPr>
      </w:pPr>
    </w:p>
    <w:p w14:paraId="3356D6EB" w14:textId="77777777" w:rsidR="0083684A" w:rsidRPr="0083684A" w:rsidRDefault="0083684A" w:rsidP="0083684A">
      <w:pPr>
        <w:spacing w:line="360" w:lineRule="auto"/>
        <w:rPr>
          <w:rFonts w:asciiTheme="majorBidi" w:hAnsiTheme="majorBidi" w:cstheme="majorBidi"/>
        </w:rPr>
      </w:pPr>
      <w:r w:rsidRPr="0083684A">
        <w:rPr>
          <w:rFonts w:asciiTheme="majorBidi" w:hAnsiTheme="majorBidi" w:cstheme="majorBidi"/>
        </w:rPr>
        <w:t>3.2 Final Design</w:t>
      </w:r>
    </w:p>
    <w:p w14:paraId="2D77F866" w14:textId="77777777" w:rsidR="0079240D" w:rsidRPr="0079240D" w:rsidRDefault="0079240D" w:rsidP="0079240D">
      <w:pPr>
        <w:spacing w:line="360" w:lineRule="auto"/>
        <w:rPr>
          <w:rFonts w:asciiTheme="majorBidi" w:hAnsiTheme="majorBidi" w:cstheme="majorBidi"/>
        </w:rPr>
      </w:pPr>
      <w:r w:rsidRPr="0079240D">
        <w:rPr>
          <w:rFonts w:asciiTheme="majorBidi" w:hAnsiTheme="majorBidi" w:cstheme="majorBidi"/>
        </w:rPr>
        <w:t>Due to height limitations and functional challenges, the two-layer system was eliminated. Here is the final design description:</w:t>
      </w:r>
    </w:p>
    <w:p w14:paraId="6E812E4E" w14:textId="7A4283AE" w:rsidR="0079240D" w:rsidRDefault="0079240D" w:rsidP="00BB7B0B">
      <w:pPr>
        <w:numPr>
          <w:ilvl w:val="0"/>
          <w:numId w:val="9"/>
        </w:numPr>
        <w:spacing w:line="360" w:lineRule="auto"/>
        <w:rPr>
          <w:rFonts w:asciiTheme="majorBidi" w:hAnsiTheme="majorBidi" w:cstheme="majorBidi"/>
        </w:rPr>
      </w:pPr>
      <w:r w:rsidRPr="0079240D">
        <w:rPr>
          <w:rFonts w:asciiTheme="majorBidi" w:hAnsiTheme="majorBidi" w:cstheme="majorBidi"/>
        </w:rPr>
        <w:t xml:space="preserve">Base: The Qi transmitter is placed visibly on the surface of the base for direct alignment with the Qi receiver, ensuring efficient power transfer. The base includes a rising edge and block system that guides the robot into the correct docking position, securing it in place during the charging process. </w:t>
      </w:r>
      <w:r w:rsidR="00BB7B0B" w:rsidRPr="00BB7B0B">
        <w:rPr>
          <w:rFonts w:asciiTheme="majorBidi" w:hAnsiTheme="majorBidi" w:cstheme="majorBidi"/>
        </w:rPr>
        <w:t>Instead of wires exiting from the front, they are now routed out the back, preventing interference with the docking process.</w:t>
      </w:r>
    </w:p>
    <w:p w14:paraId="4496775A" w14:textId="77777777" w:rsidR="0079240D" w:rsidRDefault="0079240D" w:rsidP="0079240D">
      <w:pPr>
        <w:spacing w:line="360" w:lineRule="auto"/>
        <w:ind w:left="720"/>
        <w:rPr>
          <w:rFonts w:asciiTheme="majorBidi" w:hAnsiTheme="majorBidi" w:cstheme="majorBidi"/>
        </w:rPr>
      </w:pPr>
    </w:p>
    <w:p w14:paraId="0981CEEE" w14:textId="77777777" w:rsidR="0079240D" w:rsidRDefault="0079240D" w:rsidP="0079240D">
      <w:pPr>
        <w:pStyle w:val="ListParagraph"/>
        <w:rPr>
          <w:rFonts w:asciiTheme="majorBidi" w:hAnsiTheme="majorBidi" w:cstheme="majorBidi"/>
          <w:color w:val="000000" w:themeColor="text1"/>
        </w:rPr>
      </w:pPr>
      <w:r>
        <w:rPr>
          <w:rFonts w:asciiTheme="majorBidi" w:hAnsiTheme="majorBidi" w:cstheme="majorBidi"/>
          <w:b/>
          <w:bCs/>
          <w:noProof/>
          <w:color w:val="000000" w:themeColor="text1"/>
        </w:rPr>
        <w:drawing>
          <wp:inline distT="0" distB="0" distL="0" distR="0" wp14:anchorId="405B8F7C" wp14:editId="139C5D78">
            <wp:extent cx="3998430" cy="2106118"/>
            <wp:effectExtent l="0" t="0" r="2540" b="2540"/>
            <wp:docPr id="873265727" name="Picture 1" descr="A grey object with a h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65727" name="Picture 1" descr="A grey object with a hole&#10;&#10;Description automatically generated"/>
                    <pic:cNvPicPr/>
                  </pic:nvPicPr>
                  <pic:blipFill>
                    <a:blip r:embed="rId5"/>
                    <a:stretch>
                      <a:fillRect/>
                    </a:stretch>
                  </pic:blipFill>
                  <pic:spPr>
                    <a:xfrm>
                      <a:off x="0" y="0"/>
                      <a:ext cx="4021775" cy="2118415"/>
                    </a:xfrm>
                    <a:prstGeom prst="rect">
                      <a:avLst/>
                    </a:prstGeom>
                  </pic:spPr>
                </pic:pic>
              </a:graphicData>
            </a:graphic>
          </wp:inline>
        </w:drawing>
      </w:r>
    </w:p>
    <w:p w14:paraId="2A595696" w14:textId="0EFC8B89" w:rsidR="0079240D" w:rsidRDefault="0079240D" w:rsidP="0079240D">
      <w:pPr>
        <w:pStyle w:val="ListParagraph"/>
        <w:rPr>
          <w:rFonts w:asciiTheme="majorBidi" w:hAnsiTheme="majorBidi" w:cstheme="majorBidi"/>
          <w:color w:val="000000" w:themeColor="text1"/>
        </w:rPr>
      </w:pPr>
      <w:r w:rsidRPr="006B3ADF">
        <w:rPr>
          <w:rFonts w:asciiTheme="majorBidi" w:hAnsiTheme="majorBidi" w:cstheme="majorBidi"/>
          <w:color w:val="000000" w:themeColor="text1"/>
        </w:rPr>
        <w:br/>
        <w:t>Figure 1: Rising Edge and Block for Precise Docking here</w:t>
      </w:r>
    </w:p>
    <w:p w14:paraId="57D23194" w14:textId="77777777" w:rsidR="0079240D" w:rsidRPr="0079240D" w:rsidRDefault="0079240D" w:rsidP="0079240D">
      <w:pPr>
        <w:spacing w:line="360" w:lineRule="auto"/>
        <w:ind w:left="720"/>
        <w:rPr>
          <w:rFonts w:asciiTheme="majorBidi" w:hAnsiTheme="majorBidi" w:cstheme="majorBidi"/>
        </w:rPr>
      </w:pPr>
    </w:p>
    <w:p w14:paraId="6CDA4A96" w14:textId="77777777" w:rsidR="0079240D" w:rsidRDefault="0079240D" w:rsidP="0079240D">
      <w:pPr>
        <w:numPr>
          <w:ilvl w:val="0"/>
          <w:numId w:val="9"/>
        </w:numPr>
        <w:spacing w:line="360" w:lineRule="auto"/>
        <w:rPr>
          <w:rFonts w:asciiTheme="majorBidi" w:hAnsiTheme="majorBidi" w:cstheme="majorBidi"/>
        </w:rPr>
      </w:pPr>
      <w:r w:rsidRPr="0079240D">
        <w:rPr>
          <w:rFonts w:asciiTheme="majorBidi" w:hAnsiTheme="majorBidi" w:cstheme="majorBidi"/>
        </w:rPr>
        <w:t>Chassis: The robot’s chassis incorporates a circular docking feature that integrates smoothly with the rising edge and block on the base. This ensures precise alignment with the transmitter for effective wireless charging.</w:t>
      </w:r>
    </w:p>
    <w:p w14:paraId="2A979517" w14:textId="77777777" w:rsidR="00134A0E" w:rsidRPr="006B3ADF" w:rsidRDefault="00134A0E" w:rsidP="00134A0E">
      <w:pPr>
        <w:pStyle w:val="ListParagraph"/>
        <w:rPr>
          <w:rFonts w:asciiTheme="majorBidi" w:hAnsiTheme="majorBidi" w:cstheme="majorBidi"/>
          <w:color w:val="000000" w:themeColor="text1"/>
        </w:rPr>
      </w:pPr>
    </w:p>
    <w:p w14:paraId="0B2FC3C1" w14:textId="77777777" w:rsidR="00134A0E" w:rsidRDefault="00134A0E" w:rsidP="00134A0E">
      <w:pPr>
        <w:pStyle w:val="ListParagraph"/>
        <w:rPr>
          <w:rFonts w:asciiTheme="majorBidi" w:hAnsiTheme="majorBidi" w:cstheme="majorBidi"/>
          <w:color w:val="000000" w:themeColor="text1"/>
        </w:rPr>
      </w:pPr>
      <w:r>
        <w:rPr>
          <w:rFonts w:asciiTheme="majorBidi" w:hAnsiTheme="majorBidi" w:cstheme="majorBidi"/>
          <w:noProof/>
          <w:color w:val="000000" w:themeColor="text1"/>
        </w:rPr>
        <w:lastRenderedPageBreak/>
        <w:drawing>
          <wp:inline distT="0" distB="0" distL="0" distR="0" wp14:anchorId="5DD1A56A" wp14:editId="4EC3C94B">
            <wp:extent cx="5486400" cy="1171575"/>
            <wp:effectExtent l="0" t="0" r="0" b="0"/>
            <wp:docPr id="159724961" name="Picture 3" descr="A grey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4961" name="Picture 3" descr="A grey rectangular object with a white background&#10;&#10;Description automatically generated"/>
                    <pic:cNvPicPr/>
                  </pic:nvPicPr>
                  <pic:blipFill>
                    <a:blip r:embed="rId6"/>
                    <a:stretch>
                      <a:fillRect/>
                    </a:stretch>
                  </pic:blipFill>
                  <pic:spPr>
                    <a:xfrm>
                      <a:off x="0" y="0"/>
                      <a:ext cx="5486400" cy="1171575"/>
                    </a:xfrm>
                    <a:prstGeom prst="rect">
                      <a:avLst/>
                    </a:prstGeom>
                  </pic:spPr>
                </pic:pic>
              </a:graphicData>
            </a:graphic>
          </wp:inline>
        </w:drawing>
      </w:r>
    </w:p>
    <w:p w14:paraId="143F5CA3" w14:textId="4780BC50" w:rsidR="00134A0E" w:rsidRPr="006B3ADF" w:rsidRDefault="00134A0E" w:rsidP="00134A0E">
      <w:pPr>
        <w:pStyle w:val="ListParagraph"/>
        <w:rPr>
          <w:rFonts w:asciiTheme="majorBidi" w:hAnsiTheme="majorBidi" w:cstheme="majorBidi"/>
          <w:color w:val="000000" w:themeColor="text1"/>
        </w:rPr>
      </w:pPr>
      <w:r w:rsidRPr="006B3ADF">
        <w:rPr>
          <w:rFonts w:asciiTheme="majorBidi" w:hAnsiTheme="majorBidi" w:cstheme="majorBidi"/>
          <w:color w:val="000000" w:themeColor="text1"/>
        </w:rPr>
        <w:br/>
        <w:t xml:space="preserve">Figure </w:t>
      </w:r>
      <w:r w:rsidR="001E4102">
        <w:rPr>
          <w:rFonts w:asciiTheme="majorBidi" w:hAnsiTheme="majorBidi" w:cstheme="majorBidi"/>
          <w:color w:val="000000" w:themeColor="text1"/>
        </w:rPr>
        <w:t>2</w:t>
      </w:r>
      <w:r w:rsidRPr="006B3ADF">
        <w:rPr>
          <w:rFonts w:asciiTheme="majorBidi" w:hAnsiTheme="majorBidi" w:cstheme="majorBidi"/>
          <w:color w:val="000000" w:themeColor="text1"/>
        </w:rPr>
        <w:t xml:space="preserve">: Circular Docking Feature </w:t>
      </w:r>
    </w:p>
    <w:p w14:paraId="14520BB3" w14:textId="77777777" w:rsidR="00134A0E" w:rsidRPr="0079240D" w:rsidRDefault="00134A0E" w:rsidP="00134A0E">
      <w:pPr>
        <w:spacing w:line="360" w:lineRule="auto"/>
        <w:ind w:left="720"/>
        <w:rPr>
          <w:rFonts w:asciiTheme="majorBidi" w:hAnsiTheme="majorBidi" w:cstheme="majorBidi"/>
        </w:rPr>
      </w:pPr>
    </w:p>
    <w:p w14:paraId="0D6C5E32" w14:textId="77777777" w:rsidR="0079240D" w:rsidRDefault="0079240D" w:rsidP="0079240D">
      <w:pPr>
        <w:numPr>
          <w:ilvl w:val="0"/>
          <w:numId w:val="9"/>
        </w:numPr>
        <w:spacing w:line="360" w:lineRule="auto"/>
        <w:rPr>
          <w:rFonts w:asciiTheme="majorBidi" w:hAnsiTheme="majorBidi" w:cstheme="majorBidi"/>
        </w:rPr>
      </w:pPr>
      <w:r w:rsidRPr="0079240D">
        <w:rPr>
          <w:rFonts w:asciiTheme="majorBidi" w:hAnsiTheme="majorBidi" w:cstheme="majorBidi"/>
        </w:rPr>
        <w:t xml:space="preserve">Fan: The fan mount is positioned above the robot to regulate the temperature during charging. Its adjustable design allows for precise positioning </w:t>
      </w:r>
      <w:proofErr w:type="gramStart"/>
      <w:r w:rsidRPr="0079240D">
        <w:rPr>
          <w:rFonts w:asciiTheme="majorBidi" w:hAnsiTheme="majorBidi" w:cstheme="majorBidi"/>
        </w:rPr>
        <w:t>over heat</w:t>
      </w:r>
      <w:proofErr w:type="gramEnd"/>
      <w:r w:rsidRPr="0079240D">
        <w:rPr>
          <w:rFonts w:asciiTheme="majorBidi" w:hAnsiTheme="majorBidi" w:cstheme="majorBidi"/>
        </w:rPr>
        <w:t>-sensitive areas, providing optimal cooling for the PowerBoost 1000C charger.</w:t>
      </w:r>
    </w:p>
    <w:p w14:paraId="064D12F0" w14:textId="77777777" w:rsidR="00134A0E" w:rsidRPr="006B3ADF" w:rsidRDefault="00134A0E" w:rsidP="00134A0E">
      <w:pPr>
        <w:pStyle w:val="ListParagraph"/>
        <w:rPr>
          <w:rFonts w:asciiTheme="majorBidi" w:hAnsiTheme="majorBidi" w:cstheme="majorBidi"/>
          <w:color w:val="000000" w:themeColor="text1"/>
        </w:rPr>
      </w:pPr>
    </w:p>
    <w:p w14:paraId="55DC4213" w14:textId="4F0F2FF0" w:rsidR="00134A0E" w:rsidRPr="00134A0E" w:rsidRDefault="00134A0E" w:rsidP="00134A0E">
      <w:pPr>
        <w:pStyle w:val="ListParagraph"/>
        <w:rPr>
          <w:rFonts w:asciiTheme="majorBidi" w:hAnsiTheme="majorBidi" w:cstheme="majorBidi"/>
          <w:color w:val="000000" w:themeColor="text1"/>
        </w:rPr>
      </w:pPr>
      <w:r>
        <w:rPr>
          <w:rFonts w:asciiTheme="majorBidi" w:hAnsiTheme="majorBidi" w:cstheme="majorBidi"/>
          <w:noProof/>
          <w:color w:val="000000" w:themeColor="text1"/>
        </w:rPr>
        <w:drawing>
          <wp:inline distT="0" distB="0" distL="0" distR="0" wp14:anchorId="7DDFB847" wp14:editId="0AAD72C8">
            <wp:extent cx="5486400" cy="2449195"/>
            <wp:effectExtent l="0" t="0" r="0" b="1905"/>
            <wp:docPr id="1143135190" name="Picture 2" descr="A grey rectangular object with a circular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35190" name="Picture 2" descr="A grey rectangular object with a circular object in the middle&#10;&#10;Description automatically generated"/>
                    <pic:cNvPicPr/>
                  </pic:nvPicPr>
                  <pic:blipFill>
                    <a:blip r:embed="rId7"/>
                    <a:stretch>
                      <a:fillRect/>
                    </a:stretch>
                  </pic:blipFill>
                  <pic:spPr>
                    <a:xfrm>
                      <a:off x="0" y="0"/>
                      <a:ext cx="5486400" cy="2449195"/>
                    </a:xfrm>
                    <a:prstGeom prst="rect">
                      <a:avLst/>
                    </a:prstGeom>
                  </pic:spPr>
                </pic:pic>
              </a:graphicData>
            </a:graphic>
          </wp:inline>
        </w:drawing>
      </w:r>
      <w:r w:rsidRPr="006B3ADF">
        <w:rPr>
          <w:rFonts w:asciiTheme="majorBidi" w:hAnsiTheme="majorBidi" w:cstheme="majorBidi"/>
          <w:color w:val="000000" w:themeColor="text1"/>
        </w:rPr>
        <w:br/>
      </w:r>
      <w:r w:rsidRPr="00134A0E">
        <w:rPr>
          <w:rFonts w:asciiTheme="majorBidi" w:hAnsiTheme="majorBidi" w:cstheme="majorBidi"/>
          <w:color w:val="000000" w:themeColor="text1"/>
        </w:rPr>
        <w:t xml:space="preserve">Figure </w:t>
      </w:r>
      <w:r w:rsidR="001E4102">
        <w:rPr>
          <w:rFonts w:asciiTheme="majorBidi" w:hAnsiTheme="majorBidi" w:cstheme="majorBidi"/>
          <w:color w:val="000000" w:themeColor="text1"/>
        </w:rPr>
        <w:t>3</w:t>
      </w:r>
      <w:r w:rsidRPr="00134A0E">
        <w:rPr>
          <w:rFonts w:asciiTheme="majorBidi" w:hAnsiTheme="majorBidi" w:cstheme="majorBidi"/>
          <w:color w:val="000000" w:themeColor="text1"/>
        </w:rPr>
        <w:t xml:space="preserve">: Fan Mount for Cooling the Charger </w:t>
      </w:r>
    </w:p>
    <w:p w14:paraId="1B0768D2" w14:textId="77777777" w:rsidR="00134A0E" w:rsidRPr="0079240D" w:rsidRDefault="00134A0E" w:rsidP="00134A0E">
      <w:pPr>
        <w:spacing w:line="360" w:lineRule="auto"/>
        <w:ind w:left="720"/>
        <w:rPr>
          <w:rFonts w:asciiTheme="majorBidi" w:hAnsiTheme="majorBidi" w:cstheme="majorBidi"/>
        </w:rPr>
      </w:pPr>
    </w:p>
    <w:p w14:paraId="25B4B4AC" w14:textId="77777777" w:rsidR="0083684A" w:rsidRPr="0083684A" w:rsidRDefault="0083684A" w:rsidP="0083684A">
      <w:pPr>
        <w:spacing w:line="360" w:lineRule="auto"/>
        <w:rPr>
          <w:rFonts w:asciiTheme="majorBidi" w:hAnsiTheme="majorBidi" w:cstheme="majorBidi"/>
        </w:rPr>
      </w:pPr>
    </w:p>
    <w:p w14:paraId="2083DE90" w14:textId="77777777" w:rsidR="0083684A" w:rsidRPr="002D5BC4" w:rsidRDefault="0083684A" w:rsidP="0083684A">
      <w:pPr>
        <w:spacing w:line="360" w:lineRule="auto"/>
        <w:rPr>
          <w:rFonts w:asciiTheme="majorBidi" w:hAnsiTheme="majorBidi" w:cstheme="majorBidi"/>
          <w:b/>
          <w:bCs/>
        </w:rPr>
      </w:pPr>
      <w:r w:rsidRPr="002D5BC4">
        <w:rPr>
          <w:rFonts w:asciiTheme="majorBidi" w:hAnsiTheme="majorBidi" w:cstheme="majorBidi"/>
          <w:b/>
          <w:bCs/>
        </w:rPr>
        <w:t>4. Challenges and Revisions</w:t>
      </w:r>
    </w:p>
    <w:p w14:paraId="7DFDF700" w14:textId="77777777" w:rsidR="0083684A" w:rsidRPr="002D5BC4" w:rsidRDefault="0083684A" w:rsidP="002D5BC4">
      <w:pPr>
        <w:pStyle w:val="ListParagraph"/>
        <w:numPr>
          <w:ilvl w:val="0"/>
          <w:numId w:val="7"/>
        </w:numPr>
        <w:spacing w:line="360" w:lineRule="auto"/>
        <w:rPr>
          <w:rFonts w:asciiTheme="majorBidi" w:hAnsiTheme="majorBidi" w:cstheme="majorBidi"/>
        </w:rPr>
      </w:pPr>
      <w:r w:rsidRPr="002D5BC4">
        <w:rPr>
          <w:rFonts w:asciiTheme="majorBidi" w:hAnsiTheme="majorBidi" w:cstheme="majorBidi"/>
        </w:rPr>
        <w:t>Challenge 1: Height Limitation for Base Layers</w:t>
      </w:r>
    </w:p>
    <w:p w14:paraId="12F9C027" w14:textId="77777777" w:rsidR="0083684A" w:rsidRPr="002D5BC4" w:rsidRDefault="0083684A" w:rsidP="002D5BC4">
      <w:pPr>
        <w:pStyle w:val="ListParagraph"/>
        <w:spacing w:line="360" w:lineRule="auto"/>
        <w:rPr>
          <w:rFonts w:asciiTheme="majorBidi" w:hAnsiTheme="majorBidi" w:cstheme="majorBidi"/>
        </w:rPr>
      </w:pPr>
      <w:r w:rsidRPr="002D5BC4">
        <w:rPr>
          <w:rFonts w:asciiTheme="majorBidi" w:hAnsiTheme="majorBidi" w:cstheme="majorBidi"/>
        </w:rPr>
        <w:t>The initial design included two layers for the base, with the Qi transmitter housed in the bottom layer. However, the robot's 16mm ground clearance was insufficient for this design. To resolve this, the bottom layer was removed, and the Qi transmitter was placed directly on the base floor.</w:t>
      </w:r>
    </w:p>
    <w:p w14:paraId="124D431B" w14:textId="77777777" w:rsidR="0083684A" w:rsidRPr="0083684A" w:rsidRDefault="0083684A" w:rsidP="0083684A">
      <w:pPr>
        <w:spacing w:line="360" w:lineRule="auto"/>
        <w:rPr>
          <w:rFonts w:asciiTheme="majorBidi" w:hAnsiTheme="majorBidi" w:cstheme="majorBidi"/>
        </w:rPr>
      </w:pPr>
    </w:p>
    <w:p w14:paraId="3914195B" w14:textId="77777777" w:rsidR="0083684A" w:rsidRPr="002D5BC4" w:rsidRDefault="0083684A" w:rsidP="002D5BC4">
      <w:pPr>
        <w:pStyle w:val="ListParagraph"/>
        <w:numPr>
          <w:ilvl w:val="0"/>
          <w:numId w:val="7"/>
        </w:numPr>
        <w:spacing w:line="360" w:lineRule="auto"/>
        <w:rPr>
          <w:rFonts w:asciiTheme="majorBidi" w:hAnsiTheme="majorBidi" w:cstheme="majorBidi"/>
        </w:rPr>
      </w:pPr>
      <w:r w:rsidRPr="002D5BC4">
        <w:rPr>
          <w:rFonts w:asciiTheme="majorBidi" w:hAnsiTheme="majorBidi" w:cstheme="majorBidi"/>
        </w:rPr>
        <w:t>Challenge 2: Wire Placement</w:t>
      </w:r>
    </w:p>
    <w:p w14:paraId="531D9AE3" w14:textId="77777777" w:rsidR="0083684A" w:rsidRPr="002D5BC4" w:rsidRDefault="0083684A" w:rsidP="002D5BC4">
      <w:pPr>
        <w:pStyle w:val="ListParagraph"/>
        <w:spacing w:line="360" w:lineRule="auto"/>
        <w:rPr>
          <w:rFonts w:asciiTheme="majorBidi" w:hAnsiTheme="majorBidi" w:cstheme="majorBidi"/>
        </w:rPr>
      </w:pPr>
      <w:r w:rsidRPr="002D5BC4">
        <w:rPr>
          <w:rFonts w:asciiTheme="majorBidi" w:hAnsiTheme="majorBidi" w:cstheme="majorBidi"/>
        </w:rPr>
        <w:lastRenderedPageBreak/>
        <w:t xml:space="preserve">In the initial design, wires exited from the front of the charging station, where the robot docks. This caused interference during docking, as the robot would </w:t>
      </w:r>
      <w:proofErr w:type="gramStart"/>
      <w:r w:rsidRPr="002D5BC4">
        <w:rPr>
          <w:rFonts w:asciiTheme="majorBidi" w:hAnsiTheme="majorBidi" w:cstheme="majorBidi"/>
        </w:rPr>
        <w:t>come into contact with</w:t>
      </w:r>
      <w:proofErr w:type="gramEnd"/>
      <w:r w:rsidRPr="002D5BC4">
        <w:rPr>
          <w:rFonts w:asciiTheme="majorBidi" w:hAnsiTheme="majorBidi" w:cstheme="majorBidi"/>
        </w:rPr>
        <w:t xml:space="preserve"> the wires. To solve this, the wires were rerouted to the back of the station, keeping them clear of the robot's docking path.</w:t>
      </w:r>
    </w:p>
    <w:p w14:paraId="31CBE6B5" w14:textId="77777777" w:rsidR="0083684A" w:rsidRPr="0083684A" w:rsidRDefault="0083684A" w:rsidP="0083684A">
      <w:pPr>
        <w:spacing w:line="360" w:lineRule="auto"/>
        <w:rPr>
          <w:rFonts w:asciiTheme="majorBidi" w:hAnsiTheme="majorBidi" w:cstheme="majorBidi"/>
        </w:rPr>
      </w:pPr>
    </w:p>
    <w:p w14:paraId="3070F3C6" w14:textId="732FEF4B" w:rsidR="00BB7B0B" w:rsidRDefault="00BB7B0B" w:rsidP="00BB7B0B">
      <w:pPr>
        <w:pStyle w:val="ListParagraph"/>
        <w:numPr>
          <w:ilvl w:val="0"/>
          <w:numId w:val="7"/>
        </w:numPr>
        <w:spacing w:line="360" w:lineRule="auto"/>
        <w:rPr>
          <w:rFonts w:asciiTheme="majorBidi" w:hAnsiTheme="majorBidi" w:cstheme="majorBidi"/>
        </w:rPr>
      </w:pPr>
      <w:r w:rsidRPr="00BB7B0B">
        <w:rPr>
          <w:rFonts w:asciiTheme="majorBidi" w:hAnsiTheme="majorBidi" w:cstheme="majorBidi"/>
          <w:i/>
          <w:iCs/>
        </w:rPr>
        <w:t>Revision: Removal of the Wire Management Box</w:t>
      </w:r>
      <w:r w:rsidRPr="00BB7B0B">
        <w:rPr>
          <w:rFonts w:asciiTheme="majorBidi" w:hAnsiTheme="majorBidi" w:cstheme="majorBidi"/>
        </w:rPr>
        <w:br/>
        <w:t>The initial design included a dedicated box to house and manage wires and circuit boards. However, to simplify the design, this box was removed. The wires are now routed and secured along the base, maintaining neat organization without additional housing. This revision reduces the station's complexity while still ensuring a clean layout.</w:t>
      </w:r>
    </w:p>
    <w:p w14:paraId="1E876CC2" w14:textId="77777777" w:rsidR="00BB7B0B" w:rsidRDefault="00BB7B0B" w:rsidP="00BB7B0B">
      <w:pPr>
        <w:pStyle w:val="ListParagraph"/>
        <w:spacing w:line="360" w:lineRule="auto"/>
        <w:rPr>
          <w:rFonts w:asciiTheme="majorBidi" w:hAnsiTheme="majorBidi" w:cstheme="majorBidi"/>
        </w:rPr>
      </w:pPr>
    </w:p>
    <w:p w14:paraId="765E8B56" w14:textId="1A86622C" w:rsidR="0083684A" w:rsidRPr="002D5BC4" w:rsidRDefault="0083684A" w:rsidP="002D5BC4">
      <w:pPr>
        <w:pStyle w:val="ListParagraph"/>
        <w:numPr>
          <w:ilvl w:val="0"/>
          <w:numId w:val="7"/>
        </w:numPr>
        <w:spacing w:line="360" w:lineRule="auto"/>
        <w:rPr>
          <w:rFonts w:asciiTheme="majorBidi" w:hAnsiTheme="majorBidi" w:cstheme="majorBidi"/>
        </w:rPr>
      </w:pPr>
      <w:r w:rsidRPr="002D5BC4">
        <w:rPr>
          <w:rFonts w:asciiTheme="majorBidi" w:hAnsiTheme="majorBidi" w:cstheme="majorBidi"/>
        </w:rPr>
        <w:t>Challenge 3: Robot Configuration</w:t>
      </w:r>
    </w:p>
    <w:p w14:paraId="24145D6D" w14:textId="77777777" w:rsidR="0083684A" w:rsidRPr="002D5BC4" w:rsidRDefault="0083684A" w:rsidP="002D5BC4">
      <w:pPr>
        <w:pStyle w:val="ListParagraph"/>
        <w:spacing w:line="360" w:lineRule="auto"/>
        <w:rPr>
          <w:rFonts w:asciiTheme="majorBidi" w:hAnsiTheme="majorBidi" w:cstheme="majorBidi"/>
        </w:rPr>
      </w:pPr>
      <w:r w:rsidRPr="002D5BC4">
        <w:rPr>
          <w:rFonts w:asciiTheme="majorBidi" w:hAnsiTheme="majorBidi" w:cstheme="majorBidi"/>
        </w:rPr>
        <w:t>The initial design assumed a two-wheel robot. However, the BID4R robot has two wheels and a stabilizer in the middle, which limited its ability to dock fully. To accommodate this, the transmitter was moved to the front of the station, allowing the robot to dock properly, with all wires and components positioned at the back.</w:t>
      </w:r>
    </w:p>
    <w:p w14:paraId="3C50E9C0" w14:textId="77777777" w:rsidR="0083684A" w:rsidRPr="002D5BC4" w:rsidRDefault="0083684A" w:rsidP="0083684A">
      <w:pPr>
        <w:spacing w:line="360" w:lineRule="auto"/>
        <w:rPr>
          <w:rFonts w:asciiTheme="majorBidi" w:hAnsiTheme="majorBidi" w:cstheme="majorBidi"/>
          <w:b/>
          <w:bCs/>
        </w:rPr>
      </w:pPr>
    </w:p>
    <w:p w14:paraId="07244BB6" w14:textId="77777777" w:rsidR="0083684A" w:rsidRPr="002D5BC4" w:rsidRDefault="0083684A" w:rsidP="0083684A">
      <w:pPr>
        <w:spacing w:line="360" w:lineRule="auto"/>
        <w:rPr>
          <w:rFonts w:asciiTheme="majorBidi" w:hAnsiTheme="majorBidi" w:cstheme="majorBidi"/>
          <w:b/>
          <w:bCs/>
        </w:rPr>
      </w:pPr>
      <w:r w:rsidRPr="002D5BC4">
        <w:rPr>
          <w:rFonts w:asciiTheme="majorBidi" w:hAnsiTheme="majorBidi" w:cstheme="majorBidi"/>
          <w:b/>
          <w:bCs/>
        </w:rPr>
        <w:t>5. Testing and Validation</w:t>
      </w:r>
    </w:p>
    <w:p w14:paraId="16793A3F" w14:textId="77777777" w:rsidR="0083684A" w:rsidRPr="002D5BC4" w:rsidRDefault="0083684A" w:rsidP="002D5BC4">
      <w:pPr>
        <w:pStyle w:val="ListParagraph"/>
        <w:numPr>
          <w:ilvl w:val="0"/>
          <w:numId w:val="7"/>
        </w:numPr>
        <w:spacing w:line="360" w:lineRule="auto"/>
        <w:rPr>
          <w:rFonts w:asciiTheme="majorBidi" w:hAnsiTheme="majorBidi" w:cstheme="majorBidi"/>
        </w:rPr>
      </w:pPr>
      <w:r w:rsidRPr="002D5BC4">
        <w:rPr>
          <w:rFonts w:asciiTheme="majorBidi" w:hAnsiTheme="majorBidi" w:cstheme="majorBidi"/>
        </w:rPr>
        <w:t>Docking Tests: Tests will ensure the robot docks accurately and maintains a stable connection for charging. The design's alignment features, such as the rising edge and block system, will be tested for precision.</w:t>
      </w:r>
    </w:p>
    <w:p w14:paraId="43BC2E0C" w14:textId="77777777" w:rsidR="0083684A" w:rsidRPr="0083684A" w:rsidRDefault="0083684A" w:rsidP="0083684A">
      <w:pPr>
        <w:spacing w:line="360" w:lineRule="auto"/>
        <w:rPr>
          <w:rFonts w:asciiTheme="majorBidi" w:hAnsiTheme="majorBidi" w:cstheme="majorBidi"/>
        </w:rPr>
      </w:pPr>
    </w:p>
    <w:p w14:paraId="253F4DD0" w14:textId="77777777" w:rsidR="0083684A" w:rsidRPr="002D5BC4" w:rsidRDefault="0083684A" w:rsidP="002D5BC4">
      <w:pPr>
        <w:pStyle w:val="ListParagraph"/>
        <w:numPr>
          <w:ilvl w:val="0"/>
          <w:numId w:val="7"/>
        </w:numPr>
        <w:spacing w:line="360" w:lineRule="auto"/>
        <w:rPr>
          <w:rFonts w:asciiTheme="majorBidi" w:hAnsiTheme="majorBidi" w:cstheme="majorBidi"/>
        </w:rPr>
      </w:pPr>
      <w:r w:rsidRPr="002D5BC4">
        <w:rPr>
          <w:rFonts w:asciiTheme="majorBidi" w:hAnsiTheme="majorBidi" w:cstheme="majorBidi"/>
        </w:rPr>
        <w:t>Charging Efficiency Tests: The Qi transmitter and receiver will be evaluated for consistent power transfer, ensuring the robot can charge effectively without interruptions.</w:t>
      </w:r>
    </w:p>
    <w:p w14:paraId="0898FB09" w14:textId="77777777" w:rsidR="0083684A" w:rsidRPr="0083684A" w:rsidRDefault="0083684A" w:rsidP="0083684A">
      <w:pPr>
        <w:spacing w:line="360" w:lineRule="auto"/>
        <w:rPr>
          <w:rFonts w:asciiTheme="majorBidi" w:hAnsiTheme="majorBidi" w:cstheme="majorBidi"/>
        </w:rPr>
      </w:pPr>
    </w:p>
    <w:p w14:paraId="6FE32CE8" w14:textId="77777777" w:rsidR="0083684A" w:rsidRPr="002D5BC4" w:rsidRDefault="0083684A" w:rsidP="002D5BC4">
      <w:pPr>
        <w:pStyle w:val="ListParagraph"/>
        <w:numPr>
          <w:ilvl w:val="0"/>
          <w:numId w:val="7"/>
        </w:numPr>
        <w:spacing w:line="360" w:lineRule="auto"/>
        <w:rPr>
          <w:rFonts w:asciiTheme="majorBidi" w:hAnsiTheme="majorBidi" w:cstheme="majorBidi"/>
        </w:rPr>
      </w:pPr>
      <w:r w:rsidRPr="002D5BC4">
        <w:rPr>
          <w:rFonts w:asciiTheme="majorBidi" w:hAnsiTheme="majorBidi" w:cstheme="majorBidi"/>
        </w:rPr>
        <w:t>Thermal Tests: Temperature sensors will be used to monitor the PowerBoost 1000C during charging, ensuring the fan maintains safe operating temperatures. The adjustable fan will be tested to optimize its cooling effectiveness.</w:t>
      </w:r>
    </w:p>
    <w:p w14:paraId="793EB9A9" w14:textId="77777777" w:rsidR="0083684A" w:rsidRDefault="0083684A" w:rsidP="0083684A">
      <w:pPr>
        <w:spacing w:line="360" w:lineRule="auto"/>
        <w:rPr>
          <w:rFonts w:asciiTheme="majorBidi" w:hAnsiTheme="majorBidi" w:cstheme="majorBidi"/>
          <w:b/>
          <w:bCs/>
        </w:rPr>
      </w:pPr>
    </w:p>
    <w:p w14:paraId="413F3D9A" w14:textId="77777777" w:rsidR="002D5BC4" w:rsidRPr="002D5BC4" w:rsidRDefault="002D5BC4" w:rsidP="0083684A">
      <w:pPr>
        <w:spacing w:line="360" w:lineRule="auto"/>
        <w:rPr>
          <w:rFonts w:asciiTheme="majorBidi" w:hAnsiTheme="majorBidi" w:cstheme="majorBidi"/>
          <w:b/>
          <w:bCs/>
        </w:rPr>
      </w:pPr>
    </w:p>
    <w:p w14:paraId="7665927C" w14:textId="77777777" w:rsidR="0083684A" w:rsidRPr="002D5BC4" w:rsidRDefault="0083684A" w:rsidP="0083684A">
      <w:pPr>
        <w:spacing w:line="360" w:lineRule="auto"/>
        <w:rPr>
          <w:rFonts w:asciiTheme="majorBidi" w:hAnsiTheme="majorBidi" w:cstheme="majorBidi"/>
          <w:b/>
          <w:bCs/>
        </w:rPr>
      </w:pPr>
      <w:r w:rsidRPr="002D5BC4">
        <w:rPr>
          <w:rFonts w:asciiTheme="majorBidi" w:hAnsiTheme="majorBidi" w:cstheme="majorBidi"/>
          <w:b/>
          <w:bCs/>
        </w:rPr>
        <w:t>6. Conclusion</w:t>
      </w:r>
    </w:p>
    <w:p w14:paraId="31B19642" w14:textId="77777777" w:rsidR="0083684A" w:rsidRPr="0083684A" w:rsidRDefault="0083684A" w:rsidP="002D5BC4">
      <w:pPr>
        <w:spacing w:line="360" w:lineRule="auto"/>
        <w:ind w:firstLine="720"/>
        <w:rPr>
          <w:rFonts w:asciiTheme="majorBidi" w:hAnsiTheme="majorBidi" w:cstheme="majorBidi"/>
        </w:rPr>
      </w:pPr>
      <w:r w:rsidRPr="0083684A">
        <w:rPr>
          <w:rFonts w:asciiTheme="majorBidi" w:hAnsiTheme="majorBidi" w:cstheme="majorBidi"/>
        </w:rPr>
        <w:t>The BID4R charging station design successfully addresses both functional and physical constraints. The design ensures efficient wireless charging through the precise alignment of the Qi transmitter and receiver while providing thermal management through an adjustable fan. Key revisions, such as repositioning the transmitter and rerouting wires, resolved issues related to height and docking. Future improvements could focus on optimizing the charging distance and further refining the thermal management system.</w:t>
      </w:r>
    </w:p>
    <w:p w14:paraId="135882F1" w14:textId="77777777" w:rsidR="002D5BC4" w:rsidRDefault="002D5BC4" w:rsidP="0083684A">
      <w:pPr>
        <w:spacing w:line="360" w:lineRule="auto"/>
        <w:rPr>
          <w:rFonts w:asciiTheme="majorBidi" w:hAnsiTheme="majorBidi" w:cstheme="majorBidi"/>
        </w:rPr>
      </w:pPr>
    </w:p>
    <w:p w14:paraId="6C384AE1" w14:textId="77777777" w:rsidR="001E4102" w:rsidRDefault="001E4102" w:rsidP="0083684A">
      <w:pPr>
        <w:spacing w:line="360" w:lineRule="auto"/>
        <w:rPr>
          <w:rFonts w:asciiTheme="majorBidi" w:hAnsiTheme="majorBidi" w:cstheme="majorBidi"/>
        </w:rPr>
      </w:pPr>
    </w:p>
    <w:p w14:paraId="25E87294" w14:textId="77777777" w:rsidR="001E4102" w:rsidRDefault="001E4102" w:rsidP="0083684A">
      <w:pPr>
        <w:spacing w:line="360" w:lineRule="auto"/>
        <w:rPr>
          <w:rFonts w:asciiTheme="majorBidi" w:hAnsiTheme="majorBidi" w:cstheme="majorBidi"/>
        </w:rPr>
      </w:pPr>
    </w:p>
    <w:p w14:paraId="1711BECE" w14:textId="77777777" w:rsidR="001E4102" w:rsidRDefault="001E4102" w:rsidP="0083684A">
      <w:pPr>
        <w:spacing w:line="360" w:lineRule="auto"/>
        <w:rPr>
          <w:rFonts w:asciiTheme="majorBidi" w:hAnsiTheme="majorBidi" w:cstheme="majorBidi"/>
        </w:rPr>
      </w:pPr>
    </w:p>
    <w:p w14:paraId="68C77280" w14:textId="77777777" w:rsidR="001E4102" w:rsidRDefault="001E4102" w:rsidP="0083684A">
      <w:pPr>
        <w:spacing w:line="360" w:lineRule="auto"/>
        <w:rPr>
          <w:rFonts w:asciiTheme="majorBidi" w:hAnsiTheme="majorBidi" w:cstheme="majorBidi"/>
        </w:rPr>
      </w:pPr>
    </w:p>
    <w:p w14:paraId="4D1332B6" w14:textId="77777777" w:rsidR="001E4102" w:rsidRDefault="001E4102" w:rsidP="0083684A">
      <w:pPr>
        <w:spacing w:line="360" w:lineRule="auto"/>
        <w:rPr>
          <w:rFonts w:asciiTheme="majorBidi" w:hAnsiTheme="majorBidi" w:cstheme="majorBidi"/>
        </w:rPr>
      </w:pPr>
    </w:p>
    <w:p w14:paraId="6B46EE94" w14:textId="77777777" w:rsidR="001E4102" w:rsidRDefault="001E4102" w:rsidP="0083684A">
      <w:pPr>
        <w:spacing w:line="360" w:lineRule="auto"/>
        <w:rPr>
          <w:rFonts w:asciiTheme="majorBidi" w:hAnsiTheme="majorBidi" w:cstheme="majorBidi"/>
        </w:rPr>
      </w:pPr>
    </w:p>
    <w:p w14:paraId="5892C3E9" w14:textId="77777777" w:rsidR="001E4102" w:rsidRDefault="001E4102" w:rsidP="0083684A">
      <w:pPr>
        <w:spacing w:line="360" w:lineRule="auto"/>
        <w:rPr>
          <w:rFonts w:asciiTheme="majorBidi" w:hAnsiTheme="majorBidi" w:cstheme="majorBidi"/>
        </w:rPr>
      </w:pPr>
    </w:p>
    <w:p w14:paraId="76C63E91" w14:textId="77777777" w:rsidR="001E4102" w:rsidRDefault="001E4102" w:rsidP="0083684A">
      <w:pPr>
        <w:spacing w:line="360" w:lineRule="auto"/>
        <w:rPr>
          <w:rFonts w:asciiTheme="majorBidi" w:hAnsiTheme="majorBidi" w:cstheme="majorBidi"/>
        </w:rPr>
      </w:pPr>
    </w:p>
    <w:p w14:paraId="7C733950" w14:textId="77777777" w:rsidR="001E4102" w:rsidRDefault="001E4102" w:rsidP="0083684A">
      <w:pPr>
        <w:spacing w:line="360" w:lineRule="auto"/>
        <w:rPr>
          <w:rFonts w:asciiTheme="majorBidi" w:hAnsiTheme="majorBidi" w:cstheme="majorBidi"/>
        </w:rPr>
      </w:pPr>
    </w:p>
    <w:p w14:paraId="786DBF33" w14:textId="77777777" w:rsidR="001E4102" w:rsidRDefault="001E4102" w:rsidP="0083684A">
      <w:pPr>
        <w:spacing w:line="360" w:lineRule="auto"/>
        <w:rPr>
          <w:rFonts w:asciiTheme="majorBidi" w:hAnsiTheme="majorBidi" w:cstheme="majorBidi"/>
        </w:rPr>
      </w:pPr>
    </w:p>
    <w:p w14:paraId="18D7CF8B" w14:textId="77777777" w:rsidR="001E4102" w:rsidRDefault="001E4102" w:rsidP="0083684A">
      <w:pPr>
        <w:spacing w:line="360" w:lineRule="auto"/>
        <w:rPr>
          <w:rFonts w:asciiTheme="majorBidi" w:hAnsiTheme="majorBidi" w:cstheme="majorBidi"/>
        </w:rPr>
      </w:pPr>
    </w:p>
    <w:p w14:paraId="383E4227" w14:textId="77777777" w:rsidR="001E4102" w:rsidRDefault="001E4102" w:rsidP="0083684A">
      <w:pPr>
        <w:spacing w:line="360" w:lineRule="auto"/>
        <w:rPr>
          <w:rFonts w:asciiTheme="majorBidi" w:hAnsiTheme="majorBidi" w:cstheme="majorBidi"/>
        </w:rPr>
      </w:pPr>
    </w:p>
    <w:p w14:paraId="1532F6A7" w14:textId="77777777" w:rsidR="001E4102" w:rsidRDefault="001E4102" w:rsidP="0083684A">
      <w:pPr>
        <w:spacing w:line="360" w:lineRule="auto"/>
        <w:rPr>
          <w:rFonts w:asciiTheme="majorBidi" w:hAnsiTheme="majorBidi" w:cstheme="majorBidi"/>
        </w:rPr>
      </w:pPr>
    </w:p>
    <w:p w14:paraId="5F493D85" w14:textId="77777777" w:rsidR="001E4102" w:rsidRDefault="001E4102" w:rsidP="0083684A">
      <w:pPr>
        <w:spacing w:line="360" w:lineRule="auto"/>
        <w:rPr>
          <w:rFonts w:asciiTheme="majorBidi" w:hAnsiTheme="majorBidi" w:cstheme="majorBidi"/>
        </w:rPr>
      </w:pPr>
    </w:p>
    <w:p w14:paraId="390A3F25" w14:textId="77777777" w:rsidR="001E4102" w:rsidRDefault="001E4102" w:rsidP="0083684A">
      <w:pPr>
        <w:spacing w:line="360" w:lineRule="auto"/>
        <w:rPr>
          <w:rFonts w:asciiTheme="majorBidi" w:hAnsiTheme="majorBidi" w:cstheme="majorBidi"/>
        </w:rPr>
      </w:pPr>
    </w:p>
    <w:p w14:paraId="04057E58" w14:textId="77777777" w:rsidR="001E4102" w:rsidRDefault="001E4102" w:rsidP="0083684A">
      <w:pPr>
        <w:spacing w:line="360" w:lineRule="auto"/>
        <w:rPr>
          <w:rFonts w:asciiTheme="majorBidi" w:hAnsiTheme="majorBidi" w:cstheme="majorBidi"/>
        </w:rPr>
      </w:pPr>
    </w:p>
    <w:p w14:paraId="28E43B4C" w14:textId="77777777" w:rsidR="002D5BC4" w:rsidRDefault="002D5BC4" w:rsidP="0083684A">
      <w:pPr>
        <w:spacing w:line="360" w:lineRule="auto"/>
        <w:rPr>
          <w:rFonts w:asciiTheme="majorBidi" w:hAnsiTheme="majorBidi" w:cstheme="majorBidi"/>
        </w:rPr>
      </w:pPr>
    </w:p>
    <w:p w14:paraId="34E7F116" w14:textId="77777777" w:rsidR="00BB7B0B" w:rsidRDefault="00BB7B0B" w:rsidP="0083684A">
      <w:pPr>
        <w:spacing w:line="360" w:lineRule="auto"/>
        <w:rPr>
          <w:rFonts w:asciiTheme="majorBidi" w:hAnsiTheme="majorBidi" w:cstheme="majorBidi"/>
        </w:rPr>
      </w:pPr>
    </w:p>
    <w:p w14:paraId="260687C7" w14:textId="77777777" w:rsidR="00BB7B0B" w:rsidRPr="0083684A" w:rsidRDefault="00BB7B0B" w:rsidP="0083684A">
      <w:pPr>
        <w:spacing w:line="360" w:lineRule="auto"/>
        <w:rPr>
          <w:rFonts w:asciiTheme="majorBidi" w:hAnsiTheme="majorBidi" w:cstheme="majorBidi"/>
        </w:rPr>
      </w:pPr>
    </w:p>
    <w:p w14:paraId="5C9E131D" w14:textId="77777777" w:rsidR="0083684A" w:rsidRPr="002D5BC4" w:rsidRDefault="0083684A" w:rsidP="0083684A">
      <w:pPr>
        <w:spacing w:line="360" w:lineRule="auto"/>
        <w:rPr>
          <w:rFonts w:asciiTheme="majorBidi" w:hAnsiTheme="majorBidi" w:cstheme="majorBidi"/>
          <w:b/>
          <w:bCs/>
        </w:rPr>
      </w:pPr>
      <w:r w:rsidRPr="002D5BC4">
        <w:rPr>
          <w:rFonts w:asciiTheme="majorBidi" w:hAnsiTheme="majorBidi" w:cstheme="majorBidi"/>
          <w:b/>
          <w:bCs/>
        </w:rPr>
        <w:lastRenderedPageBreak/>
        <w:t>7. References</w:t>
      </w:r>
    </w:p>
    <w:p w14:paraId="37502969" w14:textId="73319537" w:rsidR="0083684A" w:rsidRDefault="0083684A" w:rsidP="0083684A">
      <w:pPr>
        <w:spacing w:line="360" w:lineRule="auto"/>
        <w:rPr>
          <w:rFonts w:asciiTheme="majorBidi" w:hAnsiTheme="majorBidi" w:cstheme="majorBidi"/>
        </w:rPr>
      </w:pPr>
      <w:r w:rsidRPr="0083684A">
        <w:rPr>
          <w:rFonts w:asciiTheme="majorBidi" w:hAnsiTheme="majorBidi" w:cstheme="majorBidi"/>
        </w:rPr>
        <w:t xml:space="preserve">- GitHub Repository: </w:t>
      </w:r>
      <w:hyperlink r:id="rId8" w:history="1">
        <w:r w:rsidR="001E4102" w:rsidRPr="00C77141">
          <w:rPr>
            <w:rStyle w:val="Hyperlink"/>
            <w:rFonts w:asciiTheme="majorBidi" w:hAnsiTheme="majorBidi" w:cstheme="majorBidi"/>
          </w:rPr>
          <w:t>https://github.com/kevinmcaleer/Wireless-Charging-STLs</w:t>
        </w:r>
      </w:hyperlink>
    </w:p>
    <w:p w14:paraId="2A7BC5DE" w14:textId="37EBCA31" w:rsidR="0083684A" w:rsidRPr="0083684A" w:rsidRDefault="0083684A" w:rsidP="0083684A">
      <w:pPr>
        <w:spacing w:line="360" w:lineRule="auto"/>
        <w:rPr>
          <w:rFonts w:asciiTheme="majorBidi" w:hAnsiTheme="majorBidi" w:cstheme="majorBidi"/>
        </w:rPr>
      </w:pPr>
    </w:p>
    <w:p w14:paraId="6962AF09" w14:textId="77777777" w:rsidR="0083684A" w:rsidRPr="002D5BC4" w:rsidRDefault="0083684A" w:rsidP="0083684A">
      <w:pPr>
        <w:spacing w:line="360" w:lineRule="auto"/>
        <w:rPr>
          <w:rFonts w:asciiTheme="majorBidi" w:hAnsiTheme="majorBidi" w:cstheme="majorBidi"/>
          <w:b/>
          <w:bCs/>
        </w:rPr>
      </w:pPr>
      <w:r w:rsidRPr="002D5BC4">
        <w:rPr>
          <w:rFonts w:asciiTheme="majorBidi" w:hAnsiTheme="majorBidi" w:cstheme="majorBidi"/>
          <w:b/>
          <w:bCs/>
        </w:rPr>
        <w:t>8. Appendix</w:t>
      </w:r>
    </w:p>
    <w:p w14:paraId="23A734E8" w14:textId="2C327DD9" w:rsidR="001E4102" w:rsidRPr="0083684A" w:rsidRDefault="001E4102" w:rsidP="0083684A">
      <w:pPr>
        <w:spacing w:line="360" w:lineRule="auto"/>
        <w:rPr>
          <w:rFonts w:asciiTheme="majorBidi" w:hAnsiTheme="majorBidi" w:cstheme="majorBidi"/>
        </w:rPr>
      </w:pPr>
    </w:p>
    <w:p w14:paraId="5519D71F" w14:textId="3F28CC22" w:rsidR="00BE7338" w:rsidRDefault="001E4102" w:rsidP="0083684A">
      <w:pPr>
        <w:spacing w:line="360" w:lineRule="auto"/>
        <w:rPr>
          <w:rFonts w:asciiTheme="majorBidi" w:hAnsiTheme="majorBidi" w:cstheme="majorBidi"/>
        </w:rPr>
      </w:pPr>
      <w:r>
        <w:rPr>
          <w:rFonts w:asciiTheme="majorBidi" w:hAnsiTheme="majorBidi" w:cstheme="majorBidi"/>
          <w:noProof/>
        </w:rPr>
        <w:drawing>
          <wp:inline distT="0" distB="0" distL="0" distR="0" wp14:anchorId="1B2C172F" wp14:editId="0C9D90FB">
            <wp:extent cx="5486400" cy="3653790"/>
            <wp:effectExtent l="0" t="0" r="0" b="3810"/>
            <wp:docPr id="1411107241" name="Picture 1" descr="A grey object with a fan on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07241" name="Picture 1" descr="A grey object with a fan on to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653790"/>
                    </a:xfrm>
                    <a:prstGeom prst="rect">
                      <a:avLst/>
                    </a:prstGeom>
                  </pic:spPr>
                </pic:pic>
              </a:graphicData>
            </a:graphic>
          </wp:inline>
        </w:drawing>
      </w:r>
    </w:p>
    <w:p w14:paraId="4DC78532" w14:textId="12366186" w:rsidR="001E4102" w:rsidRDefault="001E4102" w:rsidP="0083684A">
      <w:pPr>
        <w:spacing w:line="360" w:lineRule="auto"/>
        <w:rPr>
          <w:rFonts w:asciiTheme="majorBidi" w:hAnsiTheme="majorBidi" w:cstheme="majorBidi"/>
          <w:color w:val="000000" w:themeColor="text1"/>
        </w:rPr>
      </w:pPr>
      <w:r w:rsidRPr="00134A0E">
        <w:rPr>
          <w:rFonts w:asciiTheme="majorBidi" w:hAnsiTheme="majorBidi" w:cstheme="majorBidi"/>
          <w:color w:val="000000" w:themeColor="text1"/>
        </w:rPr>
        <w:t xml:space="preserve">Figure </w:t>
      </w:r>
      <w:r>
        <w:rPr>
          <w:rFonts w:asciiTheme="majorBidi" w:hAnsiTheme="majorBidi" w:cstheme="majorBidi"/>
          <w:color w:val="000000" w:themeColor="text1"/>
        </w:rPr>
        <w:t>4</w:t>
      </w:r>
      <w:r w:rsidRPr="00134A0E">
        <w:rPr>
          <w:rFonts w:asciiTheme="majorBidi" w:hAnsiTheme="majorBidi" w:cstheme="majorBidi"/>
          <w:color w:val="000000" w:themeColor="text1"/>
        </w:rPr>
        <w:t xml:space="preserve">: </w:t>
      </w:r>
      <w:r w:rsidR="004F68EF">
        <w:rPr>
          <w:rFonts w:asciiTheme="majorBidi" w:hAnsiTheme="majorBidi" w:cstheme="majorBidi"/>
          <w:color w:val="000000" w:themeColor="text1"/>
        </w:rPr>
        <w:t>I</w:t>
      </w:r>
      <w:r w:rsidR="00BB7B0B">
        <w:rPr>
          <w:rFonts w:asciiTheme="majorBidi" w:hAnsiTheme="majorBidi" w:cstheme="majorBidi"/>
          <w:color w:val="000000" w:themeColor="text1"/>
        </w:rPr>
        <w:t>nitial</w:t>
      </w:r>
      <w:r>
        <w:rPr>
          <w:rFonts w:asciiTheme="majorBidi" w:hAnsiTheme="majorBidi" w:cstheme="majorBidi"/>
          <w:color w:val="000000" w:themeColor="text1"/>
        </w:rPr>
        <w:t xml:space="preserve"> </w:t>
      </w:r>
      <w:r w:rsidR="004F68EF">
        <w:rPr>
          <w:rFonts w:asciiTheme="majorBidi" w:hAnsiTheme="majorBidi" w:cstheme="majorBidi"/>
          <w:color w:val="000000" w:themeColor="text1"/>
        </w:rPr>
        <w:t>d</w:t>
      </w:r>
      <w:r>
        <w:rPr>
          <w:rFonts w:asciiTheme="majorBidi" w:hAnsiTheme="majorBidi" w:cstheme="majorBidi"/>
          <w:color w:val="000000" w:themeColor="text1"/>
        </w:rPr>
        <w:t xml:space="preserve">esign </w:t>
      </w:r>
    </w:p>
    <w:p w14:paraId="7733879A" w14:textId="77777777" w:rsidR="00BB7B0B" w:rsidRDefault="00BB7B0B" w:rsidP="0083684A">
      <w:pPr>
        <w:spacing w:line="360" w:lineRule="auto"/>
        <w:rPr>
          <w:rFonts w:asciiTheme="majorBidi" w:hAnsiTheme="majorBidi" w:cstheme="majorBidi"/>
          <w:color w:val="000000" w:themeColor="text1"/>
        </w:rPr>
      </w:pPr>
    </w:p>
    <w:p w14:paraId="2E1D5CEE" w14:textId="48438812" w:rsidR="00BB7B0B" w:rsidRDefault="00BB7B0B" w:rsidP="0083684A">
      <w:pPr>
        <w:spacing w:line="360" w:lineRule="auto"/>
        <w:rPr>
          <w:rFonts w:asciiTheme="majorBidi" w:hAnsiTheme="majorBidi" w:cstheme="majorBidi"/>
        </w:rPr>
      </w:pPr>
      <w:r>
        <w:rPr>
          <w:rFonts w:asciiTheme="majorBidi" w:hAnsiTheme="majorBidi" w:cstheme="majorBidi"/>
          <w:noProof/>
        </w:rPr>
        <w:lastRenderedPageBreak/>
        <w:drawing>
          <wp:inline distT="0" distB="0" distL="0" distR="0" wp14:anchorId="61C7EC49" wp14:editId="13966B42">
            <wp:extent cx="3935896" cy="3935896"/>
            <wp:effectExtent l="0" t="0" r="1270" b="1270"/>
            <wp:docPr id="1526730762" name="Picture 2" descr="A grey object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30762" name="Picture 2" descr="A grey object on a gri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8268" cy="3938268"/>
                    </a:xfrm>
                    <a:prstGeom prst="rect">
                      <a:avLst/>
                    </a:prstGeom>
                  </pic:spPr>
                </pic:pic>
              </a:graphicData>
            </a:graphic>
          </wp:inline>
        </w:drawing>
      </w:r>
    </w:p>
    <w:p w14:paraId="36EBEA86" w14:textId="2CAC90C7" w:rsidR="00BB7B0B" w:rsidRDefault="00BB7B0B" w:rsidP="00BB7B0B">
      <w:pPr>
        <w:spacing w:line="360" w:lineRule="auto"/>
        <w:rPr>
          <w:rFonts w:asciiTheme="majorBidi" w:hAnsiTheme="majorBidi" w:cstheme="majorBidi"/>
          <w:color w:val="000000" w:themeColor="text1"/>
        </w:rPr>
      </w:pPr>
      <w:r w:rsidRPr="00134A0E">
        <w:rPr>
          <w:rFonts w:asciiTheme="majorBidi" w:hAnsiTheme="majorBidi" w:cstheme="majorBidi"/>
          <w:color w:val="000000" w:themeColor="text1"/>
        </w:rPr>
        <w:t xml:space="preserve">Figure </w:t>
      </w:r>
      <w:r>
        <w:rPr>
          <w:rFonts w:asciiTheme="majorBidi" w:hAnsiTheme="majorBidi" w:cstheme="majorBidi"/>
          <w:color w:val="000000" w:themeColor="text1"/>
        </w:rPr>
        <w:t>4</w:t>
      </w:r>
      <w:r w:rsidRPr="00134A0E">
        <w:rPr>
          <w:rFonts w:asciiTheme="majorBidi" w:hAnsiTheme="majorBidi" w:cstheme="majorBidi"/>
          <w:color w:val="000000" w:themeColor="text1"/>
        </w:rPr>
        <w:t xml:space="preserve">: </w:t>
      </w:r>
      <w:r>
        <w:rPr>
          <w:rFonts w:asciiTheme="majorBidi" w:hAnsiTheme="majorBidi" w:cstheme="majorBidi"/>
          <w:color w:val="000000" w:themeColor="text1"/>
        </w:rPr>
        <w:t>Revi</w:t>
      </w:r>
      <w:r w:rsidR="004F68EF">
        <w:rPr>
          <w:rFonts w:asciiTheme="majorBidi" w:hAnsiTheme="majorBidi" w:cstheme="majorBidi"/>
          <w:color w:val="000000" w:themeColor="text1"/>
        </w:rPr>
        <w:t>sed d</w:t>
      </w:r>
      <w:r>
        <w:rPr>
          <w:rFonts w:asciiTheme="majorBidi" w:hAnsiTheme="majorBidi" w:cstheme="majorBidi"/>
          <w:color w:val="000000" w:themeColor="text1"/>
        </w:rPr>
        <w:t xml:space="preserve">esign </w:t>
      </w:r>
    </w:p>
    <w:p w14:paraId="52D45D16" w14:textId="77777777" w:rsidR="00BB7B0B" w:rsidRPr="0083684A" w:rsidRDefault="00BB7B0B" w:rsidP="0083684A">
      <w:pPr>
        <w:spacing w:line="360" w:lineRule="auto"/>
        <w:rPr>
          <w:rFonts w:asciiTheme="majorBidi" w:hAnsiTheme="majorBidi" w:cstheme="majorBidi"/>
        </w:rPr>
      </w:pPr>
    </w:p>
    <w:sectPr w:rsidR="00BB7B0B" w:rsidRPr="0083684A" w:rsidSect="00696306">
      <w:pgSz w:w="12240" w:h="15840"/>
      <w:pgMar w:top="1728"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E12E55"/>
    <w:multiLevelType w:val="hybridMultilevel"/>
    <w:tmpl w:val="44C83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D31DCF"/>
    <w:multiLevelType w:val="hybridMultilevel"/>
    <w:tmpl w:val="6F28E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B655E2"/>
    <w:multiLevelType w:val="multilevel"/>
    <w:tmpl w:val="12DE1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6C1DBD"/>
    <w:multiLevelType w:val="hybridMultilevel"/>
    <w:tmpl w:val="FC0E4178"/>
    <w:lvl w:ilvl="0" w:tplc="C9CE5A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E70106"/>
    <w:multiLevelType w:val="hybridMultilevel"/>
    <w:tmpl w:val="C114934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E055A7F"/>
    <w:multiLevelType w:val="hybridMultilevel"/>
    <w:tmpl w:val="0ACC87E0"/>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641C5B98"/>
    <w:multiLevelType w:val="multilevel"/>
    <w:tmpl w:val="5C5A7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683B1A"/>
    <w:multiLevelType w:val="hybridMultilevel"/>
    <w:tmpl w:val="09B25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2B51F8"/>
    <w:multiLevelType w:val="hybridMultilevel"/>
    <w:tmpl w:val="B210B2AE"/>
    <w:lvl w:ilvl="0" w:tplc="69F43A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5730645">
    <w:abstractNumId w:val="7"/>
  </w:num>
  <w:num w:numId="2" w16cid:durableId="1850481056">
    <w:abstractNumId w:val="5"/>
  </w:num>
  <w:num w:numId="3" w16cid:durableId="127625304">
    <w:abstractNumId w:val="8"/>
  </w:num>
  <w:num w:numId="4" w16cid:durableId="1226405522">
    <w:abstractNumId w:val="0"/>
  </w:num>
  <w:num w:numId="5" w16cid:durableId="281612673">
    <w:abstractNumId w:val="4"/>
  </w:num>
  <w:num w:numId="6" w16cid:durableId="2144425254">
    <w:abstractNumId w:val="3"/>
  </w:num>
  <w:num w:numId="7" w16cid:durableId="660886810">
    <w:abstractNumId w:val="1"/>
  </w:num>
  <w:num w:numId="8" w16cid:durableId="533419512">
    <w:abstractNumId w:val="6"/>
  </w:num>
  <w:num w:numId="9" w16cid:durableId="16890609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84A"/>
    <w:rsid w:val="000F12EB"/>
    <w:rsid w:val="00134A0E"/>
    <w:rsid w:val="00140736"/>
    <w:rsid w:val="001E4102"/>
    <w:rsid w:val="002D5BC4"/>
    <w:rsid w:val="004F68EF"/>
    <w:rsid w:val="00696306"/>
    <w:rsid w:val="006C2AAA"/>
    <w:rsid w:val="007225D4"/>
    <w:rsid w:val="0079240D"/>
    <w:rsid w:val="0083684A"/>
    <w:rsid w:val="00866124"/>
    <w:rsid w:val="00BB7B0B"/>
    <w:rsid w:val="00BE7338"/>
    <w:rsid w:val="00C80A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72913372"/>
  <w15:chartTrackingRefBased/>
  <w15:docId w15:val="{A744D11F-0394-034E-8FB7-52CD0C626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68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68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68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68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68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684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684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684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684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8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68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68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68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68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68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68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68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684A"/>
    <w:rPr>
      <w:rFonts w:eastAsiaTheme="majorEastAsia" w:cstheme="majorBidi"/>
      <w:color w:val="272727" w:themeColor="text1" w:themeTint="D8"/>
    </w:rPr>
  </w:style>
  <w:style w:type="paragraph" w:styleId="Title">
    <w:name w:val="Title"/>
    <w:basedOn w:val="Normal"/>
    <w:next w:val="Normal"/>
    <w:link w:val="TitleChar"/>
    <w:uiPriority w:val="10"/>
    <w:qFormat/>
    <w:rsid w:val="0083684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68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684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68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684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3684A"/>
    <w:rPr>
      <w:i/>
      <w:iCs/>
      <w:color w:val="404040" w:themeColor="text1" w:themeTint="BF"/>
    </w:rPr>
  </w:style>
  <w:style w:type="paragraph" w:styleId="ListParagraph">
    <w:name w:val="List Paragraph"/>
    <w:basedOn w:val="Normal"/>
    <w:uiPriority w:val="34"/>
    <w:qFormat/>
    <w:rsid w:val="0083684A"/>
    <w:pPr>
      <w:ind w:left="720"/>
      <w:contextualSpacing/>
    </w:pPr>
  </w:style>
  <w:style w:type="character" w:styleId="IntenseEmphasis">
    <w:name w:val="Intense Emphasis"/>
    <w:basedOn w:val="DefaultParagraphFont"/>
    <w:uiPriority w:val="21"/>
    <w:qFormat/>
    <w:rsid w:val="0083684A"/>
    <w:rPr>
      <w:i/>
      <w:iCs/>
      <w:color w:val="0F4761" w:themeColor="accent1" w:themeShade="BF"/>
    </w:rPr>
  </w:style>
  <w:style w:type="paragraph" w:styleId="IntenseQuote">
    <w:name w:val="Intense Quote"/>
    <w:basedOn w:val="Normal"/>
    <w:next w:val="Normal"/>
    <w:link w:val="IntenseQuoteChar"/>
    <w:uiPriority w:val="30"/>
    <w:qFormat/>
    <w:rsid w:val="008368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684A"/>
    <w:rPr>
      <w:i/>
      <w:iCs/>
      <w:color w:val="0F4761" w:themeColor="accent1" w:themeShade="BF"/>
    </w:rPr>
  </w:style>
  <w:style w:type="character" w:styleId="IntenseReference">
    <w:name w:val="Intense Reference"/>
    <w:basedOn w:val="DefaultParagraphFont"/>
    <w:uiPriority w:val="32"/>
    <w:qFormat/>
    <w:rsid w:val="0083684A"/>
    <w:rPr>
      <w:b/>
      <w:bCs/>
      <w:smallCaps/>
      <w:color w:val="0F4761" w:themeColor="accent1" w:themeShade="BF"/>
      <w:spacing w:val="5"/>
    </w:rPr>
  </w:style>
  <w:style w:type="character" w:styleId="Hyperlink">
    <w:name w:val="Hyperlink"/>
    <w:basedOn w:val="DefaultParagraphFont"/>
    <w:uiPriority w:val="99"/>
    <w:unhideWhenUsed/>
    <w:rsid w:val="001E4102"/>
    <w:rPr>
      <w:color w:val="467886" w:themeColor="hyperlink"/>
      <w:u w:val="single"/>
    </w:rPr>
  </w:style>
  <w:style w:type="character" w:styleId="UnresolvedMention">
    <w:name w:val="Unresolved Mention"/>
    <w:basedOn w:val="DefaultParagraphFont"/>
    <w:uiPriority w:val="99"/>
    <w:semiHidden/>
    <w:unhideWhenUsed/>
    <w:rsid w:val="001E41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32997">
      <w:bodyDiv w:val="1"/>
      <w:marLeft w:val="0"/>
      <w:marRight w:val="0"/>
      <w:marTop w:val="0"/>
      <w:marBottom w:val="0"/>
      <w:divBdr>
        <w:top w:val="none" w:sz="0" w:space="0" w:color="auto"/>
        <w:left w:val="none" w:sz="0" w:space="0" w:color="auto"/>
        <w:bottom w:val="none" w:sz="0" w:space="0" w:color="auto"/>
        <w:right w:val="none" w:sz="0" w:space="0" w:color="auto"/>
      </w:divBdr>
    </w:div>
    <w:div w:id="627668307">
      <w:bodyDiv w:val="1"/>
      <w:marLeft w:val="0"/>
      <w:marRight w:val="0"/>
      <w:marTop w:val="0"/>
      <w:marBottom w:val="0"/>
      <w:divBdr>
        <w:top w:val="none" w:sz="0" w:space="0" w:color="auto"/>
        <w:left w:val="none" w:sz="0" w:space="0" w:color="auto"/>
        <w:bottom w:val="none" w:sz="0" w:space="0" w:color="auto"/>
        <w:right w:val="none" w:sz="0" w:space="0" w:color="auto"/>
      </w:divBdr>
    </w:div>
    <w:div w:id="1437293414">
      <w:bodyDiv w:val="1"/>
      <w:marLeft w:val="0"/>
      <w:marRight w:val="0"/>
      <w:marTop w:val="0"/>
      <w:marBottom w:val="0"/>
      <w:divBdr>
        <w:top w:val="none" w:sz="0" w:space="0" w:color="auto"/>
        <w:left w:val="none" w:sz="0" w:space="0" w:color="auto"/>
        <w:bottom w:val="none" w:sz="0" w:space="0" w:color="auto"/>
        <w:right w:val="none" w:sz="0" w:space="0" w:color="auto"/>
      </w:divBdr>
    </w:div>
    <w:div w:id="1438596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evinmcaleer/Wireless-Charging-STL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9</Pages>
  <Words>962</Words>
  <Characters>5487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تركي التركي ID 439102271</dc:creator>
  <cp:keywords/>
  <dc:description/>
  <cp:lastModifiedBy>تركي التركي ID 439102271</cp:lastModifiedBy>
  <cp:revision>4</cp:revision>
  <dcterms:created xsi:type="dcterms:W3CDTF">2024-10-08T18:24:00Z</dcterms:created>
  <dcterms:modified xsi:type="dcterms:W3CDTF">2024-10-23T06:16:00Z</dcterms:modified>
</cp:coreProperties>
</file>